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1C13" w14:textId="33030FD7" w:rsidR="003D7743" w:rsidRPr="00C001B8" w:rsidRDefault="003D7743" w:rsidP="00C001B8">
      <w:pPr>
        <w:pStyle w:val="Heading1"/>
        <w:jc w:val="left"/>
        <w:rPr>
          <w:color w:val="auto"/>
          <w:sz w:val="24"/>
          <w:szCs w:val="24"/>
        </w:rPr>
      </w:pPr>
      <w:r w:rsidRPr="00C001B8">
        <w:rPr>
          <w:color w:val="auto"/>
          <w:sz w:val="24"/>
          <w:szCs w:val="24"/>
        </w:rPr>
        <w:t>Housing Strategy 2020-25</w:t>
      </w:r>
    </w:p>
    <w:p w14:paraId="78E8AFA8" w14:textId="5C714A5F" w:rsidR="00691FF7" w:rsidRPr="00C001B8" w:rsidRDefault="00691FF7" w:rsidP="00D767C1">
      <w:pPr>
        <w:adjustRightInd w:val="0"/>
        <w:snapToGrid w:val="0"/>
        <w:spacing w:after="0" w:line="240" w:lineRule="auto"/>
        <w:rPr>
          <w:rFonts w:ascii="Arial" w:hAnsi="Arial" w:cs="Arial"/>
        </w:rPr>
      </w:pPr>
    </w:p>
    <w:p w14:paraId="135946DF" w14:textId="00C53344" w:rsidR="00DC65AF" w:rsidRPr="00C001B8" w:rsidRDefault="00DC65AF" w:rsidP="002C4B34">
      <w:pPr>
        <w:pStyle w:val="Heading2"/>
        <w:rPr>
          <w:color w:val="auto"/>
          <w:sz w:val="24"/>
          <w:szCs w:val="24"/>
        </w:rPr>
      </w:pPr>
      <w:r w:rsidRPr="00C001B8">
        <w:rPr>
          <w:color w:val="auto"/>
          <w:sz w:val="24"/>
          <w:szCs w:val="24"/>
        </w:rPr>
        <w:t>Forew</w:t>
      </w:r>
      <w:r w:rsidR="00866A5F" w:rsidRPr="00C001B8">
        <w:rPr>
          <w:color w:val="auto"/>
          <w:sz w:val="24"/>
          <w:szCs w:val="24"/>
        </w:rPr>
        <w:t>o</w:t>
      </w:r>
      <w:r w:rsidRPr="00C001B8">
        <w:rPr>
          <w:color w:val="auto"/>
          <w:sz w:val="24"/>
          <w:szCs w:val="24"/>
        </w:rPr>
        <w:t>rd</w:t>
      </w:r>
    </w:p>
    <w:p w14:paraId="6300A48A" w14:textId="77777777" w:rsidR="00DC65AF" w:rsidRPr="00C001B8" w:rsidRDefault="00DC65AF" w:rsidP="00DC65AF">
      <w:pPr>
        <w:adjustRightInd w:val="0"/>
        <w:snapToGrid w:val="0"/>
        <w:spacing w:after="0" w:line="240" w:lineRule="auto"/>
        <w:rPr>
          <w:rFonts w:ascii="Arial" w:hAnsi="Arial" w:cs="Arial"/>
          <w:b/>
        </w:rPr>
      </w:pPr>
    </w:p>
    <w:p w14:paraId="2AB51F92" w14:textId="5274EB1F" w:rsidR="00DC65AF" w:rsidRPr="00C001B8" w:rsidRDefault="00DC65AF" w:rsidP="00DC65AF">
      <w:pPr>
        <w:adjustRightInd w:val="0"/>
        <w:snapToGrid w:val="0"/>
        <w:spacing w:after="0" w:line="240" w:lineRule="auto"/>
        <w:rPr>
          <w:rFonts w:ascii="Arial" w:hAnsi="Arial" w:cs="Arial"/>
        </w:rPr>
      </w:pPr>
      <w:r w:rsidRPr="00C001B8">
        <w:rPr>
          <w:rFonts w:ascii="Arial" w:hAnsi="Arial" w:cs="Arial"/>
        </w:rPr>
        <w:t xml:space="preserve">A quality affordable home in which people can feel safe and thrive is a fundamental element in creating a </w:t>
      </w:r>
      <w:r w:rsidR="00866A5F" w:rsidRPr="00C001B8">
        <w:rPr>
          <w:rFonts w:ascii="Arial" w:hAnsi="Arial" w:cs="Arial"/>
        </w:rPr>
        <w:t>sustainable</w:t>
      </w:r>
      <w:r w:rsidRPr="00C001B8">
        <w:rPr>
          <w:rFonts w:ascii="Arial" w:hAnsi="Arial" w:cs="Arial"/>
        </w:rPr>
        <w:t xml:space="preserve"> community and enhancing society as </w:t>
      </w:r>
      <w:r w:rsidR="000F36D6">
        <w:rPr>
          <w:rFonts w:ascii="Arial" w:hAnsi="Arial" w:cs="Arial"/>
        </w:rPr>
        <w:t xml:space="preserve">a </w:t>
      </w:r>
      <w:r w:rsidRPr="00C001B8">
        <w:rPr>
          <w:rFonts w:ascii="Arial" w:hAnsi="Arial" w:cs="Arial"/>
        </w:rPr>
        <w:t xml:space="preserve">whole. </w:t>
      </w:r>
      <w:r w:rsidR="00866A5F" w:rsidRPr="00C001B8">
        <w:rPr>
          <w:rFonts w:ascii="Arial" w:hAnsi="Arial" w:cs="Arial"/>
        </w:rPr>
        <w:t xml:space="preserve"> </w:t>
      </w:r>
      <w:r w:rsidRPr="00C001B8">
        <w:rPr>
          <w:rFonts w:ascii="Arial" w:hAnsi="Arial" w:cs="Arial"/>
        </w:rPr>
        <w:t>Our Housing Strategy sets out how we will work together with our partners</w:t>
      </w:r>
      <w:r w:rsidR="00866A5F" w:rsidRPr="00C001B8">
        <w:rPr>
          <w:rFonts w:ascii="Arial" w:hAnsi="Arial" w:cs="Arial"/>
        </w:rPr>
        <w:t xml:space="preserve"> across the public, private and voluntary sectors</w:t>
      </w:r>
      <w:r w:rsidRPr="00C001B8">
        <w:rPr>
          <w:rFonts w:ascii="Arial" w:hAnsi="Arial" w:cs="Arial"/>
        </w:rPr>
        <w:t xml:space="preserve"> to meet housing demand and improve standards a</w:t>
      </w:r>
      <w:r w:rsidR="004A723B" w:rsidRPr="00C001B8">
        <w:rPr>
          <w:rFonts w:ascii="Arial" w:hAnsi="Arial" w:cs="Arial"/>
        </w:rPr>
        <w:t>cross all tenures in the city.</w:t>
      </w:r>
    </w:p>
    <w:p w14:paraId="0188EAED" w14:textId="77777777" w:rsidR="00DC65AF" w:rsidRPr="00C001B8" w:rsidRDefault="00DC65AF" w:rsidP="00DC65AF">
      <w:pPr>
        <w:adjustRightInd w:val="0"/>
        <w:snapToGrid w:val="0"/>
        <w:spacing w:after="0" w:line="240" w:lineRule="auto"/>
        <w:rPr>
          <w:rFonts w:ascii="Arial" w:hAnsi="Arial" w:cs="Arial"/>
          <w:b/>
        </w:rPr>
      </w:pPr>
    </w:p>
    <w:p w14:paraId="582B874D" w14:textId="5559AE37" w:rsidR="0030287A" w:rsidRPr="00C001B8" w:rsidRDefault="00DC65AF" w:rsidP="00DC65AF">
      <w:pPr>
        <w:adjustRightInd w:val="0"/>
        <w:snapToGrid w:val="0"/>
        <w:spacing w:after="0" w:line="240" w:lineRule="auto"/>
        <w:rPr>
          <w:rFonts w:ascii="Arial" w:hAnsi="Arial" w:cs="Arial"/>
          <w:bCs/>
        </w:rPr>
      </w:pPr>
      <w:r w:rsidRPr="00C001B8">
        <w:rPr>
          <w:rFonts w:ascii="Arial" w:hAnsi="Arial" w:cs="Arial"/>
          <w:bCs/>
        </w:rPr>
        <w:t xml:space="preserve">Whilst </w:t>
      </w:r>
      <w:r w:rsidR="002F46B7" w:rsidRPr="00C001B8">
        <w:rPr>
          <w:rFonts w:ascii="Arial" w:hAnsi="Arial" w:cs="Arial"/>
          <w:bCs/>
        </w:rPr>
        <w:t xml:space="preserve">the </w:t>
      </w:r>
      <w:r w:rsidRPr="00C001B8">
        <w:rPr>
          <w:rFonts w:ascii="Arial" w:hAnsi="Arial" w:cs="Arial"/>
          <w:bCs/>
        </w:rPr>
        <w:t xml:space="preserve">strategy is for </w:t>
      </w:r>
      <w:r w:rsidR="00F91D94" w:rsidRPr="00C001B8">
        <w:rPr>
          <w:rFonts w:ascii="Arial" w:hAnsi="Arial" w:cs="Arial"/>
          <w:bCs/>
        </w:rPr>
        <w:t xml:space="preserve">the </w:t>
      </w:r>
      <w:r w:rsidRPr="00C001B8">
        <w:rPr>
          <w:rFonts w:ascii="Arial" w:hAnsi="Arial" w:cs="Arial"/>
          <w:bCs/>
        </w:rPr>
        <w:t>period 2020-25</w:t>
      </w:r>
      <w:r w:rsidR="009C15AB" w:rsidRPr="00C001B8">
        <w:rPr>
          <w:rFonts w:ascii="Arial" w:hAnsi="Arial" w:cs="Arial"/>
          <w:bCs/>
        </w:rPr>
        <w:t>,</w:t>
      </w:r>
      <w:r w:rsidRPr="00C001B8">
        <w:rPr>
          <w:rFonts w:ascii="Arial" w:hAnsi="Arial" w:cs="Arial"/>
          <w:bCs/>
        </w:rPr>
        <w:t xml:space="preserve"> </w:t>
      </w:r>
      <w:r w:rsidR="00866A5F" w:rsidRPr="00C001B8">
        <w:rPr>
          <w:rFonts w:ascii="Arial" w:hAnsi="Arial" w:cs="Arial"/>
          <w:bCs/>
        </w:rPr>
        <w:t xml:space="preserve">at present </w:t>
      </w:r>
      <w:r w:rsidRPr="00C001B8">
        <w:rPr>
          <w:rFonts w:ascii="Arial" w:hAnsi="Arial" w:cs="Arial"/>
          <w:bCs/>
        </w:rPr>
        <w:t xml:space="preserve">we do not yet </w:t>
      </w:r>
      <w:r w:rsidR="00866A5F" w:rsidRPr="00C001B8">
        <w:rPr>
          <w:rFonts w:ascii="Arial" w:hAnsi="Arial" w:cs="Arial"/>
          <w:bCs/>
        </w:rPr>
        <w:t xml:space="preserve">fully </w:t>
      </w:r>
      <w:r w:rsidRPr="00C001B8">
        <w:rPr>
          <w:rFonts w:ascii="Arial" w:hAnsi="Arial" w:cs="Arial"/>
          <w:bCs/>
        </w:rPr>
        <w:t>understand the long</w:t>
      </w:r>
      <w:r w:rsidR="00CC7319" w:rsidRPr="00C001B8">
        <w:rPr>
          <w:rFonts w:ascii="Arial" w:hAnsi="Arial" w:cs="Arial"/>
          <w:bCs/>
        </w:rPr>
        <w:t>-</w:t>
      </w:r>
      <w:r w:rsidRPr="00C001B8">
        <w:rPr>
          <w:rFonts w:ascii="Arial" w:hAnsi="Arial" w:cs="Arial"/>
          <w:bCs/>
        </w:rPr>
        <w:t>term effects of the current pandemic</w:t>
      </w:r>
      <w:r w:rsidR="00866A5F" w:rsidRPr="00C001B8">
        <w:rPr>
          <w:rFonts w:ascii="Arial" w:hAnsi="Arial" w:cs="Arial"/>
          <w:bCs/>
        </w:rPr>
        <w:t>.  Therefore,</w:t>
      </w:r>
      <w:r w:rsidRPr="00C001B8">
        <w:rPr>
          <w:rFonts w:ascii="Arial" w:hAnsi="Arial" w:cs="Arial"/>
          <w:bCs/>
        </w:rPr>
        <w:t xml:space="preserve"> we </w:t>
      </w:r>
      <w:r w:rsidR="000F36D6">
        <w:rPr>
          <w:rFonts w:ascii="Arial" w:hAnsi="Arial" w:cs="Arial"/>
          <w:bCs/>
        </w:rPr>
        <w:t xml:space="preserve">can </w:t>
      </w:r>
      <w:r w:rsidR="00866A5F" w:rsidRPr="00C001B8">
        <w:rPr>
          <w:rFonts w:ascii="Arial" w:hAnsi="Arial" w:cs="Arial"/>
          <w:bCs/>
        </w:rPr>
        <w:t xml:space="preserve">only begin </w:t>
      </w:r>
      <w:r w:rsidR="000F36D6">
        <w:rPr>
          <w:rFonts w:ascii="Arial" w:hAnsi="Arial" w:cs="Arial"/>
          <w:bCs/>
        </w:rPr>
        <w:t xml:space="preserve">now </w:t>
      </w:r>
      <w:r w:rsidR="00866A5F" w:rsidRPr="00C001B8">
        <w:rPr>
          <w:rFonts w:ascii="Arial" w:hAnsi="Arial" w:cs="Arial"/>
          <w:bCs/>
        </w:rPr>
        <w:t>to recognise the</w:t>
      </w:r>
      <w:r w:rsidRPr="00C001B8">
        <w:rPr>
          <w:rFonts w:ascii="Arial" w:hAnsi="Arial" w:cs="Arial"/>
          <w:bCs/>
        </w:rPr>
        <w:t xml:space="preserve"> emerging implications </w:t>
      </w:r>
      <w:r w:rsidR="00866A5F" w:rsidRPr="00C001B8">
        <w:rPr>
          <w:rFonts w:ascii="Arial" w:hAnsi="Arial" w:cs="Arial"/>
          <w:bCs/>
        </w:rPr>
        <w:t>on</w:t>
      </w:r>
      <w:r w:rsidRPr="00C001B8">
        <w:rPr>
          <w:rFonts w:ascii="Arial" w:hAnsi="Arial" w:cs="Arial"/>
          <w:bCs/>
        </w:rPr>
        <w:t xml:space="preserve"> </w:t>
      </w:r>
      <w:r w:rsidR="00866A5F" w:rsidRPr="00C001B8">
        <w:rPr>
          <w:rFonts w:ascii="Arial" w:hAnsi="Arial" w:cs="Arial"/>
          <w:bCs/>
        </w:rPr>
        <w:t xml:space="preserve">the City’s </w:t>
      </w:r>
      <w:r w:rsidRPr="00C001B8">
        <w:rPr>
          <w:rFonts w:ascii="Arial" w:hAnsi="Arial" w:cs="Arial"/>
          <w:bCs/>
        </w:rPr>
        <w:t>housing</w:t>
      </w:r>
      <w:r w:rsidR="00866A5F" w:rsidRPr="00C001B8">
        <w:rPr>
          <w:rFonts w:ascii="Arial" w:hAnsi="Arial" w:cs="Arial"/>
          <w:bCs/>
        </w:rPr>
        <w:t xml:space="preserve"> market and the </w:t>
      </w:r>
      <w:r w:rsidR="00422902" w:rsidRPr="00C001B8">
        <w:rPr>
          <w:rFonts w:ascii="Arial" w:hAnsi="Arial" w:cs="Arial"/>
          <w:bCs/>
        </w:rPr>
        <w:t xml:space="preserve">wider </w:t>
      </w:r>
      <w:r w:rsidR="00866A5F" w:rsidRPr="00C001B8">
        <w:rPr>
          <w:rFonts w:ascii="Arial" w:hAnsi="Arial" w:cs="Arial"/>
          <w:bCs/>
        </w:rPr>
        <w:t>economy.  For example</w:t>
      </w:r>
      <w:r w:rsidRPr="00C001B8">
        <w:rPr>
          <w:rFonts w:ascii="Arial" w:hAnsi="Arial" w:cs="Arial"/>
          <w:bCs/>
        </w:rPr>
        <w:t>, as some people’s work patterns shift to more flexible and home working</w:t>
      </w:r>
      <w:r w:rsidR="00866A5F" w:rsidRPr="00C001B8">
        <w:rPr>
          <w:rFonts w:ascii="Arial" w:hAnsi="Arial" w:cs="Arial"/>
          <w:bCs/>
        </w:rPr>
        <w:t xml:space="preserve">, </w:t>
      </w:r>
      <w:r w:rsidR="00422902" w:rsidRPr="00C001B8">
        <w:rPr>
          <w:rFonts w:ascii="Arial" w:hAnsi="Arial" w:cs="Arial"/>
          <w:bCs/>
        </w:rPr>
        <w:t>they may seek alternative larger housing, whereas, the recession is likely to lead to greater demand for affordable housing</w:t>
      </w:r>
      <w:r w:rsidRPr="00C001B8">
        <w:rPr>
          <w:rFonts w:ascii="Arial" w:hAnsi="Arial" w:cs="Arial"/>
          <w:bCs/>
        </w:rPr>
        <w:t xml:space="preserve">.  It </w:t>
      </w:r>
      <w:r w:rsidR="00422902" w:rsidRPr="00C001B8">
        <w:rPr>
          <w:rFonts w:ascii="Arial" w:hAnsi="Arial" w:cs="Arial"/>
          <w:bCs/>
        </w:rPr>
        <w:t xml:space="preserve">is essential for us </w:t>
      </w:r>
      <w:r w:rsidRPr="00C001B8">
        <w:rPr>
          <w:rFonts w:ascii="Arial" w:hAnsi="Arial" w:cs="Arial"/>
          <w:bCs/>
        </w:rPr>
        <w:t xml:space="preserve">to </w:t>
      </w:r>
      <w:r w:rsidR="00422902" w:rsidRPr="00C001B8">
        <w:rPr>
          <w:rFonts w:ascii="Arial" w:hAnsi="Arial" w:cs="Arial"/>
          <w:bCs/>
        </w:rPr>
        <w:t xml:space="preserve">understand the </w:t>
      </w:r>
      <w:r w:rsidRPr="00C001B8">
        <w:rPr>
          <w:rFonts w:ascii="Arial" w:hAnsi="Arial" w:cs="Arial"/>
          <w:bCs/>
        </w:rPr>
        <w:t xml:space="preserve">ongoing impacts of </w:t>
      </w:r>
      <w:proofErr w:type="spellStart"/>
      <w:r w:rsidRPr="00C001B8">
        <w:rPr>
          <w:rFonts w:ascii="Arial" w:hAnsi="Arial" w:cs="Arial"/>
          <w:bCs/>
        </w:rPr>
        <w:t>Covid</w:t>
      </w:r>
      <w:proofErr w:type="spellEnd"/>
      <w:r w:rsidR="00422902" w:rsidRPr="00C001B8">
        <w:rPr>
          <w:rFonts w:ascii="Arial" w:hAnsi="Arial" w:cs="Arial"/>
          <w:bCs/>
        </w:rPr>
        <w:t xml:space="preserve"> 19 in terms of central g</w:t>
      </w:r>
      <w:r w:rsidRPr="00C001B8">
        <w:rPr>
          <w:rFonts w:ascii="Arial" w:hAnsi="Arial" w:cs="Arial"/>
          <w:bCs/>
        </w:rPr>
        <w:t xml:space="preserve">overnment </w:t>
      </w:r>
      <w:r w:rsidR="00422902" w:rsidRPr="00C001B8">
        <w:rPr>
          <w:rFonts w:ascii="Arial" w:hAnsi="Arial" w:cs="Arial"/>
          <w:bCs/>
        </w:rPr>
        <w:t>p</w:t>
      </w:r>
      <w:r w:rsidRPr="00C001B8">
        <w:rPr>
          <w:rFonts w:ascii="Arial" w:hAnsi="Arial" w:cs="Arial"/>
          <w:bCs/>
        </w:rPr>
        <w:t>olicy</w:t>
      </w:r>
      <w:r w:rsidR="00422902" w:rsidRPr="00C001B8">
        <w:rPr>
          <w:rFonts w:ascii="Arial" w:hAnsi="Arial" w:cs="Arial"/>
          <w:bCs/>
        </w:rPr>
        <w:t xml:space="preserve"> and the local economy</w:t>
      </w:r>
      <w:r w:rsidR="004A723B" w:rsidRPr="00C001B8">
        <w:rPr>
          <w:rFonts w:ascii="Arial" w:hAnsi="Arial" w:cs="Arial"/>
          <w:bCs/>
        </w:rPr>
        <w:t xml:space="preserve"> on Lincoln’s housing market.</w:t>
      </w:r>
    </w:p>
    <w:p w14:paraId="2B9704F0" w14:textId="77777777" w:rsidR="0030287A" w:rsidRPr="00C001B8" w:rsidRDefault="0030287A" w:rsidP="00DC65AF">
      <w:pPr>
        <w:adjustRightInd w:val="0"/>
        <w:snapToGrid w:val="0"/>
        <w:spacing w:after="0" w:line="240" w:lineRule="auto"/>
        <w:rPr>
          <w:rFonts w:ascii="Arial" w:hAnsi="Arial" w:cs="Arial"/>
          <w:bCs/>
        </w:rPr>
      </w:pPr>
    </w:p>
    <w:p w14:paraId="7CA93320" w14:textId="4FF2E85C" w:rsidR="00DC65AF" w:rsidRPr="00C001B8" w:rsidRDefault="0030287A" w:rsidP="00DC65AF">
      <w:pPr>
        <w:adjustRightInd w:val="0"/>
        <w:snapToGrid w:val="0"/>
        <w:spacing w:after="0" w:line="240" w:lineRule="auto"/>
        <w:rPr>
          <w:rFonts w:ascii="Arial" w:hAnsi="Arial" w:cs="Arial"/>
          <w:bCs/>
        </w:rPr>
      </w:pPr>
      <w:r w:rsidRPr="00C001B8">
        <w:rPr>
          <w:rFonts w:ascii="Arial" w:eastAsia="Calibri" w:hAnsi="Arial" w:cs="Arial"/>
        </w:rPr>
        <w:t xml:space="preserve">Over the five-year period covered by the Housing Strategy, housing need across all tenures is likely to change, especially in light of changes to householders’ economic circumstances as a result of Covid-19 pandemic and </w:t>
      </w:r>
      <w:r w:rsidR="00F670E4" w:rsidRPr="00C001B8">
        <w:rPr>
          <w:rFonts w:ascii="Arial" w:eastAsia="Calibri" w:hAnsi="Arial" w:cs="Arial"/>
        </w:rPr>
        <w:t>the</w:t>
      </w:r>
      <w:r w:rsidRPr="00C001B8">
        <w:rPr>
          <w:rFonts w:ascii="Arial" w:eastAsia="Calibri" w:hAnsi="Arial" w:cs="Arial"/>
        </w:rPr>
        <w:t xml:space="preserve"> recession.  </w:t>
      </w:r>
      <w:r w:rsidR="006C2F92" w:rsidRPr="00C001B8">
        <w:rPr>
          <w:rFonts w:ascii="Arial" w:eastAsia="Calibri" w:hAnsi="Arial" w:cs="Arial"/>
        </w:rPr>
        <w:t>In addition</w:t>
      </w:r>
      <w:r w:rsidR="00F670E4" w:rsidRPr="00C001B8">
        <w:rPr>
          <w:rFonts w:ascii="Arial" w:eastAsia="Calibri" w:hAnsi="Arial" w:cs="Arial"/>
        </w:rPr>
        <w:t xml:space="preserve">, the current planning reform proposals may impact on the delivery of the Strategy’s priorities.  </w:t>
      </w:r>
      <w:r w:rsidR="006C2F92" w:rsidRPr="00C001B8">
        <w:rPr>
          <w:rFonts w:ascii="Arial" w:eastAsia="Calibri" w:hAnsi="Arial" w:cs="Arial"/>
        </w:rPr>
        <w:t>We will</w:t>
      </w:r>
      <w:r w:rsidR="00F670E4" w:rsidRPr="00C001B8">
        <w:rPr>
          <w:rFonts w:ascii="Arial" w:eastAsia="Calibri" w:hAnsi="Arial" w:cs="Arial"/>
        </w:rPr>
        <w:t xml:space="preserve"> regularly monitor the </w:t>
      </w:r>
      <w:r w:rsidR="006C2F92" w:rsidRPr="00C001B8">
        <w:rPr>
          <w:rFonts w:ascii="Arial" w:eastAsia="Calibri" w:hAnsi="Arial" w:cs="Arial"/>
        </w:rPr>
        <w:t>evidence</w:t>
      </w:r>
      <w:r w:rsidR="00F670E4" w:rsidRPr="00C001B8">
        <w:rPr>
          <w:rFonts w:ascii="Arial" w:eastAsia="Calibri" w:hAnsi="Arial" w:cs="Arial"/>
        </w:rPr>
        <w:t xml:space="preserve"> on which the Housing Strategy is </w:t>
      </w:r>
      <w:r w:rsidR="006C2F92" w:rsidRPr="00C001B8">
        <w:rPr>
          <w:rFonts w:ascii="Arial" w:eastAsia="Calibri" w:hAnsi="Arial" w:cs="Arial"/>
        </w:rPr>
        <w:t>based</w:t>
      </w:r>
      <w:r w:rsidR="00F670E4" w:rsidRPr="00C001B8">
        <w:rPr>
          <w:rFonts w:ascii="Arial" w:eastAsia="Calibri" w:hAnsi="Arial" w:cs="Arial"/>
        </w:rPr>
        <w:t xml:space="preserve"> </w:t>
      </w:r>
      <w:r w:rsidR="006C2F92" w:rsidRPr="00C001B8">
        <w:rPr>
          <w:rFonts w:ascii="Arial" w:eastAsia="Calibri" w:hAnsi="Arial" w:cs="Arial"/>
        </w:rPr>
        <w:t xml:space="preserve">and </w:t>
      </w:r>
      <w:r w:rsidR="00F670E4" w:rsidRPr="00C001B8">
        <w:rPr>
          <w:rFonts w:ascii="Arial" w:eastAsia="Calibri" w:hAnsi="Arial" w:cs="Arial"/>
        </w:rPr>
        <w:t>produce an annual review, with revised and new priorities, which takes account of changing need and the revised policy agenda</w:t>
      </w:r>
      <w:r w:rsidR="001176B3" w:rsidRPr="00C001B8">
        <w:rPr>
          <w:rFonts w:ascii="Arial" w:eastAsia="Calibri" w:hAnsi="Arial" w:cs="Arial"/>
        </w:rPr>
        <w:t>.</w:t>
      </w:r>
    </w:p>
    <w:p w14:paraId="021B5934" w14:textId="77777777" w:rsidR="00DC65AF" w:rsidRPr="00C001B8" w:rsidRDefault="00DC65AF" w:rsidP="00DC65AF">
      <w:pPr>
        <w:adjustRightInd w:val="0"/>
        <w:snapToGrid w:val="0"/>
        <w:spacing w:after="0" w:line="240" w:lineRule="auto"/>
        <w:rPr>
          <w:rFonts w:ascii="Arial" w:hAnsi="Arial" w:cs="Arial"/>
          <w:bCs/>
        </w:rPr>
      </w:pPr>
    </w:p>
    <w:p w14:paraId="369A9FEA" w14:textId="07B3B02F" w:rsidR="001176B3" w:rsidRPr="00C001B8" w:rsidRDefault="00DC65AF" w:rsidP="00DC65AF">
      <w:pPr>
        <w:adjustRightInd w:val="0"/>
        <w:snapToGrid w:val="0"/>
        <w:spacing w:after="0" w:line="240" w:lineRule="auto"/>
        <w:rPr>
          <w:rFonts w:ascii="Arial" w:hAnsi="Arial" w:cs="Arial"/>
        </w:rPr>
      </w:pPr>
      <w:r w:rsidRPr="00C001B8">
        <w:rPr>
          <w:rFonts w:ascii="Arial" w:hAnsi="Arial" w:cs="Arial"/>
        </w:rPr>
        <w:t xml:space="preserve">We recognise that there are often competing interests in </w:t>
      </w:r>
      <w:r w:rsidR="001176B3" w:rsidRPr="00C001B8">
        <w:rPr>
          <w:rFonts w:ascii="Arial" w:hAnsi="Arial" w:cs="Arial"/>
        </w:rPr>
        <w:t>facilitating</w:t>
      </w:r>
      <w:r w:rsidRPr="00C001B8">
        <w:rPr>
          <w:rFonts w:ascii="Arial" w:hAnsi="Arial" w:cs="Arial"/>
        </w:rPr>
        <w:t xml:space="preserve"> </w:t>
      </w:r>
      <w:r w:rsidR="001176B3" w:rsidRPr="00C001B8">
        <w:rPr>
          <w:rFonts w:ascii="Arial" w:hAnsi="Arial" w:cs="Arial"/>
        </w:rPr>
        <w:t>the delivery of much needed</w:t>
      </w:r>
      <w:r w:rsidRPr="00C001B8">
        <w:rPr>
          <w:rFonts w:ascii="Arial" w:hAnsi="Arial" w:cs="Arial"/>
        </w:rPr>
        <w:t xml:space="preserve"> ho</w:t>
      </w:r>
      <w:r w:rsidR="001176B3" w:rsidRPr="00C001B8">
        <w:rPr>
          <w:rFonts w:ascii="Arial" w:hAnsi="Arial" w:cs="Arial"/>
        </w:rPr>
        <w:t>using</w:t>
      </w:r>
      <w:r w:rsidRPr="00C001B8">
        <w:rPr>
          <w:rFonts w:ascii="Arial" w:hAnsi="Arial" w:cs="Arial"/>
        </w:rPr>
        <w:t xml:space="preserve"> for all our residents. </w:t>
      </w:r>
      <w:r w:rsidR="001176B3" w:rsidRPr="00C001B8">
        <w:rPr>
          <w:rFonts w:ascii="Arial" w:hAnsi="Arial" w:cs="Arial"/>
        </w:rPr>
        <w:t xml:space="preserve"> </w:t>
      </w:r>
      <w:r w:rsidRPr="00C001B8">
        <w:rPr>
          <w:rFonts w:ascii="Arial" w:hAnsi="Arial" w:cs="Arial"/>
        </w:rPr>
        <w:t xml:space="preserve">The challenge of limiting the impact of new development on the environment is particularly important, especially in the light of the Council declaring a climate and environmental emergency. </w:t>
      </w:r>
      <w:r w:rsidR="001176B3" w:rsidRPr="00C001B8">
        <w:rPr>
          <w:rFonts w:ascii="Arial" w:hAnsi="Arial" w:cs="Arial"/>
        </w:rPr>
        <w:t xml:space="preserve"> </w:t>
      </w:r>
      <w:r w:rsidRPr="00C001B8">
        <w:rPr>
          <w:rFonts w:ascii="Arial" w:hAnsi="Arial" w:cs="Arial"/>
        </w:rPr>
        <w:t>We understand that communities wish to see their physical environments protected and the challenge this presents in supporting new develo</w:t>
      </w:r>
      <w:r w:rsidR="00D375EF" w:rsidRPr="00C001B8">
        <w:rPr>
          <w:rFonts w:ascii="Arial" w:hAnsi="Arial" w:cs="Arial"/>
        </w:rPr>
        <w:t>pment.</w:t>
      </w:r>
    </w:p>
    <w:p w14:paraId="3E6C02E7" w14:textId="4D566054" w:rsidR="001176B3" w:rsidRPr="00C001B8" w:rsidRDefault="001176B3" w:rsidP="00DC65AF">
      <w:pPr>
        <w:adjustRightInd w:val="0"/>
        <w:snapToGrid w:val="0"/>
        <w:spacing w:after="0" w:line="240" w:lineRule="auto"/>
        <w:rPr>
          <w:rFonts w:ascii="Arial" w:hAnsi="Arial" w:cs="Arial"/>
        </w:rPr>
      </w:pPr>
    </w:p>
    <w:p w14:paraId="6E39C13B" w14:textId="314FFEE6" w:rsidR="00DC65AF" w:rsidRPr="00C001B8" w:rsidRDefault="00DC65AF" w:rsidP="00DC65AF">
      <w:pPr>
        <w:adjustRightInd w:val="0"/>
        <w:snapToGrid w:val="0"/>
        <w:spacing w:after="0" w:line="240" w:lineRule="auto"/>
        <w:rPr>
          <w:rFonts w:ascii="Arial" w:hAnsi="Arial" w:cs="Arial"/>
        </w:rPr>
      </w:pPr>
      <w:r w:rsidRPr="00C001B8">
        <w:rPr>
          <w:rFonts w:ascii="Arial" w:hAnsi="Arial" w:cs="Arial"/>
        </w:rPr>
        <w:t xml:space="preserve">We </w:t>
      </w:r>
      <w:r w:rsidR="001176B3" w:rsidRPr="00C001B8">
        <w:rPr>
          <w:rFonts w:ascii="Arial" w:hAnsi="Arial" w:cs="Arial"/>
        </w:rPr>
        <w:t xml:space="preserve">also </w:t>
      </w:r>
      <w:r w:rsidRPr="00C001B8">
        <w:rPr>
          <w:rFonts w:ascii="Arial" w:hAnsi="Arial" w:cs="Arial"/>
        </w:rPr>
        <w:t xml:space="preserve">recognise </w:t>
      </w:r>
      <w:r w:rsidR="001176B3" w:rsidRPr="00C001B8">
        <w:rPr>
          <w:rFonts w:ascii="Arial" w:hAnsi="Arial" w:cs="Arial"/>
        </w:rPr>
        <w:t xml:space="preserve">that in order </w:t>
      </w:r>
      <w:r w:rsidRPr="00C001B8">
        <w:rPr>
          <w:rFonts w:ascii="Arial" w:hAnsi="Arial" w:cs="Arial"/>
        </w:rPr>
        <w:t xml:space="preserve">to achieve economic growth, we need to facilitate the right homes to support </w:t>
      </w:r>
      <w:r w:rsidR="003C299D" w:rsidRPr="00C001B8">
        <w:rPr>
          <w:rFonts w:ascii="Arial" w:hAnsi="Arial" w:cs="Arial"/>
        </w:rPr>
        <w:t>growth and business development</w:t>
      </w:r>
      <w:r w:rsidRPr="00C001B8">
        <w:rPr>
          <w:rFonts w:ascii="Arial" w:hAnsi="Arial" w:cs="Arial"/>
        </w:rPr>
        <w:t xml:space="preserve">. </w:t>
      </w:r>
      <w:r w:rsidR="001176B3" w:rsidRPr="00C001B8">
        <w:rPr>
          <w:rFonts w:ascii="Arial" w:hAnsi="Arial" w:cs="Arial"/>
        </w:rPr>
        <w:t xml:space="preserve"> </w:t>
      </w:r>
      <w:r w:rsidRPr="00C001B8">
        <w:rPr>
          <w:rFonts w:ascii="Arial" w:hAnsi="Arial" w:cs="Arial"/>
        </w:rPr>
        <w:t xml:space="preserve">It is also important to us that residents that require a special type of home with specific support are helped in equal measure. </w:t>
      </w:r>
      <w:r w:rsidR="001176B3" w:rsidRPr="00C001B8">
        <w:rPr>
          <w:rFonts w:ascii="Arial" w:hAnsi="Arial" w:cs="Arial"/>
        </w:rPr>
        <w:t xml:space="preserve"> </w:t>
      </w:r>
      <w:r w:rsidRPr="00C001B8">
        <w:rPr>
          <w:rFonts w:ascii="Arial" w:hAnsi="Arial" w:cs="Arial"/>
        </w:rPr>
        <w:t xml:space="preserve">We are hugely ambitious and positive about the future and growth of housing in Lincoln and look forward to delivering this </w:t>
      </w:r>
      <w:r w:rsidR="001176B3" w:rsidRPr="00C001B8">
        <w:rPr>
          <w:rFonts w:ascii="Arial" w:hAnsi="Arial" w:cs="Arial"/>
        </w:rPr>
        <w:t>s</w:t>
      </w:r>
      <w:r w:rsidRPr="00C001B8">
        <w:rPr>
          <w:rFonts w:ascii="Arial" w:hAnsi="Arial" w:cs="Arial"/>
        </w:rPr>
        <w:t>trategy.</w:t>
      </w:r>
    </w:p>
    <w:p w14:paraId="02E59ED8" w14:textId="5435FB13" w:rsidR="00F709B6" w:rsidRPr="00C001B8" w:rsidRDefault="00F709B6" w:rsidP="00DC65AF">
      <w:pPr>
        <w:adjustRightInd w:val="0"/>
        <w:snapToGrid w:val="0"/>
        <w:spacing w:after="0" w:line="240" w:lineRule="auto"/>
        <w:rPr>
          <w:rFonts w:ascii="Arial" w:hAnsi="Arial" w:cs="Arial"/>
          <w:bCs/>
        </w:rPr>
      </w:pPr>
    </w:p>
    <w:p w14:paraId="35EDD980" w14:textId="77777777" w:rsidR="00A12200" w:rsidRPr="00C001B8" w:rsidRDefault="00A12200" w:rsidP="00DC65AF">
      <w:pPr>
        <w:adjustRightInd w:val="0"/>
        <w:snapToGrid w:val="0"/>
        <w:spacing w:after="0" w:line="240" w:lineRule="auto"/>
        <w:rPr>
          <w:rFonts w:ascii="Arial" w:hAnsi="Arial" w:cs="Arial"/>
          <w:bCs/>
        </w:rPr>
      </w:pPr>
    </w:p>
    <w:p w14:paraId="0F1CF78A" w14:textId="288EDCDA" w:rsidR="00DC65AF" w:rsidRPr="00C001B8" w:rsidRDefault="00CF2659" w:rsidP="002C4B34">
      <w:pPr>
        <w:pStyle w:val="Heading2"/>
        <w:rPr>
          <w:color w:val="auto"/>
          <w:sz w:val="24"/>
          <w:szCs w:val="24"/>
        </w:rPr>
      </w:pPr>
      <w:r w:rsidRPr="00C001B8">
        <w:rPr>
          <w:color w:val="auto"/>
          <w:sz w:val="24"/>
          <w:szCs w:val="24"/>
        </w:rPr>
        <w:t>Executive summary</w:t>
      </w:r>
    </w:p>
    <w:p w14:paraId="620ECB39" w14:textId="77777777" w:rsidR="00CF2659" w:rsidRPr="00C001B8" w:rsidRDefault="00CF2659" w:rsidP="007D3334">
      <w:pPr>
        <w:spacing w:after="0" w:line="240" w:lineRule="auto"/>
        <w:rPr>
          <w:rFonts w:ascii="Arial" w:hAnsi="Arial" w:cs="Arial"/>
        </w:rPr>
      </w:pPr>
    </w:p>
    <w:p w14:paraId="516C85D5" w14:textId="75B8A4B7" w:rsidR="007D3334" w:rsidRPr="00C001B8" w:rsidRDefault="00087975" w:rsidP="007D3334">
      <w:pPr>
        <w:spacing w:after="0" w:line="240" w:lineRule="auto"/>
        <w:rPr>
          <w:rFonts w:ascii="Arial" w:hAnsi="Arial" w:cs="Arial"/>
        </w:rPr>
      </w:pPr>
      <w:r w:rsidRPr="00C001B8">
        <w:rPr>
          <w:rFonts w:ascii="Arial" w:hAnsi="Arial" w:cs="Arial"/>
        </w:rPr>
        <w:t xml:space="preserve">Lincoln is a growing and forward-looking city built on historic foundations and is the economic driver for the Lincolnshire area.  </w:t>
      </w:r>
      <w:r w:rsidR="007D3334" w:rsidRPr="00C001B8">
        <w:rPr>
          <w:rFonts w:ascii="Arial" w:hAnsi="Arial" w:cs="Arial"/>
        </w:rPr>
        <w:t>With a population of just under 100,000, the cathedral City is a tourist destination and</w:t>
      </w:r>
      <w:r w:rsidR="00F80313" w:rsidRPr="00C001B8">
        <w:rPr>
          <w:rFonts w:ascii="Arial" w:hAnsi="Arial" w:cs="Arial"/>
        </w:rPr>
        <w:t xml:space="preserve"> has two universities, yet</w:t>
      </w:r>
      <w:r w:rsidR="002B0165" w:rsidRPr="00C001B8">
        <w:rPr>
          <w:rFonts w:ascii="Arial" w:hAnsi="Arial" w:cs="Arial"/>
        </w:rPr>
        <w:t xml:space="preserve"> also</w:t>
      </w:r>
      <w:r w:rsidR="007D3334" w:rsidRPr="00C001B8">
        <w:rPr>
          <w:rFonts w:ascii="Arial" w:hAnsi="Arial" w:cs="Arial"/>
        </w:rPr>
        <w:t xml:space="preserve"> contains </w:t>
      </w:r>
      <w:r w:rsidR="00D375EF" w:rsidRPr="00C001B8">
        <w:rPr>
          <w:rFonts w:ascii="Arial" w:hAnsi="Arial" w:cs="Arial"/>
        </w:rPr>
        <w:t>concentrations of deprivation.</w:t>
      </w:r>
    </w:p>
    <w:p w14:paraId="4B5722E1" w14:textId="77777777" w:rsidR="007D3334" w:rsidRPr="00C001B8" w:rsidRDefault="007D3334" w:rsidP="007D3334">
      <w:pPr>
        <w:spacing w:after="0" w:line="240" w:lineRule="auto"/>
        <w:rPr>
          <w:rFonts w:ascii="Arial" w:hAnsi="Arial" w:cs="Arial"/>
        </w:rPr>
      </w:pPr>
    </w:p>
    <w:p w14:paraId="68E1FE28" w14:textId="3C43343B" w:rsidR="007D3334" w:rsidRPr="00C001B8" w:rsidRDefault="007D3334" w:rsidP="007D3334">
      <w:pPr>
        <w:spacing w:after="0" w:line="240" w:lineRule="auto"/>
        <w:rPr>
          <w:rFonts w:ascii="Arial" w:hAnsi="Arial" w:cs="Arial"/>
        </w:rPr>
      </w:pPr>
      <w:r w:rsidRPr="00C001B8">
        <w:rPr>
          <w:rFonts w:ascii="Arial" w:hAnsi="Arial" w:cs="Arial"/>
        </w:rPr>
        <w:t>Lincoln has a relatively high proportion of local authority and private rented accommodation, with below average levels of owner occupation.  There is a need for additional housing across all tenures and for housing renewal in areas of deprivation.</w:t>
      </w:r>
    </w:p>
    <w:p w14:paraId="7937981E" w14:textId="589B072D" w:rsidR="00F448D9" w:rsidRPr="00C001B8" w:rsidRDefault="00F448D9" w:rsidP="007D3334">
      <w:pPr>
        <w:spacing w:after="0" w:line="240" w:lineRule="auto"/>
        <w:rPr>
          <w:rFonts w:ascii="Arial" w:hAnsi="Arial" w:cs="Arial"/>
        </w:rPr>
      </w:pPr>
    </w:p>
    <w:p w14:paraId="595631C5" w14:textId="18303DE0" w:rsidR="00F448D9" w:rsidRPr="00C001B8" w:rsidRDefault="00F448D9" w:rsidP="00F448D9">
      <w:pPr>
        <w:adjustRightInd w:val="0"/>
        <w:snapToGrid w:val="0"/>
        <w:spacing w:after="0" w:line="240" w:lineRule="auto"/>
        <w:rPr>
          <w:rFonts w:ascii="Arial" w:hAnsi="Arial" w:cs="Arial"/>
        </w:rPr>
      </w:pPr>
      <w:r w:rsidRPr="00C001B8">
        <w:rPr>
          <w:rFonts w:ascii="Arial" w:hAnsi="Arial" w:cs="Arial"/>
        </w:rPr>
        <w:t>The housing strategy seeks to deliver quality housing through three objectives:</w:t>
      </w:r>
    </w:p>
    <w:p w14:paraId="5A6D4D76" w14:textId="77777777" w:rsidR="00F448D9" w:rsidRPr="00C001B8" w:rsidRDefault="00F448D9" w:rsidP="00F448D9">
      <w:pPr>
        <w:adjustRightInd w:val="0"/>
        <w:snapToGrid w:val="0"/>
        <w:spacing w:after="0" w:line="240" w:lineRule="auto"/>
        <w:rPr>
          <w:rFonts w:ascii="Arial" w:hAnsi="Arial" w:cs="Arial"/>
          <w:b/>
          <w:iCs/>
        </w:rPr>
      </w:pPr>
    </w:p>
    <w:p w14:paraId="5AC04594" w14:textId="72D51E7D" w:rsidR="00F448D9" w:rsidRPr="00C001B8" w:rsidRDefault="00F448D9" w:rsidP="00F448D9">
      <w:pPr>
        <w:adjustRightInd w:val="0"/>
        <w:snapToGrid w:val="0"/>
        <w:spacing w:after="0" w:line="240" w:lineRule="auto"/>
        <w:rPr>
          <w:rFonts w:ascii="Arial" w:hAnsi="Arial" w:cs="Arial"/>
          <w:b/>
          <w:iCs/>
        </w:rPr>
      </w:pPr>
      <w:r w:rsidRPr="00C001B8">
        <w:rPr>
          <w:rFonts w:ascii="Arial" w:hAnsi="Arial" w:cs="Arial"/>
          <w:b/>
          <w:iCs/>
        </w:rPr>
        <w:t>Providing housing which meets the varied needs of our residents</w:t>
      </w:r>
    </w:p>
    <w:p w14:paraId="60BE5D1C" w14:textId="7D17F05C" w:rsidR="00F448D9" w:rsidRPr="00C001B8" w:rsidRDefault="00F448D9" w:rsidP="00F448D9">
      <w:pPr>
        <w:spacing w:after="0" w:line="240" w:lineRule="auto"/>
        <w:rPr>
          <w:rFonts w:ascii="Arial" w:hAnsi="Arial" w:cs="Arial"/>
        </w:rPr>
      </w:pPr>
      <w:r w:rsidRPr="00C001B8">
        <w:rPr>
          <w:rFonts w:ascii="Arial" w:hAnsi="Arial" w:cs="Arial"/>
        </w:rPr>
        <w:t>The Council seeks to make best use of social housing stock through the implementation of a new allocations policy and the introduction of a nominations agreement.  A Trusted Landlord Accreditation Scheme aims to improve standards in the private rented sector.  The Council is delivering affordable and specialist housing to meet evidence</w:t>
      </w:r>
      <w:r w:rsidR="000F36D6">
        <w:rPr>
          <w:rFonts w:ascii="Arial" w:hAnsi="Arial" w:cs="Arial"/>
        </w:rPr>
        <w:t>d</w:t>
      </w:r>
      <w:r w:rsidRPr="00C001B8">
        <w:rPr>
          <w:rFonts w:ascii="Arial" w:hAnsi="Arial" w:cs="Arial"/>
        </w:rPr>
        <w:t xml:space="preserve"> need through planning policy, direct delivery and enabling.</w:t>
      </w:r>
    </w:p>
    <w:p w14:paraId="74FF88A9" w14:textId="77777777" w:rsidR="00F448D9" w:rsidRPr="00C001B8" w:rsidRDefault="00F448D9" w:rsidP="00F448D9">
      <w:pPr>
        <w:adjustRightInd w:val="0"/>
        <w:snapToGrid w:val="0"/>
        <w:spacing w:after="0" w:line="240" w:lineRule="auto"/>
        <w:rPr>
          <w:rFonts w:ascii="Arial" w:hAnsi="Arial" w:cs="Arial"/>
          <w:iCs/>
        </w:rPr>
      </w:pPr>
    </w:p>
    <w:p w14:paraId="1D3A3801" w14:textId="1E5B6C5F" w:rsidR="00F448D9" w:rsidRPr="00C001B8" w:rsidRDefault="00F448D9" w:rsidP="00F448D9">
      <w:pPr>
        <w:adjustRightInd w:val="0"/>
        <w:snapToGrid w:val="0"/>
        <w:spacing w:after="0" w:line="240" w:lineRule="auto"/>
        <w:rPr>
          <w:rFonts w:ascii="Arial" w:hAnsi="Arial" w:cs="Arial"/>
          <w:b/>
          <w:iCs/>
        </w:rPr>
      </w:pPr>
      <w:r w:rsidRPr="00C001B8">
        <w:rPr>
          <w:rFonts w:ascii="Arial" w:hAnsi="Arial" w:cs="Arial"/>
          <w:b/>
          <w:iCs/>
        </w:rPr>
        <w:t>Building sustainable communities</w:t>
      </w:r>
    </w:p>
    <w:p w14:paraId="529B5082" w14:textId="4D5D953A" w:rsidR="00F448D9" w:rsidRPr="00C001B8" w:rsidRDefault="00F448D9" w:rsidP="00F448D9">
      <w:pPr>
        <w:spacing w:after="0" w:line="240" w:lineRule="auto"/>
        <w:rPr>
          <w:rFonts w:ascii="Arial" w:hAnsi="Arial" w:cs="Arial"/>
        </w:rPr>
      </w:pPr>
      <w:r w:rsidRPr="00C001B8">
        <w:rPr>
          <w:rFonts w:ascii="Arial" w:hAnsi="Arial" w:cs="Arial"/>
        </w:rPr>
        <w:t>This is fundamental to delivering a housing strategy to meet the needs of the City.  The City has ambitious plans for growth and is producing a Town Investment Plan.  In addition to sustainable growth extensions, housing renewal and regeneration is planned for an area of the city centre which suffers from high levels of deprivation.  The Council also seeks to balance the housing market through using planning policy and bringing empty homes into use.</w:t>
      </w:r>
    </w:p>
    <w:p w14:paraId="36B329E8" w14:textId="5919F904" w:rsidR="00F448D9" w:rsidRPr="00C001B8" w:rsidRDefault="00F448D9" w:rsidP="00F448D9">
      <w:pPr>
        <w:adjustRightInd w:val="0"/>
        <w:snapToGrid w:val="0"/>
        <w:spacing w:after="0" w:line="240" w:lineRule="auto"/>
        <w:rPr>
          <w:rFonts w:ascii="Arial" w:hAnsi="Arial" w:cs="Arial"/>
          <w:b/>
          <w:iCs/>
        </w:rPr>
      </w:pPr>
    </w:p>
    <w:p w14:paraId="5D832DCB" w14:textId="77777777" w:rsidR="00F448D9" w:rsidRPr="00C001B8" w:rsidRDefault="00F448D9" w:rsidP="00F448D9">
      <w:pPr>
        <w:adjustRightInd w:val="0"/>
        <w:snapToGrid w:val="0"/>
        <w:spacing w:after="0" w:line="240" w:lineRule="auto"/>
        <w:rPr>
          <w:rFonts w:ascii="Arial" w:hAnsi="Arial" w:cs="Arial"/>
          <w:b/>
          <w:iCs/>
        </w:rPr>
      </w:pPr>
      <w:r w:rsidRPr="00C001B8">
        <w:rPr>
          <w:rFonts w:ascii="Arial" w:hAnsi="Arial" w:cs="Arial"/>
          <w:b/>
          <w:iCs/>
        </w:rPr>
        <w:t>Improving housing standards for all</w:t>
      </w:r>
    </w:p>
    <w:p w14:paraId="7591069B" w14:textId="4BA346BC" w:rsidR="00EC7B57" w:rsidRPr="00C001B8" w:rsidRDefault="00EC7B57" w:rsidP="00EC7B57">
      <w:pPr>
        <w:spacing w:after="0" w:line="240" w:lineRule="auto"/>
        <w:rPr>
          <w:rFonts w:ascii="Arial" w:hAnsi="Arial" w:cs="Arial"/>
        </w:rPr>
      </w:pPr>
      <w:r w:rsidRPr="00C001B8">
        <w:rPr>
          <w:rFonts w:ascii="Arial" w:hAnsi="Arial" w:cs="Arial"/>
        </w:rPr>
        <w:t xml:space="preserve">The housing strategy seeks to improve housing standards </w:t>
      </w:r>
      <w:r w:rsidR="005F464E" w:rsidRPr="00C001B8">
        <w:rPr>
          <w:rFonts w:ascii="Arial" w:hAnsi="Arial" w:cs="Arial"/>
        </w:rPr>
        <w:t>across the City</w:t>
      </w:r>
      <w:r w:rsidRPr="00C001B8">
        <w:rPr>
          <w:rFonts w:ascii="Arial" w:hAnsi="Arial" w:cs="Arial"/>
        </w:rPr>
        <w:t xml:space="preserve"> through the provision of aids and adaptations</w:t>
      </w:r>
      <w:r w:rsidR="005F464E" w:rsidRPr="00C001B8">
        <w:rPr>
          <w:rFonts w:ascii="Arial" w:hAnsi="Arial" w:cs="Arial"/>
        </w:rPr>
        <w:t xml:space="preserve"> to promote independent living</w:t>
      </w:r>
      <w:r w:rsidRPr="00C001B8">
        <w:rPr>
          <w:rFonts w:ascii="Arial" w:hAnsi="Arial" w:cs="Arial"/>
        </w:rPr>
        <w:t xml:space="preserve"> and energy efficiency measures</w:t>
      </w:r>
      <w:r w:rsidR="005F464E" w:rsidRPr="00C001B8">
        <w:rPr>
          <w:rFonts w:ascii="Arial" w:hAnsi="Arial" w:cs="Arial"/>
        </w:rPr>
        <w:t xml:space="preserve"> to reduce fuel poverty and carbon emissions</w:t>
      </w:r>
      <w:r w:rsidRPr="00C001B8">
        <w:rPr>
          <w:rFonts w:ascii="Arial" w:hAnsi="Arial" w:cs="Arial"/>
        </w:rPr>
        <w:t>.  With respect to council owned stock</w:t>
      </w:r>
      <w:r w:rsidR="005F464E" w:rsidRPr="00C001B8">
        <w:rPr>
          <w:rFonts w:ascii="Arial" w:hAnsi="Arial" w:cs="Arial"/>
        </w:rPr>
        <w:t>, the Council</w:t>
      </w:r>
      <w:r w:rsidRPr="00C001B8">
        <w:rPr>
          <w:rFonts w:ascii="Arial" w:hAnsi="Arial" w:cs="Arial"/>
        </w:rPr>
        <w:t xml:space="preserve"> is to produce a revi</w:t>
      </w:r>
      <w:r w:rsidR="005F464E" w:rsidRPr="00C001B8">
        <w:rPr>
          <w:rFonts w:ascii="Arial" w:hAnsi="Arial" w:cs="Arial"/>
        </w:rPr>
        <w:t>sed HRA Business Plan, incorporating</w:t>
      </w:r>
      <w:r w:rsidRPr="00C001B8">
        <w:rPr>
          <w:rFonts w:ascii="Arial" w:hAnsi="Arial" w:cs="Arial"/>
        </w:rPr>
        <w:t xml:space="preserve"> an asset management strategy</w:t>
      </w:r>
      <w:r w:rsidR="005F464E" w:rsidRPr="00C001B8">
        <w:rPr>
          <w:rFonts w:ascii="Arial" w:hAnsi="Arial" w:cs="Arial"/>
        </w:rPr>
        <w:t xml:space="preserve">.  This </w:t>
      </w:r>
      <w:r w:rsidRPr="00C001B8">
        <w:rPr>
          <w:rFonts w:ascii="Arial" w:hAnsi="Arial" w:cs="Arial"/>
        </w:rPr>
        <w:t>will ensure that unsustainable and low demand housing</w:t>
      </w:r>
      <w:r w:rsidR="005F464E" w:rsidRPr="00C001B8">
        <w:rPr>
          <w:rFonts w:ascii="Arial" w:hAnsi="Arial" w:cs="Arial"/>
        </w:rPr>
        <w:t>,</w:t>
      </w:r>
      <w:r w:rsidRPr="00C001B8">
        <w:rPr>
          <w:rFonts w:ascii="Arial" w:hAnsi="Arial" w:cs="Arial"/>
        </w:rPr>
        <w:t xml:space="preserve"> which does not meet modern standards and aspirations</w:t>
      </w:r>
      <w:r w:rsidR="005F464E" w:rsidRPr="00C001B8">
        <w:rPr>
          <w:rFonts w:ascii="Arial" w:hAnsi="Arial" w:cs="Arial"/>
        </w:rPr>
        <w:t>,</w:t>
      </w:r>
      <w:r w:rsidRPr="00C001B8">
        <w:rPr>
          <w:rFonts w:ascii="Arial" w:hAnsi="Arial" w:cs="Arial"/>
        </w:rPr>
        <w:t xml:space="preserve"> is remodelled or redeveloped.</w:t>
      </w:r>
    </w:p>
    <w:p w14:paraId="4938A763" w14:textId="77777777" w:rsidR="00EC7B57" w:rsidRPr="00C001B8" w:rsidRDefault="00EC7B57" w:rsidP="007D3334">
      <w:pPr>
        <w:spacing w:after="0" w:line="240" w:lineRule="auto"/>
        <w:rPr>
          <w:rFonts w:ascii="Arial" w:hAnsi="Arial" w:cs="Arial"/>
        </w:rPr>
      </w:pPr>
    </w:p>
    <w:p w14:paraId="352C8DD2" w14:textId="009FC77E" w:rsidR="00750D0E" w:rsidRPr="00C001B8" w:rsidRDefault="00750D0E">
      <w:pPr>
        <w:spacing w:after="0" w:line="240" w:lineRule="auto"/>
        <w:rPr>
          <w:rFonts w:ascii="Arial" w:hAnsi="Arial" w:cs="Arial"/>
        </w:rPr>
      </w:pPr>
    </w:p>
    <w:p w14:paraId="09161B50" w14:textId="77777777" w:rsidR="007D3334" w:rsidRPr="00C001B8" w:rsidRDefault="007D3334" w:rsidP="007D3334">
      <w:pPr>
        <w:adjustRightInd w:val="0"/>
        <w:snapToGrid w:val="0"/>
        <w:spacing w:after="0" w:line="240" w:lineRule="auto"/>
        <w:rPr>
          <w:rFonts w:ascii="Arial" w:hAnsi="Arial" w:cs="Arial"/>
        </w:rPr>
      </w:pPr>
    </w:p>
    <w:p w14:paraId="2A819260" w14:textId="77777777" w:rsidR="00D375EF" w:rsidRPr="00C001B8" w:rsidRDefault="00D375EF">
      <w:pPr>
        <w:spacing w:after="0" w:line="240" w:lineRule="auto"/>
        <w:rPr>
          <w:rFonts w:ascii="Arial" w:hAnsi="Arial" w:cs="Arial"/>
          <w:b/>
        </w:rPr>
      </w:pPr>
      <w:r w:rsidRPr="00C001B8">
        <w:rPr>
          <w:rFonts w:ascii="Arial" w:hAnsi="Arial" w:cs="Arial"/>
        </w:rPr>
        <w:br w:type="page"/>
      </w:r>
    </w:p>
    <w:p w14:paraId="6A50E76C" w14:textId="7B0C861A" w:rsidR="002B27CC" w:rsidRPr="00C001B8" w:rsidRDefault="002B27CC" w:rsidP="002C4B34">
      <w:pPr>
        <w:pStyle w:val="Heading2"/>
        <w:rPr>
          <w:color w:val="auto"/>
          <w:sz w:val="24"/>
          <w:szCs w:val="24"/>
        </w:rPr>
      </w:pPr>
      <w:r w:rsidRPr="00C001B8">
        <w:rPr>
          <w:color w:val="auto"/>
          <w:sz w:val="24"/>
          <w:szCs w:val="24"/>
        </w:rPr>
        <w:lastRenderedPageBreak/>
        <w:t>Introduction</w:t>
      </w:r>
      <w:r w:rsidR="00F359F4" w:rsidRPr="00C001B8">
        <w:rPr>
          <w:color w:val="auto"/>
          <w:sz w:val="24"/>
          <w:szCs w:val="24"/>
        </w:rPr>
        <w:t>:</w:t>
      </w:r>
      <w:r w:rsidR="00F359F4" w:rsidRPr="00C001B8">
        <w:rPr>
          <w:color w:val="auto"/>
          <w:sz w:val="24"/>
          <w:szCs w:val="24"/>
        </w:rPr>
        <w:tab/>
      </w:r>
      <w:r w:rsidR="00A65EBF" w:rsidRPr="00C001B8">
        <w:rPr>
          <w:color w:val="auto"/>
          <w:sz w:val="24"/>
          <w:szCs w:val="24"/>
        </w:rPr>
        <w:t>T</w:t>
      </w:r>
      <w:r w:rsidR="00F359F4" w:rsidRPr="00C001B8">
        <w:rPr>
          <w:color w:val="auto"/>
          <w:sz w:val="24"/>
          <w:szCs w:val="24"/>
        </w:rPr>
        <w:t>he City of Lincoln and its housing needs</w:t>
      </w:r>
    </w:p>
    <w:p w14:paraId="3CA41EBE" w14:textId="77777777" w:rsidR="00D375EF" w:rsidRPr="00C001B8" w:rsidRDefault="00D375EF" w:rsidP="00D375EF">
      <w:pPr>
        <w:adjustRightInd w:val="0"/>
        <w:snapToGrid w:val="0"/>
        <w:spacing w:after="0" w:line="240" w:lineRule="auto"/>
        <w:rPr>
          <w:rFonts w:ascii="Arial" w:hAnsi="Arial" w:cs="Arial"/>
        </w:rPr>
      </w:pPr>
    </w:p>
    <w:p w14:paraId="5BE2CC0F" w14:textId="38AF6AE1" w:rsidR="00637EDA" w:rsidRPr="00C001B8" w:rsidRDefault="00637EDA" w:rsidP="00D375EF">
      <w:pPr>
        <w:adjustRightInd w:val="0"/>
        <w:snapToGrid w:val="0"/>
        <w:spacing w:after="0" w:line="240" w:lineRule="auto"/>
        <w:rPr>
          <w:rFonts w:ascii="Arial" w:hAnsi="Arial" w:cs="Arial"/>
        </w:rPr>
      </w:pPr>
      <w:r w:rsidRPr="00C001B8">
        <w:rPr>
          <w:rFonts w:ascii="Arial" w:hAnsi="Arial" w:cs="Arial"/>
        </w:rPr>
        <w:t xml:space="preserve">Lincoln is a growing and forward-looking city built on historic foundations and is the economic driver for Lincolnshire. </w:t>
      </w:r>
    </w:p>
    <w:p w14:paraId="7561B025" w14:textId="77777777" w:rsidR="00637EDA" w:rsidRPr="00C001B8" w:rsidRDefault="00637EDA" w:rsidP="00637EDA">
      <w:pPr>
        <w:adjustRightInd w:val="0"/>
        <w:snapToGrid w:val="0"/>
        <w:spacing w:after="0" w:line="240" w:lineRule="auto"/>
        <w:rPr>
          <w:rFonts w:ascii="Arial" w:hAnsi="Arial" w:cs="Arial"/>
        </w:rPr>
      </w:pPr>
    </w:p>
    <w:p w14:paraId="27B8F487" w14:textId="7E65DF99" w:rsidR="003B7A97" w:rsidRPr="00C001B8" w:rsidRDefault="002F0C69" w:rsidP="00D375EF">
      <w:pPr>
        <w:adjustRightInd w:val="0"/>
        <w:snapToGrid w:val="0"/>
        <w:spacing w:after="0" w:line="240" w:lineRule="auto"/>
        <w:rPr>
          <w:rFonts w:ascii="Arial" w:hAnsi="Arial" w:cs="Arial"/>
        </w:rPr>
      </w:pPr>
      <w:r w:rsidRPr="00C001B8">
        <w:rPr>
          <w:rFonts w:ascii="Arial" w:hAnsi="Arial" w:cs="Arial"/>
        </w:rPr>
        <w:t>As a district council the City of Lincoln Council is both the Local Housing Authority and the Local Planning Authority</w:t>
      </w:r>
      <w:r w:rsidR="003B7A97" w:rsidRPr="00C001B8">
        <w:rPr>
          <w:rFonts w:ascii="Arial" w:hAnsi="Arial" w:cs="Arial"/>
        </w:rPr>
        <w:t>, with Lincolnshire County Council having responsibility for social services and transport</w:t>
      </w:r>
      <w:r w:rsidR="00D24BB8" w:rsidRPr="00C001B8">
        <w:rPr>
          <w:rFonts w:ascii="Arial" w:hAnsi="Arial" w:cs="Arial"/>
        </w:rPr>
        <w:t xml:space="preserve"> within the city.</w:t>
      </w:r>
    </w:p>
    <w:p w14:paraId="6165FCA0" w14:textId="0602F783" w:rsidR="003B7A97" w:rsidRPr="00C001B8" w:rsidRDefault="003B7A97" w:rsidP="003B7A97">
      <w:pPr>
        <w:adjustRightInd w:val="0"/>
        <w:snapToGrid w:val="0"/>
        <w:spacing w:after="0" w:line="240" w:lineRule="auto"/>
        <w:rPr>
          <w:rFonts w:ascii="Arial" w:hAnsi="Arial" w:cs="Arial"/>
        </w:rPr>
      </w:pPr>
    </w:p>
    <w:p w14:paraId="29C580C5" w14:textId="1C68CC22" w:rsidR="003B7A97" w:rsidRPr="00C001B8" w:rsidRDefault="003B7A97" w:rsidP="00D375EF">
      <w:pPr>
        <w:adjustRightInd w:val="0"/>
        <w:snapToGrid w:val="0"/>
        <w:spacing w:after="0" w:line="240" w:lineRule="auto"/>
        <w:rPr>
          <w:rFonts w:ascii="Arial" w:hAnsi="Arial" w:cs="Arial"/>
        </w:rPr>
      </w:pPr>
      <w:r w:rsidRPr="00C001B8">
        <w:rPr>
          <w:rFonts w:ascii="Arial" w:hAnsi="Arial" w:cs="Arial"/>
        </w:rPr>
        <w:t xml:space="preserve">It is estimated that the population of the </w:t>
      </w:r>
      <w:r w:rsidR="0069565D" w:rsidRPr="00C001B8">
        <w:rPr>
          <w:rFonts w:ascii="Arial" w:hAnsi="Arial" w:cs="Arial"/>
        </w:rPr>
        <w:t>City of Lincoln is 99,3</w:t>
      </w:r>
      <w:r w:rsidRPr="00C001B8">
        <w:rPr>
          <w:rFonts w:ascii="Arial" w:hAnsi="Arial" w:cs="Arial"/>
        </w:rPr>
        <w:t>00</w:t>
      </w:r>
      <w:r w:rsidRPr="00C001B8">
        <w:rPr>
          <w:rStyle w:val="FootnoteReference"/>
          <w:rFonts w:ascii="Arial" w:hAnsi="Arial" w:cs="Arial"/>
        </w:rPr>
        <w:footnoteReference w:id="1"/>
      </w:r>
      <w:r w:rsidRPr="00C001B8">
        <w:rPr>
          <w:rFonts w:ascii="Arial" w:hAnsi="Arial" w:cs="Arial"/>
        </w:rPr>
        <w:t xml:space="preserve">.  </w:t>
      </w:r>
      <w:r w:rsidR="0069565D" w:rsidRPr="00C001B8">
        <w:rPr>
          <w:rFonts w:ascii="Arial" w:hAnsi="Arial" w:cs="Arial"/>
        </w:rPr>
        <w:t>2018-based household projections estimated that in 2020</w:t>
      </w:r>
      <w:r w:rsidR="00506EAF" w:rsidRPr="00C001B8">
        <w:rPr>
          <w:rFonts w:ascii="Arial" w:hAnsi="Arial" w:cs="Arial"/>
        </w:rPr>
        <w:t xml:space="preserve"> Lincoln contained </w:t>
      </w:r>
      <w:r w:rsidR="00D94EBF" w:rsidRPr="00C001B8">
        <w:rPr>
          <w:rFonts w:ascii="Arial" w:hAnsi="Arial" w:cs="Arial"/>
        </w:rPr>
        <w:t>44,</w:t>
      </w:r>
      <w:r w:rsidR="0069565D" w:rsidRPr="00C001B8">
        <w:rPr>
          <w:rFonts w:ascii="Arial" w:hAnsi="Arial" w:cs="Arial"/>
        </w:rPr>
        <w:t>451</w:t>
      </w:r>
      <w:r w:rsidR="00506EAF" w:rsidRPr="00C001B8">
        <w:rPr>
          <w:rStyle w:val="FootnoteReference"/>
          <w:rFonts w:ascii="Arial" w:hAnsi="Arial" w:cs="Arial"/>
        </w:rPr>
        <w:footnoteReference w:id="2"/>
      </w:r>
      <w:r w:rsidRPr="00C001B8">
        <w:rPr>
          <w:rFonts w:ascii="Arial" w:hAnsi="Arial" w:cs="Arial"/>
        </w:rPr>
        <w:t xml:space="preserve"> dwellings, suggesting the average household size is 2.2 persons.</w:t>
      </w:r>
    </w:p>
    <w:p w14:paraId="18E9C4E2" w14:textId="77777777" w:rsidR="003B7A97" w:rsidRPr="00C001B8" w:rsidRDefault="003B7A97" w:rsidP="00D375EF">
      <w:pPr>
        <w:adjustRightInd w:val="0"/>
        <w:snapToGrid w:val="0"/>
        <w:spacing w:after="0" w:line="240" w:lineRule="auto"/>
        <w:rPr>
          <w:rFonts w:ascii="Arial" w:hAnsi="Arial" w:cs="Arial"/>
        </w:rPr>
      </w:pPr>
    </w:p>
    <w:p w14:paraId="5B32D83C" w14:textId="31701F7F" w:rsidR="003B7A97" w:rsidRPr="00C001B8" w:rsidRDefault="003B7A97" w:rsidP="00D375EF">
      <w:pPr>
        <w:adjustRightInd w:val="0"/>
        <w:snapToGrid w:val="0"/>
        <w:spacing w:after="0" w:line="240" w:lineRule="auto"/>
        <w:rPr>
          <w:rFonts w:ascii="Arial" w:hAnsi="Arial" w:cs="Arial"/>
        </w:rPr>
      </w:pPr>
      <w:r w:rsidRPr="00C001B8">
        <w:rPr>
          <w:rFonts w:ascii="Arial" w:hAnsi="Arial" w:cs="Arial"/>
        </w:rPr>
        <w:t>Approximately 68</w:t>
      </w:r>
      <w:r w:rsidR="0069565D" w:rsidRPr="00C001B8">
        <w:rPr>
          <w:rFonts w:ascii="Arial" w:hAnsi="Arial" w:cs="Arial"/>
        </w:rPr>
        <w:t>.1</w:t>
      </w:r>
      <w:r w:rsidRPr="00C001B8">
        <w:rPr>
          <w:rFonts w:ascii="Arial" w:hAnsi="Arial" w:cs="Arial"/>
        </w:rPr>
        <w:t xml:space="preserve">% of the City’s population are aged 16 </w:t>
      </w:r>
      <w:r w:rsidR="0069565D" w:rsidRPr="00C001B8">
        <w:rPr>
          <w:rFonts w:ascii="Arial" w:hAnsi="Arial" w:cs="Arial"/>
        </w:rPr>
        <w:t>to 64 years; this compares to 62.5</w:t>
      </w:r>
      <w:r w:rsidRPr="00C001B8">
        <w:rPr>
          <w:rFonts w:ascii="Arial" w:hAnsi="Arial" w:cs="Arial"/>
        </w:rPr>
        <w:t>% of the national population</w:t>
      </w:r>
      <w:r w:rsidRPr="00C001B8">
        <w:rPr>
          <w:rStyle w:val="FootnoteReference"/>
          <w:rFonts w:ascii="Arial" w:hAnsi="Arial" w:cs="Arial"/>
        </w:rPr>
        <w:footnoteReference w:id="3"/>
      </w:r>
      <w:r w:rsidRPr="00C001B8">
        <w:rPr>
          <w:rFonts w:ascii="Arial" w:hAnsi="Arial" w:cs="Arial"/>
        </w:rPr>
        <w:t>; the reason for Lincoln’s high level of working age population being due to the impact of the student population.</w:t>
      </w:r>
      <w:r w:rsidR="00BE1FB8" w:rsidRPr="00C001B8">
        <w:rPr>
          <w:rFonts w:ascii="Arial" w:hAnsi="Arial" w:cs="Arial"/>
        </w:rPr>
        <w:t xml:space="preserve">  This is an important driver of housing growth, hence the need to facilitate a range of housing to meet the needs of a more youthful </w:t>
      </w:r>
      <w:r w:rsidR="00551838" w:rsidRPr="00C001B8">
        <w:rPr>
          <w:rFonts w:ascii="Arial" w:hAnsi="Arial" w:cs="Arial"/>
        </w:rPr>
        <w:t xml:space="preserve">demographic, for example, mixed tenure </w:t>
      </w:r>
      <w:r w:rsidR="00BE1FB8" w:rsidRPr="00C001B8">
        <w:rPr>
          <w:rFonts w:ascii="Arial" w:hAnsi="Arial" w:cs="Arial"/>
        </w:rPr>
        <w:t>city centre living</w:t>
      </w:r>
      <w:r w:rsidR="00551838" w:rsidRPr="00C001B8">
        <w:rPr>
          <w:rFonts w:ascii="Arial" w:hAnsi="Arial" w:cs="Arial"/>
        </w:rPr>
        <w:t>.</w:t>
      </w:r>
    </w:p>
    <w:p w14:paraId="51F4D811" w14:textId="77777777" w:rsidR="00A12200" w:rsidRPr="00C001B8" w:rsidRDefault="00A12200" w:rsidP="00D375EF">
      <w:pPr>
        <w:adjustRightInd w:val="0"/>
        <w:snapToGrid w:val="0"/>
        <w:spacing w:after="0" w:line="240" w:lineRule="auto"/>
        <w:rPr>
          <w:rFonts w:ascii="Arial" w:hAnsi="Arial" w:cs="Arial"/>
        </w:rPr>
      </w:pPr>
    </w:p>
    <w:p w14:paraId="7C78F0D9" w14:textId="0E363DFD" w:rsidR="003B7A97" w:rsidRPr="00C001B8" w:rsidRDefault="003B7A97" w:rsidP="00D375EF">
      <w:pPr>
        <w:adjustRightInd w:val="0"/>
        <w:snapToGrid w:val="0"/>
        <w:spacing w:after="0" w:line="240" w:lineRule="auto"/>
        <w:rPr>
          <w:rFonts w:ascii="Arial" w:hAnsi="Arial" w:cs="Arial"/>
        </w:rPr>
      </w:pPr>
      <w:r w:rsidRPr="00C001B8">
        <w:rPr>
          <w:rFonts w:ascii="Arial" w:hAnsi="Arial" w:cs="Arial"/>
        </w:rPr>
        <w:t xml:space="preserve">The 2019 Index of Multiple Deprivation (IMD) found that ten of Lincoln’s 57 Lower Super Output Areas (LSOA) were in the 10% most deprived of the country.  The main reason for deprivation </w:t>
      </w:r>
      <w:r w:rsidR="00551838" w:rsidRPr="00C001B8">
        <w:rPr>
          <w:rFonts w:ascii="Arial" w:hAnsi="Arial" w:cs="Arial"/>
        </w:rPr>
        <w:t xml:space="preserve">being </w:t>
      </w:r>
      <w:r w:rsidRPr="00C001B8">
        <w:rPr>
          <w:rFonts w:ascii="Arial" w:hAnsi="Arial" w:cs="Arial"/>
        </w:rPr>
        <w:t>due to barriers to income, education, employment and health</w:t>
      </w:r>
      <w:r w:rsidRPr="00C001B8">
        <w:rPr>
          <w:rStyle w:val="FootnoteReference"/>
          <w:rFonts w:ascii="Arial" w:hAnsi="Arial" w:cs="Arial"/>
        </w:rPr>
        <w:footnoteReference w:id="4"/>
      </w:r>
      <w:r w:rsidRPr="00C001B8">
        <w:rPr>
          <w:rFonts w:ascii="Arial" w:hAnsi="Arial" w:cs="Arial"/>
        </w:rPr>
        <w:t>.</w:t>
      </w:r>
    </w:p>
    <w:p w14:paraId="039E909B" w14:textId="1F315E32" w:rsidR="003B7A97" w:rsidRPr="00C001B8" w:rsidRDefault="003B7A97" w:rsidP="00D375EF">
      <w:pPr>
        <w:adjustRightInd w:val="0"/>
        <w:snapToGrid w:val="0"/>
        <w:spacing w:after="0" w:line="240" w:lineRule="auto"/>
        <w:rPr>
          <w:rFonts w:ascii="Arial" w:hAnsi="Arial" w:cs="Arial"/>
        </w:rPr>
      </w:pPr>
    </w:p>
    <w:p w14:paraId="751E4187" w14:textId="2BDB3EE2" w:rsidR="003B7A97" w:rsidRPr="00C001B8" w:rsidRDefault="003D32E0" w:rsidP="00D375EF">
      <w:pPr>
        <w:adjustRightInd w:val="0"/>
        <w:snapToGrid w:val="0"/>
        <w:spacing w:after="0" w:line="240" w:lineRule="auto"/>
        <w:rPr>
          <w:rFonts w:ascii="Arial" w:hAnsi="Arial" w:cs="Arial"/>
        </w:rPr>
      </w:pPr>
      <w:r w:rsidRPr="00C001B8">
        <w:rPr>
          <w:rFonts w:ascii="Arial" w:hAnsi="Arial" w:cs="Arial"/>
        </w:rPr>
        <w:t>The</w:t>
      </w:r>
      <w:r w:rsidR="003B7A97" w:rsidRPr="00C001B8">
        <w:rPr>
          <w:rFonts w:ascii="Arial" w:hAnsi="Arial" w:cs="Arial"/>
        </w:rPr>
        <w:t xml:space="preserve"> main concentration of deprivation is in the Park Ward – this being the </w:t>
      </w:r>
      <w:proofErr w:type="spellStart"/>
      <w:r w:rsidR="003B7A97" w:rsidRPr="00C001B8">
        <w:rPr>
          <w:rFonts w:ascii="Arial" w:hAnsi="Arial" w:cs="Arial"/>
        </w:rPr>
        <w:t>Sincil</w:t>
      </w:r>
      <w:proofErr w:type="spellEnd"/>
      <w:r w:rsidR="003B7A97" w:rsidRPr="00C001B8">
        <w:rPr>
          <w:rFonts w:ascii="Arial" w:hAnsi="Arial" w:cs="Arial"/>
        </w:rPr>
        <w:t xml:space="preserve"> Bank residential area of the City</w:t>
      </w:r>
      <w:r w:rsidR="004A4E39" w:rsidRPr="00C001B8">
        <w:rPr>
          <w:rFonts w:ascii="Arial" w:hAnsi="Arial" w:cs="Arial"/>
        </w:rPr>
        <w:t>, which is mixed tenure.  Other</w:t>
      </w:r>
      <w:r w:rsidR="003B7A97" w:rsidRPr="00C001B8">
        <w:rPr>
          <w:rFonts w:ascii="Arial" w:hAnsi="Arial" w:cs="Arial"/>
        </w:rPr>
        <w:t xml:space="preserve"> Wards, including Birchwood, </w:t>
      </w:r>
      <w:r w:rsidR="00DD2CE1" w:rsidRPr="00C001B8">
        <w:rPr>
          <w:rFonts w:ascii="Arial" w:hAnsi="Arial" w:cs="Arial"/>
        </w:rPr>
        <w:t xml:space="preserve">Moorland, </w:t>
      </w:r>
      <w:r w:rsidR="003B7A97" w:rsidRPr="00C001B8">
        <w:rPr>
          <w:rFonts w:ascii="Arial" w:hAnsi="Arial" w:cs="Arial"/>
        </w:rPr>
        <w:t>Castle and Glebe also contain LSOAs with deprivation levels in the worst 10% of the country.</w:t>
      </w:r>
      <w:r w:rsidR="00551838" w:rsidRPr="00C001B8">
        <w:rPr>
          <w:rFonts w:ascii="Arial" w:hAnsi="Arial" w:cs="Arial"/>
        </w:rPr>
        <w:t xml:space="preserve">  </w:t>
      </w:r>
    </w:p>
    <w:p w14:paraId="24C4D33A" w14:textId="77777777" w:rsidR="003B7A97" w:rsidRPr="00C001B8" w:rsidRDefault="003B7A97" w:rsidP="00D375EF">
      <w:pPr>
        <w:adjustRightInd w:val="0"/>
        <w:snapToGrid w:val="0"/>
        <w:spacing w:after="0" w:line="240" w:lineRule="auto"/>
        <w:rPr>
          <w:rFonts w:ascii="Arial" w:hAnsi="Arial" w:cs="Arial"/>
        </w:rPr>
      </w:pPr>
    </w:p>
    <w:p w14:paraId="2E3719E1" w14:textId="44A6DA0D" w:rsidR="003B7A97" w:rsidRPr="00C001B8" w:rsidRDefault="00375DAB" w:rsidP="00D375EF">
      <w:pPr>
        <w:adjustRightInd w:val="0"/>
        <w:snapToGrid w:val="0"/>
        <w:spacing w:after="0" w:line="240" w:lineRule="auto"/>
        <w:rPr>
          <w:rFonts w:ascii="Arial" w:hAnsi="Arial" w:cs="Arial"/>
        </w:rPr>
      </w:pPr>
      <w:r w:rsidRPr="00C001B8">
        <w:rPr>
          <w:rFonts w:ascii="Arial" w:hAnsi="Arial" w:cs="Arial"/>
        </w:rPr>
        <w:t>In 2020</w:t>
      </w:r>
      <w:r w:rsidR="003B7A97" w:rsidRPr="00C001B8">
        <w:rPr>
          <w:rFonts w:ascii="Arial" w:hAnsi="Arial" w:cs="Arial"/>
        </w:rPr>
        <w:t xml:space="preserve"> the average </w:t>
      </w:r>
      <w:r w:rsidR="00D20D7B" w:rsidRPr="00C001B8">
        <w:rPr>
          <w:rFonts w:ascii="Arial" w:hAnsi="Arial" w:cs="Arial"/>
        </w:rPr>
        <w:t xml:space="preserve">full-time </w:t>
      </w:r>
      <w:r w:rsidR="003B7A97" w:rsidRPr="00C001B8">
        <w:rPr>
          <w:rFonts w:ascii="Arial" w:hAnsi="Arial" w:cs="Arial"/>
        </w:rPr>
        <w:t xml:space="preserve">wage for people living in Lincoln was just </w:t>
      </w:r>
      <w:r w:rsidRPr="00C001B8">
        <w:rPr>
          <w:rFonts w:ascii="Arial" w:hAnsi="Arial" w:cs="Arial"/>
        </w:rPr>
        <w:t>over £30</w:t>
      </w:r>
      <w:r w:rsidR="003B7A97" w:rsidRPr="00C001B8">
        <w:rPr>
          <w:rFonts w:ascii="Arial" w:hAnsi="Arial" w:cs="Arial"/>
        </w:rPr>
        <w:t xml:space="preserve">,000; this compares to the </w:t>
      </w:r>
      <w:r w:rsidR="008F242C" w:rsidRPr="00C001B8">
        <w:rPr>
          <w:rFonts w:ascii="Arial" w:hAnsi="Arial" w:cs="Arial"/>
        </w:rPr>
        <w:t>Linco</w:t>
      </w:r>
      <w:r w:rsidR="00E2559D" w:rsidRPr="00C001B8">
        <w:rPr>
          <w:rFonts w:ascii="Arial" w:hAnsi="Arial" w:cs="Arial"/>
        </w:rPr>
        <w:t>lnshire average of just over £28,6</w:t>
      </w:r>
      <w:r w:rsidR="008F242C" w:rsidRPr="00C001B8">
        <w:rPr>
          <w:rFonts w:ascii="Arial" w:hAnsi="Arial" w:cs="Arial"/>
        </w:rPr>
        <w:t xml:space="preserve">00 and the </w:t>
      </w:r>
      <w:r w:rsidR="003B7A97" w:rsidRPr="00C001B8">
        <w:rPr>
          <w:rFonts w:ascii="Arial" w:hAnsi="Arial" w:cs="Arial"/>
        </w:rPr>
        <w:t xml:space="preserve">national </w:t>
      </w:r>
      <w:r w:rsidR="008F242C" w:rsidRPr="00C001B8">
        <w:rPr>
          <w:rFonts w:ascii="Arial" w:hAnsi="Arial" w:cs="Arial"/>
        </w:rPr>
        <w:t>average</w:t>
      </w:r>
      <w:r w:rsidR="003B7A97" w:rsidRPr="00C001B8">
        <w:rPr>
          <w:rFonts w:ascii="Arial" w:hAnsi="Arial" w:cs="Arial"/>
        </w:rPr>
        <w:t xml:space="preserve"> of </w:t>
      </w:r>
      <w:r w:rsidR="00E2559D" w:rsidRPr="00C001B8">
        <w:rPr>
          <w:rFonts w:ascii="Arial" w:hAnsi="Arial" w:cs="Arial"/>
        </w:rPr>
        <w:t>just over</w:t>
      </w:r>
      <w:r w:rsidR="003B7A97" w:rsidRPr="00C001B8">
        <w:rPr>
          <w:rFonts w:ascii="Arial" w:hAnsi="Arial" w:cs="Arial"/>
        </w:rPr>
        <w:t xml:space="preserve"> £30,500</w:t>
      </w:r>
      <w:r w:rsidR="003B7A97" w:rsidRPr="00C001B8">
        <w:rPr>
          <w:rStyle w:val="FootnoteReference"/>
          <w:rFonts w:ascii="Arial" w:hAnsi="Arial" w:cs="Arial"/>
        </w:rPr>
        <w:footnoteReference w:id="5"/>
      </w:r>
      <w:r w:rsidR="003B7A97" w:rsidRPr="00C001B8">
        <w:rPr>
          <w:rFonts w:ascii="Arial" w:hAnsi="Arial" w:cs="Arial"/>
        </w:rPr>
        <w:t>.</w:t>
      </w:r>
      <w:r w:rsidR="00D20D7B" w:rsidRPr="00C001B8">
        <w:rPr>
          <w:rFonts w:ascii="Arial" w:hAnsi="Arial" w:cs="Arial"/>
        </w:rPr>
        <w:t xml:space="preserve">  </w:t>
      </w:r>
    </w:p>
    <w:p w14:paraId="50080F1F" w14:textId="77777777" w:rsidR="007917AD" w:rsidRPr="00C001B8" w:rsidRDefault="007917AD" w:rsidP="00D375EF">
      <w:pPr>
        <w:adjustRightInd w:val="0"/>
        <w:snapToGrid w:val="0"/>
        <w:spacing w:after="0" w:line="240" w:lineRule="auto"/>
        <w:rPr>
          <w:rFonts w:ascii="Arial" w:hAnsi="Arial" w:cs="Arial"/>
        </w:rPr>
      </w:pPr>
    </w:p>
    <w:p w14:paraId="12E88756" w14:textId="17838842" w:rsidR="003B7A97" w:rsidRPr="00C001B8" w:rsidRDefault="003B7A97" w:rsidP="00D375EF">
      <w:pPr>
        <w:adjustRightInd w:val="0"/>
        <w:snapToGrid w:val="0"/>
        <w:spacing w:after="0" w:line="240" w:lineRule="auto"/>
        <w:rPr>
          <w:rFonts w:ascii="Arial" w:hAnsi="Arial" w:cs="Arial"/>
        </w:rPr>
      </w:pPr>
      <w:r w:rsidRPr="00C001B8">
        <w:rPr>
          <w:rFonts w:ascii="Arial" w:hAnsi="Arial" w:cs="Arial"/>
        </w:rPr>
        <w:t>At 0.9</w:t>
      </w:r>
      <w:r w:rsidR="007917AD" w:rsidRPr="00C001B8">
        <w:rPr>
          <w:rFonts w:ascii="Arial" w:hAnsi="Arial" w:cs="Arial"/>
        </w:rPr>
        <w:t>7</w:t>
      </w:r>
      <w:r w:rsidRPr="00C001B8">
        <w:rPr>
          <w:rFonts w:ascii="Arial" w:hAnsi="Arial" w:cs="Arial"/>
        </w:rPr>
        <w:t xml:space="preserve">, compared to the </w:t>
      </w:r>
      <w:r w:rsidR="008F242C" w:rsidRPr="00C001B8">
        <w:rPr>
          <w:rFonts w:ascii="Arial" w:hAnsi="Arial" w:cs="Arial"/>
        </w:rPr>
        <w:t xml:space="preserve">Lincolnshire and </w:t>
      </w:r>
      <w:r w:rsidRPr="00C001B8">
        <w:rPr>
          <w:rFonts w:ascii="Arial" w:hAnsi="Arial" w:cs="Arial"/>
        </w:rPr>
        <w:t>national figure</w:t>
      </w:r>
      <w:r w:rsidR="008F242C" w:rsidRPr="00C001B8">
        <w:rPr>
          <w:rFonts w:ascii="Arial" w:hAnsi="Arial" w:cs="Arial"/>
        </w:rPr>
        <w:t>s</w:t>
      </w:r>
      <w:r w:rsidRPr="00C001B8">
        <w:rPr>
          <w:rFonts w:ascii="Arial" w:hAnsi="Arial" w:cs="Arial"/>
        </w:rPr>
        <w:t xml:space="preserve"> of </w:t>
      </w:r>
      <w:r w:rsidR="007917AD" w:rsidRPr="00C001B8">
        <w:rPr>
          <w:rFonts w:ascii="Arial" w:hAnsi="Arial" w:cs="Arial"/>
        </w:rPr>
        <w:t>0.78</w:t>
      </w:r>
      <w:r w:rsidR="008F242C" w:rsidRPr="00C001B8">
        <w:rPr>
          <w:rFonts w:ascii="Arial" w:hAnsi="Arial" w:cs="Arial"/>
        </w:rPr>
        <w:t xml:space="preserve"> and </w:t>
      </w:r>
      <w:r w:rsidRPr="00C001B8">
        <w:rPr>
          <w:rFonts w:ascii="Arial" w:hAnsi="Arial" w:cs="Arial"/>
        </w:rPr>
        <w:t>0.86</w:t>
      </w:r>
      <w:r w:rsidR="008F242C" w:rsidRPr="00C001B8">
        <w:rPr>
          <w:rFonts w:ascii="Arial" w:hAnsi="Arial" w:cs="Arial"/>
        </w:rPr>
        <w:t xml:space="preserve"> respectively</w:t>
      </w:r>
      <w:r w:rsidRPr="00C001B8">
        <w:rPr>
          <w:rFonts w:ascii="Arial" w:hAnsi="Arial" w:cs="Arial"/>
        </w:rPr>
        <w:t>, the City has a high jobs density</w:t>
      </w:r>
      <w:r w:rsidRPr="00C001B8">
        <w:rPr>
          <w:rStyle w:val="FootnoteReference"/>
          <w:rFonts w:ascii="Arial" w:hAnsi="Arial" w:cs="Arial"/>
        </w:rPr>
        <w:footnoteReference w:id="6"/>
      </w:r>
      <w:r w:rsidR="008F242C" w:rsidRPr="00C001B8">
        <w:rPr>
          <w:rFonts w:ascii="Arial" w:hAnsi="Arial" w:cs="Arial"/>
        </w:rPr>
        <w:t>.  Yet,</w:t>
      </w:r>
      <w:r w:rsidRPr="00C001B8">
        <w:rPr>
          <w:rFonts w:ascii="Arial" w:hAnsi="Arial" w:cs="Arial"/>
        </w:rPr>
        <w:t xml:space="preserve"> paradoxically, the percentage of people claiming out of work benefits</w:t>
      </w:r>
      <w:r w:rsidR="000532E9" w:rsidRPr="00C001B8">
        <w:rPr>
          <w:rFonts w:ascii="Arial" w:hAnsi="Arial" w:cs="Arial"/>
        </w:rPr>
        <w:t xml:space="preserve"> (the claimant count)</w:t>
      </w:r>
      <w:r w:rsidRPr="00C001B8">
        <w:rPr>
          <w:rFonts w:ascii="Arial" w:hAnsi="Arial" w:cs="Arial"/>
        </w:rPr>
        <w:t xml:space="preserve"> is above the </w:t>
      </w:r>
      <w:r w:rsidR="000532E9" w:rsidRPr="00C001B8">
        <w:rPr>
          <w:rFonts w:ascii="Arial" w:hAnsi="Arial" w:cs="Arial"/>
        </w:rPr>
        <w:t xml:space="preserve">Lincolnshire and </w:t>
      </w:r>
      <w:r w:rsidRPr="00C001B8">
        <w:rPr>
          <w:rFonts w:ascii="Arial" w:hAnsi="Arial" w:cs="Arial"/>
        </w:rPr>
        <w:t>national average</w:t>
      </w:r>
      <w:r w:rsidR="000532E9" w:rsidRPr="00C001B8">
        <w:rPr>
          <w:rFonts w:ascii="Arial" w:hAnsi="Arial" w:cs="Arial"/>
        </w:rPr>
        <w:t>s</w:t>
      </w:r>
      <w:r w:rsidRPr="00C001B8">
        <w:rPr>
          <w:rFonts w:ascii="Arial" w:hAnsi="Arial" w:cs="Arial"/>
        </w:rPr>
        <w:t xml:space="preserve"> (</w:t>
      </w:r>
      <w:r w:rsidR="007917AD" w:rsidRPr="00C001B8">
        <w:rPr>
          <w:rFonts w:ascii="Arial" w:hAnsi="Arial" w:cs="Arial"/>
        </w:rPr>
        <w:t>6.4</w:t>
      </w:r>
      <w:r w:rsidRPr="00C001B8">
        <w:rPr>
          <w:rFonts w:ascii="Arial" w:hAnsi="Arial" w:cs="Arial"/>
        </w:rPr>
        <w:t xml:space="preserve">% as compared to </w:t>
      </w:r>
      <w:r w:rsidR="007917AD" w:rsidRPr="00C001B8">
        <w:rPr>
          <w:rFonts w:ascii="Arial" w:hAnsi="Arial" w:cs="Arial"/>
        </w:rPr>
        <w:t>5.4</w:t>
      </w:r>
      <w:r w:rsidRPr="00C001B8">
        <w:rPr>
          <w:rFonts w:ascii="Arial" w:hAnsi="Arial" w:cs="Arial"/>
        </w:rPr>
        <w:t>%</w:t>
      </w:r>
      <w:r w:rsidR="007917AD" w:rsidRPr="00C001B8">
        <w:rPr>
          <w:rFonts w:ascii="Arial" w:hAnsi="Arial" w:cs="Arial"/>
        </w:rPr>
        <w:t xml:space="preserve"> and 6.3</w:t>
      </w:r>
      <w:r w:rsidR="000532E9" w:rsidRPr="00C001B8">
        <w:rPr>
          <w:rFonts w:ascii="Arial" w:hAnsi="Arial" w:cs="Arial"/>
        </w:rPr>
        <w:t>% respectively</w:t>
      </w:r>
      <w:r w:rsidRPr="00C001B8">
        <w:rPr>
          <w:rFonts w:ascii="Arial" w:hAnsi="Arial" w:cs="Arial"/>
        </w:rPr>
        <w:t>)</w:t>
      </w:r>
      <w:r w:rsidRPr="00C001B8">
        <w:rPr>
          <w:rStyle w:val="FootnoteReference"/>
          <w:rFonts w:ascii="Arial" w:hAnsi="Arial" w:cs="Arial"/>
        </w:rPr>
        <w:footnoteReference w:id="7"/>
      </w:r>
      <w:r w:rsidRPr="00C001B8">
        <w:rPr>
          <w:rFonts w:ascii="Arial" w:hAnsi="Arial" w:cs="Arial"/>
        </w:rPr>
        <w:t>.  This suggests that either there is a need to upskill some residents</w:t>
      </w:r>
      <w:r w:rsidR="000532E9" w:rsidRPr="00C001B8">
        <w:rPr>
          <w:rFonts w:ascii="Arial" w:hAnsi="Arial" w:cs="Arial"/>
        </w:rPr>
        <w:t xml:space="preserve"> to enable them to gain employment in the job market</w:t>
      </w:r>
      <w:r w:rsidRPr="00C001B8">
        <w:rPr>
          <w:rFonts w:ascii="Arial" w:hAnsi="Arial" w:cs="Arial"/>
        </w:rPr>
        <w:t xml:space="preserve"> or instead</w:t>
      </w:r>
      <w:r w:rsidR="000532E9" w:rsidRPr="00C001B8">
        <w:rPr>
          <w:rFonts w:ascii="Arial" w:hAnsi="Arial" w:cs="Arial"/>
        </w:rPr>
        <w:t xml:space="preserve"> some</w:t>
      </w:r>
      <w:r w:rsidRPr="00C001B8">
        <w:rPr>
          <w:rFonts w:ascii="Arial" w:hAnsi="Arial" w:cs="Arial"/>
        </w:rPr>
        <w:t xml:space="preserve"> jobs </w:t>
      </w:r>
      <w:r w:rsidR="000532E9" w:rsidRPr="00C001B8">
        <w:rPr>
          <w:rFonts w:ascii="Arial" w:hAnsi="Arial" w:cs="Arial"/>
        </w:rPr>
        <w:t xml:space="preserve">may be </w:t>
      </w:r>
      <w:r w:rsidRPr="00C001B8">
        <w:rPr>
          <w:rFonts w:ascii="Arial" w:hAnsi="Arial" w:cs="Arial"/>
        </w:rPr>
        <w:t>economically unviable</w:t>
      </w:r>
      <w:r w:rsidR="000532E9" w:rsidRPr="00C001B8">
        <w:rPr>
          <w:rFonts w:ascii="Arial" w:hAnsi="Arial" w:cs="Arial"/>
        </w:rPr>
        <w:t>, so result in households remaining in the benefit trap</w:t>
      </w:r>
      <w:r w:rsidRPr="00C001B8">
        <w:rPr>
          <w:rFonts w:ascii="Arial" w:hAnsi="Arial" w:cs="Arial"/>
        </w:rPr>
        <w:t>.</w:t>
      </w:r>
    </w:p>
    <w:p w14:paraId="4419B9C2" w14:textId="77777777" w:rsidR="005F719C" w:rsidRPr="00C001B8" w:rsidRDefault="005F719C" w:rsidP="00D375EF">
      <w:pPr>
        <w:adjustRightInd w:val="0"/>
        <w:snapToGrid w:val="0"/>
        <w:spacing w:after="0" w:line="240" w:lineRule="auto"/>
        <w:rPr>
          <w:rFonts w:ascii="Arial" w:hAnsi="Arial" w:cs="Arial"/>
        </w:rPr>
      </w:pPr>
    </w:p>
    <w:p w14:paraId="29F82331" w14:textId="3AA80A49" w:rsidR="005F719C" w:rsidRPr="00C001B8" w:rsidRDefault="002F0C69" w:rsidP="00D375EF">
      <w:pPr>
        <w:adjustRightInd w:val="0"/>
        <w:snapToGrid w:val="0"/>
        <w:spacing w:after="0" w:line="240" w:lineRule="auto"/>
        <w:rPr>
          <w:rFonts w:ascii="Arial" w:hAnsi="Arial" w:cs="Arial"/>
        </w:rPr>
      </w:pPr>
      <w:r w:rsidRPr="00C001B8">
        <w:rPr>
          <w:rFonts w:ascii="Arial" w:hAnsi="Arial" w:cs="Arial"/>
        </w:rPr>
        <w:t>The</w:t>
      </w:r>
      <w:r w:rsidR="005F719C" w:rsidRPr="00C001B8">
        <w:rPr>
          <w:rFonts w:ascii="Arial" w:hAnsi="Arial" w:cs="Arial"/>
        </w:rPr>
        <w:t xml:space="preserve"> Central Lincolnshire Local Plan</w:t>
      </w:r>
      <w:r w:rsidRPr="00C001B8">
        <w:rPr>
          <w:rFonts w:ascii="Arial" w:hAnsi="Arial" w:cs="Arial"/>
        </w:rPr>
        <w:t xml:space="preserve"> </w:t>
      </w:r>
      <w:r w:rsidR="002F1B96" w:rsidRPr="00C001B8">
        <w:rPr>
          <w:rFonts w:ascii="Arial" w:hAnsi="Arial" w:cs="Arial"/>
        </w:rPr>
        <w:t xml:space="preserve">(CLLP), published in </w:t>
      </w:r>
      <w:r w:rsidRPr="00C001B8">
        <w:rPr>
          <w:rFonts w:ascii="Arial" w:hAnsi="Arial" w:cs="Arial"/>
        </w:rPr>
        <w:t>2017</w:t>
      </w:r>
      <w:r w:rsidR="002F1B96" w:rsidRPr="00C001B8">
        <w:rPr>
          <w:rFonts w:ascii="Arial" w:hAnsi="Arial" w:cs="Arial"/>
        </w:rPr>
        <w:t>,</w:t>
      </w:r>
      <w:r w:rsidRPr="00C001B8">
        <w:rPr>
          <w:rFonts w:ascii="Arial" w:hAnsi="Arial" w:cs="Arial"/>
        </w:rPr>
        <w:t xml:space="preserve"> covers the</w:t>
      </w:r>
      <w:r w:rsidR="005F719C" w:rsidRPr="00C001B8">
        <w:rPr>
          <w:rFonts w:ascii="Arial" w:hAnsi="Arial" w:cs="Arial"/>
        </w:rPr>
        <w:t xml:space="preserve"> City of Lincoln</w:t>
      </w:r>
      <w:r w:rsidRPr="00C001B8">
        <w:rPr>
          <w:rFonts w:ascii="Arial" w:hAnsi="Arial" w:cs="Arial"/>
        </w:rPr>
        <w:t>, West Lindsey and North Kesteven District Councils</w:t>
      </w:r>
      <w:r w:rsidR="005F719C" w:rsidRPr="00C001B8">
        <w:rPr>
          <w:rFonts w:ascii="Arial" w:hAnsi="Arial" w:cs="Arial"/>
        </w:rPr>
        <w:t xml:space="preserve">.  </w:t>
      </w:r>
      <w:r w:rsidR="00841A5D" w:rsidRPr="00C001B8">
        <w:rPr>
          <w:rFonts w:ascii="Arial" w:hAnsi="Arial" w:cs="Arial"/>
        </w:rPr>
        <w:t>The Local Plan is currently being reviewed, with the earliest date for the adoption of a revised plan being April 2022.</w:t>
      </w:r>
    </w:p>
    <w:p w14:paraId="355AD651" w14:textId="77777777" w:rsidR="000532E9" w:rsidRPr="00C001B8" w:rsidRDefault="000532E9" w:rsidP="00D375EF">
      <w:pPr>
        <w:adjustRightInd w:val="0"/>
        <w:snapToGrid w:val="0"/>
        <w:spacing w:after="0" w:line="240" w:lineRule="auto"/>
        <w:rPr>
          <w:rFonts w:ascii="Arial" w:hAnsi="Arial" w:cs="Arial"/>
        </w:rPr>
      </w:pPr>
    </w:p>
    <w:p w14:paraId="78DCB544" w14:textId="1EB6615F" w:rsidR="000532E9" w:rsidRPr="00C001B8" w:rsidRDefault="000532E9" w:rsidP="00D375EF">
      <w:pPr>
        <w:adjustRightInd w:val="0"/>
        <w:snapToGrid w:val="0"/>
        <w:spacing w:after="0" w:line="240" w:lineRule="auto"/>
        <w:rPr>
          <w:rFonts w:ascii="Arial" w:hAnsi="Arial" w:cs="Arial"/>
        </w:rPr>
      </w:pPr>
      <w:r w:rsidRPr="00C001B8">
        <w:rPr>
          <w:rFonts w:ascii="Arial" w:hAnsi="Arial" w:cs="Arial"/>
        </w:rPr>
        <w:t>However, since 2015 the City of Lincoln has had a very limited increase of housing delivery.</w:t>
      </w:r>
    </w:p>
    <w:p w14:paraId="70923DD4" w14:textId="77777777" w:rsidR="000532E9" w:rsidRPr="00C001B8" w:rsidRDefault="000532E9" w:rsidP="00D375EF">
      <w:pPr>
        <w:adjustRightInd w:val="0"/>
        <w:snapToGrid w:val="0"/>
        <w:spacing w:after="0" w:line="240" w:lineRule="auto"/>
        <w:rPr>
          <w:rFonts w:ascii="Arial" w:hAnsi="Arial" w:cs="Arial"/>
        </w:rPr>
      </w:pPr>
    </w:p>
    <w:p w14:paraId="23199EE1" w14:textId="77F20C59" w:rsidR="005F719C" w:rsidRPr="00C001B8" w:rsidRDefault="005F719C" w:rsidP="00D375EF">
      <w:pPr>
        <w:adjustRightInd w:val="0"/>
        <w:snapToGrid w:val="0"/>
        <w:spacing w:after="0" w:line="240" w:lineRule="auto"/>
        <w:rPr>
          <w:rFonts w:ascii="Arial" w:hAnsi="Arial" w:cs="Arial"/>
        </w:rPr>
      </w:pPr>
      <w:r w:rsidRPr="00C001B8">
        <w:rPr>
          <w:rFonts w:ascii="Arial" w:hAnsi="Arial" w:cs="Arial"/>
        </w:rPr>
        <w:t xml:space="preserve">There </w:t>
      </w:r>
      <w:r w:rsidR="00873330" w:rsidRPr="00C001B8">
        <w:rPr>
          <w:rFonts w:ascii="Arial" w:hAnsi="Arial" w:cs="Arial"/>
        </w:rPr>
        <w:t>are</w:t>
      </w:r>
      <w:r w:rsidRPr="00C001B8">
        <w:rPr>
          <w:rFonts w:ascii="Arial" w:hAnsi="Arial" w:cs="Arial"/>
        </w:rPr>
        <w:t xml:space="preserve"> an </w:t>
      </w:r>
      <w:r w:rsidR="00BC79E5" w:rsidRPr="00C001B8">
        <w:rPr>
          <w:rFonts w:ascii="Arial" w:hAnsi="Arial" w:cs="Arial"/>
        </w:rPr>
        <w:t>around 400</w:t>
      </w:r>
      <w:r w:rsidRPr="00C001B8">
        <w:rPr>
          <w:rFonts w:ascii="Arial" w:hAnsi="Arial" w:cs="Arial"/>
        </w:rPr>
        <w:t xml:space="preserve"> long</w:t>
      </w:r>
      <w:r w:rsidR="00873330" w:rsidRPr="00C001B8">
        <w:rPr>
          <w:rFonts w:ascii="Arial" w:hAnsi="Arial" w:cs="Arial"/>
        </w:rPr>
        <w:t>-</w:t>
      </w:r>
      <w:r w:rsidRPr="00C001B8">
        <w:rPr>
          <w:rFonts w:ascii="Arial" w:hAnsi="Arial" w:cs="Arial"/>
        </w:rPr>
        <w:t xml:space="preserve">term empty homes at any one time in the City, representing </w:t>
      </w:r>
      <w:r w:rsidR="00BC79E5" w:rsidRPr="00C001B8">
        <w:rPr>
          <w:rFonts w:ascii="Arial" w:hAnsi="Arial" w:cs="Arial"/>
        </w:rPr>
        <w:t>just one per cent</w:t>
      </w:r>
      <w:r w:rsidRPr="00C001B8">
        <w:rPr>
          <w:rFonts w:ascii="Arial" w:hAnsi="Arial" w:cs="Arial"/>
        </w:rPr>
        <w:t xml:space="preserve"> of Lincoln’s housing stock.  </w:t>
      </w:r>
      <w:r w:rsidR="00873330" w:rsidRPr="00C001B8">
        <w:rPr>
          <w:rFonts w:ascii="Arial" w:hAnsi="Arial" w:cs="Arial"/>
        </w:rPr>
        <w:t xml:space="preserve">Although, as compared to </w:t>
      </w:r>
      <w:r w:rsidR="007E2E8B" w:rsidRPr="00C001B8">
        <w:rPr>
          <w:rFonts w:ascii="Arial" w:hAnsi="Arial" w:cs="Arial"/>
        </w:rPr>
        <w:t xml:space="preserve">some </w:t>
      </w:r>
      <w:r w:rsidR="00873330" w:rsidRPr="00C001B8">
        <w:rPr>
          <w:rFonts w:ascii="Arial" w:hAnsi="Arial" w:cs="Arial"/>
        </w:rPr>
        <w:t xml:space="preserve">other </w:t>
      </w:r>
      <w:r w:rsidR="00F02CEF" w:rsidRPr="00C001B8">
        <w:rPr>
          <w:rFonts w:ascii="Arial" w:hAnsi="Arial" w:cs="Arial"/>
        </w:rPr>
        <w:t>local authorities</w:t>
      </w:r>
      <w:r w:rsidR="00873330" w:rsidRPr="00C001B8">
        <w:rPr>
          <w:rFonts w:ascii="Arial" w:hAnsi="Arial" w:cs="Arial"/>
        </w:rPr>
        <w:t xml:space="preserve"> this is comparatively low, it is important to recognise that many empty homes are a wasted resource, especially when there is high demand for housing.</w:t>
      </w:r>
    </w:p>
    <w:p w14:paraId="0D2DD92F" w14:textId="77777777" w:rsidR="00A12200" w:rsidRPr="00C001B8" w:rsidRDefault="00A12200" w:rsidP="00D375EF">
      <w:pPr>
        <w:adjustRightInd w:val="0"/>
        <w:snapToGrid w:val="0"/>
        <w:spacing w:after="0" w:line="240" w:lineRule="auto"/>
        <w:rPr>
          <w:rFonts w:ascii="Arial" w:hAnsi="Arial" w:cs="Arial"/>
        </w:rPr>
      </w:pPr>
    </w:p>
    <w:p w14:paraId="3CA138AB" w14:textId="4B2CB523" w:rsidR="00050330" w:rsidRPr="00C001B8" w:rsidRDefault="003B7A97" w:rsidP="00D375EF">
      <w:pPr>
        <w:adjustRightInd w:val="0"/>
        <w:snapToGrid w:val="0"/>
        <w:spacing w:after="0" w:line="240" w:lineRule="auto"/>
        <w:rPr>
          <w:rFonts w:ascii="Arial" w:hAnsi="Arial" w:cs="Arial"/>
        </w:rPr>
      </w:pPr>
      <w:r w:rsidRPr="00C001B8">
        <w:rPr>
          <w:rFonts w:ascii="Arial" w:hAnsi="Arial" w:cs="Arial"/>
        </w:rPr>
        <w:t>With respect to</w:t>
      </w:r>
      <w:r w:rsidR="003D32E0" w:rsidRPr="00C001B8">
        <w:rPr>
          <w:rFonts w:ascii="Arial" w:hAnsi="Arial" w:cs="Arial"/>
        </w:rPr>
        <w:t xml:space="preserve"> housing</w:t>
      </w:r>
      <w:r w:rsidRPr="00C001B8">
        <w:rPr>
          <w:rFonts w:ascii="Arial" w:hAnsi="Arial" w:cs="Arial"/>
        </w:rPr>
        <w:t xml:space="preserve"> tenure</w:t>
      </w:r>
      <w:r w:rsidR="007953DD" w:rsidRPr="00C001B8">
        <w:rPr>
          <w:rFonts w:ascii="Arial" w:hAnsi="Arial" w:cs="Arial"/>
        </w:rPr>
        <w:t>,</w:t>
      </w:r>
      <w:r w:rsidR="00050330" w:rsidRPr="00C001B8">
        <w:rPr>
          <w:rFonts w:ascii="Arial" w:hAnsi="Arial" w:cs="Arial"/>
        </w:rPr>
        <w:t xml:space="preserve"> </w:t>
      </w:r>
      <w:r w:rsidRPr="00C001B8">
        <w:rPr>
          <w:rFonts w:ascii="Arial" w:hAnsi="Arial" w:cs="Arial"/>
        </w:rPr>
        <w:t xml:space="preserve">the 2011 census shows that Lincoln has a lower proportion of owner occupiers, but higher proportions of those in social and private renting as compared with England and Wales.  </w:t>
      </w:r>
    </w:p>
    <w:p w14:paraId="5C0DB646" w14:textId="77777777" w:rsidR="00050330" w:rsidRPr="00C001B8" w:rsidRDefault="00050330" w:rsidP="00D375EF">
      <w:pPr>
        <w:snapToGrid w:val="0"/>
        <w:spacing w:after="0" w:line="240" w:lineRule="auto"/>
        <w:rPr>
          <w:rFonts w:ascii="Arial" w:hAnsi="Arial" w:cs="Arial"/>
        </w:rPr>
      </w:pPr>
    </w:p>
    <w:p w14:paraId="25BB44F5" w14:textId="77777777" w:rsidR="00B4498F" w:rsidRPr="00C001B8" w:rsidRDefault="003B7A97" w:rsidP="00D375EF">
      <w:pPr>
        <w:adjustRightInd w:val="0"/>
        <w:snapToGrid w:val="0"/>
        <w:spacing w:after="0" w:line="240" w:lineRule="auto"/>
        <w:rPr>
          <w:rFonts w:ascii="Arial" w:hAnsi="Arial" w:cs="Arial"/>
        </w:rPr>
      </w:pPr>
      <w:r w:rsidRPr="00C001B8">
        <w:rPr>
          <w:rFonts w:ascii="Arial" w:hAnsi="Arial" w:cs="Arial"/>
        </w:rPr>
        <w:t xml:space="preserve">A key </w:t>
      </w:r>
      <w:r w:rsidR="00050330" w:rsidRPr="00C001B8">
        <w:rPr>
          <w:rFonts w:ascii="Arial" w:hAnsi="Arial" w:cs="Arial"/>
        </w:rPr>
        <w:t>reason</w:t>
      </w:r>
      <w:r w:rsidRPr="00C001B8">
        <w:rPr>
          <w:rFonts w:ascii="Arial" w:hAnsi="Arial" w:cs="Arial"/>
        </w:rPr>
        <w:t xml:space="preserve"> </w:t>
      </w:r>
      <w:r w:rsidR="00050330" w:rsidRPr="00C001B8">
        <w:rPr>
          <w:rFonts w:ascii="Arial" w:hAnsi="Arial" w:cs="Arial"/>
        </w:rPr>
        <w:t>for</w:t>
      </w:r>
      <w:r w:rsidRPr="00C001B8">
        <w:rPr>
          <w:rFonts w:ascii="Arial" w:hAnsi="Arial" w:cs="Arial"/>
        </w:rPr>
        <w:t xml:space="preserve"> the comparatively high level of private renting is due to the City’s student population (17</w:t>
      </w:r>
      <w:r w:rsidR="00873330" w:rsidRPr="00C001B8">
        <w:rPr>
          <w:rFonts w:ascii="Arial" w:hAnsi="Arial" w:cs="Arial"/>
        </w:rPr>
        <w:t>,</w:t>
      </w:r>
      <w:r w:rsidRPr="00C001B8">
        <w:rPr>
          <w:rFonts w:ascii="Arial" w:hAnsi="Arial" w:cs="Arial"/>
        </w:rPr>
        <w:t>225)</w:t>
      </w:r>
      <w:r w:rsidRPr="00C001B8">
        <w:rPr>
          <w:rStyle w:val="FootnoteReference"/>
          <w:rFonts w:ascii="Arial" w:hAnsi="Arial" w:cs="Arial"/>
        </w:rPr>
        <w:footnoteReference w:id="8"/>
      </w:r>
      <w:r w:rsidRPr="00C001B8">
        <w:rPr>
          <w:rFonts w:ascii="Arial" w:hAnsi="Arial" w:cs="Arial"/>
        </w:rPr>
        <w:t xml:space="preserve"> and the number of Houses in Multiple Occupation (HMOs) – currently estimated to be 900.</w:t>
      </w:r>
      <w:r w:rsidR="00873330" w:rsidRPr="00C001B8">
        <w:rPr>
          <w:rFonts w:ascii="Arial" w:hAnsi="Arial" w:cs="Arial"/>
        </w:rPr>
        <w:t xml:space="preserve">  </w:t>
      </w:r>
    </w:p>
    <w:p w14:paraId="044E6BA6" w14:textId="77777777" w:rsidR="00B4498F" w:rsidRPr="00C001B8" w:rsidRDefault="00B4498F" w:rsidP="00D375EF">
      <w:pPr>
        <w:adjustRightInd w:val="0"/>
        <w:snapToGrid w:val="0"/>
        <w:spacing w:after="0" w:line="240" w:lineRule="auto"/>
        <w:rPr>
          <w:rFonts w:ascii="Arial" w:hAnsi="Arial" w:cs="Arial"/>
        </w:rPr>
      </w:pPr>
    </w:p>
    <w:p w14:paraId="5BCB08BA" w14:textId="2906C8B4" w:rsidR="003B7A97" w:rsidRPr="00C001B8" w:rsidRDefault="00873330" w:rsidP="00D375EF">
      <w:pPr>
        <w:adjustRightInd w:val="0"/>
        <w:snapToGrid w:val="0"/>
        <w:spacing w:after="0" w:line="240" w:lineRule="auto"/>
        <w:rPr>
          <w:rFonts w:ascii="Arial" w:hAnsi="Arial" w:cs="Arial"/>
        </w:rPr>
      </w:pPr>
      <w:r w:rsidRPr="00C001B8">
        <w:rPr>
          <w:rFonts w:ascii="Arial" w:hAnsi="Arial" w:cs="Arial"/>
        </w:rPr>
        <w:t>Reasons for the below national levels of home ownership include the level of unemployment, income levels and the</w:t>
      </w:r>
      <w:r w:rsidR="00A97787" w:rsidRPr="00C001B8">
        <w:rPr>
          <w:rFonts w:ascii="Arial" w:hAnsi="Arial" w:cs="Arial"/>
        </w:rPr>
        <w:t xml:space="preserve"> City’s demographics.</w:t>
      </w:r>
    </w:p>
    <w:p w14:paraId="171ABFE8" w14:textId="77777777" w:rsidR="003B7A97" w:rsidRPr="00C001B8" w:rsidRDefault="003B7A97" w:rsidP="00D375EF">
      <w:pPr>
        <w:adjustRightInd w:val="0"/>
        <w:snapToGrid w:val="0"/>
        <w:spacing w:after="0" w:line="240" w:lineRule="auto"/>
        <w:rPr>
          <w:rFonts w:ascii="Arial" w:hAnsi="Arial" w:cs="Arial"/>
        </w:rPr>
      </w:pPr>
    </w:p>
    <w:p w14:paraId="3397B3BB" w14:textId="7647B51E" w:rsidR="00E71427" w:rsidRPr="00C001B8" w:rsidRDefault="00493CFC" w:rsidP="00D375EF">
      <w:pPr>
        <w:adjustRightInd w:val="0"/>
        <w:snapToGrid w:val="0"/>
        <w:spacing w:after="0" w:line="240" w:lineRule="auto"/>
        <w:rPr>
          <w:rFonts w:ascii="Arial" w:hAnsi="Arial" w:cs="Arial"/>
        </w:rPr>
      </w:pPr>
      <w:r w:rsidRPr="00C001B8">
        <w:rPr>
          <w:rFonts w:ascii="Arial" w:hAnsi="Arial" w:cs="Arial"/>
        </w:rPr>
        <w:t xml:space="preserve">With respect to affordable housing, Lincoln has just </w:t>
      </w:r>
      <w:r w:rsidR="00FF37C4" w:rsidRPr="00C001B8">
        <w:rPr>
          <w:rFonts w:ascii="Arial" w:hAnsi="Arial" w:cs="Arial"/>
        </w:rPr>
        <w:t>under</w:t>
      </w:r>
      <w:r w:rsidRPr="00C001B8">
        <w:rPr>
          <w:rFonts w:ascii="Arial" w:hAnsi="Arial" w:cs="Arial"/>
        </w:rPr>
        <w:t xml:space="preserve"> 7,800 local authority and </w:t>
      </w:r>
      <w:r w:rsidR="0027366E" w:rsidRPr="00C001B8">
        <w:rPr>
          <w:rFonts w:ascii="Arial" w:hAnsi="Arial" w:cs="Arial"/>
        </w:rPr>
        <w:t>around</w:t>
      </w:r>
      <w:r w:rsidRPr="00C001B8">
        <w:rPr>
          <w:rFonts w:ascii="Arial" w:hAnsi="Arial" w:cs="Arial"/>
        </w:rPr>
        <w:t xml:space="preserve"> 1</w:t>
      </w:r>
      <w:r w:rsidR="0027366E" w:rsidRPr="00C001B8">
        <w:rPr>
          <w:rFonts w:ascii="Arial" w:hAnsi="Arial" w:cs="Arial"/>
        </w:rPr>
        <w:t>,5</w:t>
      </w:r>
      <w:r w:rsidRPr="00C001B8">
        <w:rPr>
          <w:rFonts w:ascii="Arial" w:hAnsi="Arial" w:cs="Arial"/>
        </w:rPr>
        <w:t>00</w:t>
      </w:r>
      <w:r w:rsidRPr="00C001B8">
        <w:rPr>
          <w:rStyle w:val="FootnoteReference"/>
          <w:rFonts w:ascii="Arial" w:hAnsi="Arial" w:cs="Arial"/>
        </w:rPr>
        <w:footnoteReference w:id="9"/>
      </w:r>
      <w:r w:rsidRPr="00C001B8">
        <w:rPr>
          <w:rFonts w:ascii="Arial" w:hAnsi="Arial" w:cs="Arial"/>
        </w:rPr>
        <w:t xml:space="preserve"> housing association dwellings for rent, </w:t>
      </w:r>
      <w:r w:rsidR="00A97787" w:rsidRPr="00C001B8">
        <w:rPr>
          <w:rFonts w:ascii="Arial" w:hAnsi="Arial" w:cs="Arial"/>
        </w:rPr>
        <w:t xml:space="preserve">the latter </w:t>
      </w:r>
      <w:r w:rsidRPr="00C001B8">
        <w:rPr>
          <w:rFonts w:ascii="Arial" w:hAnsi="Arial" w:cs="Arial"/>
        </w:rPr>
        <w:t xml:space="preserve">provided by 15 housing associations.  </w:t>
      </w:r>
    </w:p>
    <w:p w14:paraId="09D8C1BC" w14:textId="77777777" w:rsidR="00A12200" w:rsidRPr="00C001B8" w:rsidRDefault="00A12200" w:rsidP="00D375EF">
      <w:pPr>
        <w:adjustRightInd w:val="0"/>
        <w:snapToGrid w:val="0"/>
        <w:spacing w:after="0" w:line="240" w:lineRule="auto"/>
        <w:rPr>
          <w:rFonts w:ascii="Arial" w:hAnsi="Arial" w:cs="Arial"/>
        </w:rPr>
      </w:pPr>
    </w:p>
    <w:p w14:paraId="29209D04" w14:textId="4FB264FB" w:rsidR="00493CFC" w:rsidRPr="00C001B8" w:rsidRDefault="00E71427" w:rsidP="00D375EF">
      <w:pPr>
        <w:adjustRightInd w:val="0"/>
        <w:snapToGrid w:val="0"/>
        <w:spacing w:after="0" w:line="240" w:lineRule="auto"/>
        <w:rPr>
          <w:rFonts w:ascii="Arial" w:hAnsi="Arial" w:cs="Arial"/>
        </w:rPr>
      </w:pPr>
      <w:r w:rsidRPr="00C001B8">
        <w:rPr>
          <w:rFonts w:ascii="Arial" w:hAnsi="Arial" w:cs="Arial"/>
        </w:rPr>
        <w:t>Housing association stock</w:t>
      </w:r>
      <w:r w:rsidR="00A524DE" w:rsidRPr="00C001B8">
        <w:rPr>
          <w:rFonts w:ascii="Arial" w:hAnsi="Arial" w:cs="Arial"/>
        </w:rPr>
        <w:t xml:space="preserve"> includes just over 1,3</w:t>
      </w:r>
      <w:r w:rsidR="0027366E" w:rsidRPr="00C001B8">
        <w:rPr>
          <w:rFonts w:ascii="Arial" w:hAnsi="Arial" w:cs="Arial"/>
        </w:rPr>
        <w:t xml:space="preserve">00 general needs dwellings, almost 200 </w:t>
      </w:r>
      <w:r w:rsidR="00550418" w:rsidRPr="00C001B8">
        <w:rPr>
          <w:rFonts w:ascii="Arial" w:hAnsi="Arial" w:cs="Arial"/>
        </w:rPr>
        <w:t xml:space="preserve">sheltered </w:t>
      </w:r>
      <w:r w:rsidR="0027366E" w:rsidRPr="00C001B8">
        <w:rPr>
          <w:rFonts w:ascii="Arial" w:hAnsi="Arial" w:cs="Arial"/>
        </w:rPr>
        <w:t xml:space="preserve">dwellings for older persons and </w:t>
      </w:r>
      <w:r w:rsidR="00A524DE" w:rsidRPr="00C001B8">
        <w:rPr>
          <w:rFonts w:ascii="Arial" w:hAnsi="Arial" w:cs="Arial"/>
        </w:rPr>
        <w:t>around</w:t>
      </w:r>
      <w:r w:rsidR="0027366E" w:rsidRPr="00C001B8">
        <w:rPr>
          <w:rFonts w:ascii="Arial" w:hAnsi="Arial" w:cs="Arial"/>
        </w:rPr>
        <w:t xml:space="preserve"> </w:t>
      </w:r>
      <w:r w:rsidR="00A524DE" w:rsidRPr="00C001B8">
        <w:rPr>
          <w:rFonts w:ascii="Arial" w:hAnsi="Arial" w:cs="Arial"/>
        </w:rPr>
        <w:t>400</w:t>
      </w:r>
      <w:r w:rsidR="0027366E" w:rsidRPr="00C001B8">
        <w:rPr>
          <w:rFonts w:ascii="Arial" w:hAnsi="Arial" w:cs="Arial"/>
        </w:rPr>
        <w:t xml:space="preserve"> </w:t>
      </w:r>
      <w:r w:rsidR="00550418" w:rsidRPr="00C001B8">
        <w:rPr>
          <w:rFonts w:ascii="Arial" w:hAnsi="Arial" w:cs="Arial"/>
        </w:rPr>
        <w:t>units (</w:t>
      </w:r>
      <w:r w:rsidR="0027366E" w:rsidRPr="00C001B8">
        <w:rPr>
          <w:rFonts w:ascii="Arial" w:hAnsi="Arial" w:cs="Arial"/>
        </w:rPr>
        <w:t>flats and bed-spaces of supported accommodation</w:t>
      </w:r>
      <w:r w:rsidR="00C24E9C" w:rsidRPr="00C001B8">
        <w:rPr>
          <w:rFonts w:ascii="Arial" w:hAnsi="Arial" w:cs="Arial"/>
        </w:rPr>
        <w:t>, including hostel bed-spaces</w:t>
      </w:r>
      <w:r w:rsidR="00550418" w:rsidRPr="00C001B8">
        <w:rPr>
          <w:rFonts w:ascii="Arial" w:hAnsi="Arial" w:cs="Arial"/>
        </w:rPr>
        <w:t>)</w:t>
      </w:r>
      <w:r w:rsidR="0027366E" w:rsidRPr="00C001B8">
        <w:rPr>
          <w:rFonts w:ascii="Arial" w:hAnsi="Arial" w:cs="Arial"/>
        </w:rPr>
        <w:t xml:space="preserve">.  </w:t>
      </w:r>
      <w:r w:rsidR="00550418" w:rsidRPr="00C001B8">
        <w:rPr>
          <w:rFonts w:ascii="Arial" w:hAnsi="Arial" w:cs="Arial"/>
          <w:bCs/>
        </w:rPr>
        <w:t>In addition,</w:t>
      </w:r>
      <w:r w:rsidR="00493CFC" w:rsidRPr="00C001B8">
        <w:rPr>
          <w:rFonts w:ascii="Arial" w:hAnsi="Arial" w:cs="Arial"/>
        </w:rPr>
        <w:t xml:space="preserve"> housing associations provide </w:t>
      </w:r>
      <w:r w:rsidR="00A524DE" w:rsidRPr="00C001B8">
        <w:rPr>
          <w:rFonts w:ascii="Arial" w:hAnsi="Arial" w:cs="Arial"/>
        </w:rPr>
        <w:t>just over</w:t>
      </w:r>
      <w:r w:rsidR="00493CFC" w:rsidRPr="00C001B8">
        <w:rPr>
          <w:rFonts w:ascii="Arial" w:hAnsi="Arial" w:cs="Arial"/>
        </w:rPr>
        <w:t xml:space="preserve"> 300 </w:t>
      </w:r>
      <w:r w:rsidR="00550418" w:rsidRPr="00C001B8">
        <w:rPr>
          <w:rFonts w:ascii="Arial" w:hAnsi="Arial" w:cs="Arial"/>
        </w:rPr>
        <w:t xml:space="preserve">homes for </w:t>
      </w:r>
      <w:r w:rsidR="00493CFC" w:rsidRPr="00C001B8">
        <w:rPr>
          <w:rFonts w:ascii="Arial" w:hAnsi="Arial" w:cs="Arial"/>
        </w:rPr>
        <w:t>s</w:t>
      </w:r>
      <w:r w:rsidR="00550418" w:rsidRPr="00C001B8">
        <w:rPr>
          <w:rFonts w:ascii="Arial" w:hAnsi="Arial" w:cs="Arial"/>
        </w:rPr>
        <w:t>hared ownership</w:t>
      </w:r>
      <w:r w:rsidR="00493CFC" w:rsidRPr="00C001B8">
        <w:rPr>
          <w:rFonts w:ascii="Arial" w:hAnsi="Arial" w:cs="Arial"/>
        </w:rPr>
        <w:t xml:space="preserve">.  </w:t>
      </w:r>
    </w:p>
    <w:p w14:paraId="2365B95C" w14:textId="77777777" w:rsidR="00A12200" w:rsidRPr="00C001B8" w:rsidRDefault="00A12200" w:rsidP="00D375EF">
      <w:pPr>
        <w:adjustRightInd w:val="0"/>
        <w:snapToGrid w:val="0"/>
        <w:spacing w:after="0" w:line="240" w:lineRule="auto"/>
        <w:rPr>
          <w:rFonts w:ascii="Arial" w:hAnsi="Arial" w:cs="Arial"/>
        </w:rPr>
      </w:pPr>
    </w:p>
    <w:p w14:paraId="20874A9F" w14:textId="6652B07D" w:rsidR="00ED683C" w:rsidRPr="00C001B8" w:rsidRDefault="001F7E50" w:rsidP="00D375EF">
      <w:pPr>
        <w:adjustRightInd w:val="0"/>
        <w:snapToGrid w:val="0"/>
        <w:spacing w:after="0" w:line="240" w:lineRule="auto"/>
        <w:rPr>
          <w:rFonts w:ascii="Arial" w:hAnsi="Arial" w:cs="Arial"/>
        </w:rPr>
      </w:pPr>
      <w:r w:rsidRPr="00C001B8">
        <w:rPr>
          <w:rFonts w:ascii="Arial" w:hAnsi="Arial" w:cs="Arial"/>
        </w:rPr>
        <w:t xml:space="preserve">95% of local authority housing is general needs.  </w:t>
      </w:r>
      <w:r w:rsidR="00ED683C" w:rsidRPr="00C001B8">
        <w:rPr>
          <w:rFonts w:ascii="Arial" w:hAnsi="Arial" w:cs="Arial"/>
        </w:rPr>
        <w:t xml:space="preserve">48% of general needs local authority housing stock comprise houses; 44% flats and maisonettes; and only 7% bungalows.  This is mainly due to previous funding opportunities and the impact of the Right to Buy (over the period 2015-20 an average of 56 dwellings per year were sold through the Right to Buy).  </w:t>
      </w:r>
    </w:p>
    <w:p w14:paraId="48F268AC" w14:textId="2EBB903F" w:rsidR="005F719C" w:rsidRPr="00C001B8" w:rsidRDefault="005F719C" w:rsidP="00D375EF">
      <w:pPr>
        <w:adjustRightInd w:val="0"/>
        <w:snapToGrid w:val="0"/>
        <w:spacing w:after="0" w:line="240" w:lineRule="auto"/>
        <w:rPr>
          <w:rFonts w:ascii="Arial" w:hAnsi="Arial" w:cs="Arial"/>
        </w:rPr>
      </w:pPr>
    </w:p>
    <w:p w14:paraId="6C999255" w14:textId="18236232" w:rsidR="00ED683C" w:rsidRPr="00C001B8" w:rsidRDefault="001F7E50" w:rsidP="00D375EF">
      <w:pPr>
        <w:adjustRightInd w:val="0"/>
        <w:snapToGrid w:val="0"/>
        <w:spacing w:after="0" w:line="240" w:lineRule="auto"/>
        <w:rPr>
          <w:rFonts w:ascii="Arial" w:hAnsi="Arial" w:cs="Arial"/>
        </w:rPr>
      </w:pPr>
      <w:r w:rsidRPr="00C001B8">
        <w:rPr>
          <w:rFonts w:ascii="Arial" w:hAnsi="Arial" w:cs="Arial"/>
        </w:rPr>
        <w:t>The Council has seven sheltered housing schemes comprising a total of almost 400 dwellings</w:t>
      </w:r>
      <w:r w:rsidR="00A647A4" w:rsidRPr="00C001B8">
        <w:rPr>
          <w:rFonts w:ascii="Arial" w:hAnsi="Arial" w:cs="Arial"/>
        </w:rPr>
        <w:t>.  Two schemes comprise solely bedsitter accommodation.</w:t>
      </w:r>
    </w:p>
    <w:p w14:paraId="55EF662F" w14:textId="77777777" w:rsidR="002F371B" w:rsidRPr="00C001B8" w:rsidRDefault="002F371B" w:rsidP="00D375EF">
      <w:pPr>
        <w:adjustRightInd w:val="0"/>
        <w:snapToGrid w:val="0"/>
        <w:spacing w:after="0" w:line="240" w:lineRule="auto"/>
        <w:rPr>
          <w:rFonts w:ascii="Arial" w:hAnsi="Arial" w:cs="Arial"/>
        </w:rPr>
      </w:pPr>
    </w:p>
    <w:p w14:paraId="79771C5E" w14:textId="0451BAF1" w:rsidR="00004EC9" w:rsidRPr="00C001B8" w:rsidRDefault="00004EC9" w:rsidP="00D375EF">
      <w:pPr>
        <w:adjustRightInd w:val="0"/>
        <w:snapToGrid w:val="0"/>
        <w:spacing w:after="0" w:line="240" w:lineRule="auto"/>
        <w:rPr>
          <w:rFonts w:ascii="Arial" w:hAnsi="Arial" w:cs="Arial"/>
        </w:rPr>
      </w:pPr>
      <w:r w:rsidRPr="00C001B8">
        <w:rPr>
          <w:rFonts w:ascii="Arial" w:hAnsi="Arial" w:cs="Arial"/>
        </w:rPr>
        <w:t>In 2018 11% of households in Lincoln were in fuel poverty, this has reduced from 11.6% in 2014 and 19.3% in 2011.</w:t>
      </w:r>
      <w:r w:rsidR="009B5E40" w:rsidRPr="00C001B8">
        <w:rPr>
          <w:rStyle w:val="FootnoteReference"/>
          <w:rFonts w:ascii="Arial" w:hAnsi="Arial" w:cs="Arial"/>
        </w:rPr>
        <w:footnoteReference w:id="10"/>
      </w:r>
      <w:r w:rsidRPr="00C001B8">
        <w:rPr>
          <w:rFonts w:ascii="Arial" w:hAnsi="Arial" w:cs="Arial"/>
        </w:rPr>
        <w:t xml:space="preserve">  </w:t>
      </w:r>
      <w:r w:rsidR="00A97787" w:rsidRPr="00C001B8">
        <w:rPr>
          <w:rFonts w:ascii="Arial" w:hAnsi="Arial" w:cs="Arial"/>
        </w:rPr>
        <w:t>The majority of fuel poor households are in the private sector.  As is the case in other urban areas, a key reason for fuel poverty is people on low incomes living in pre-1919 accommodation.</w:t>
      </w:r>
    </w:p>
    <w:p w14:paraId="0190ED95" w14:textId="77777777" w:rsidR="00004EC9" w:rsidRPr="00C001B8" w:rsidRDefault="00004EC9" w:rsidP="00D375EF">
      <w:pPr>
        <w:adjustRightInd w:val="0"/>
        <w:snapToGrid w:val="0"/>
        <w:spacing w:after="0" w:line="240" w:lineRule="auto"/>
        <w:rPr>
          <w:rFonts w:ascii="Arial" w:hAnsi="Arial" w:cs="Arial"/>
        </w:rPr>
      </w:pPr>
    </w:p>
    <w:p w14:paraId="77A910FB" w14:textId="2540DEA9" w:rsidR="00BC50F8" w:rsidRPr="00C001B8" w:rsidRDefault="00A97787" w:rsidP="00D375EF">
      <w:pPr>
        <w:adjustRightInd w:val="0"/>
        <w:snapToGrid w:val="0"/>
        <w:spacing w:after="0" w:line="240" w:lineRule="auto"/>
        <w:rPr>
          <w:rFonts w:ascii="Arial" w:hAnsi="Arial" w:cs="Arial"/>
        </w:rPr>
      </w:pPr>
      <w:r w:rsidRPr="00C001B8">
        <w:rPr>
          <w:rFonts w:ascii="Arial" w:hAnsi="Arial" w:cs="Arial"/>
        </w:rPr>
        <w:lastRenderedPageBreak/>
        <w:t>P</w:t>
      </w:r>
      <w:r w:rsidR="00BC50F8" w:rsidRPr="00C001B8">
        <w:rPr>
          <w:rFonts w:ascii="Arial" w:hAnsi="Arial" w:cs="Arial"/>
        </w:rPr>
        <w:t xml:space="preserve">rivate sector housing stock condition </w:t>
      </w:r>
      <w:r w:rsidR="00957DEB" w:rsidRPr="00C001B8">
        <w:rPr>
          <w:rFonts w:ascii="Arial" w:hAnsi="Arial" w:cs="Arial"/>
        </w:rPr>
        <w:t>modelling</w:t>
      </w:r>
      <w:r w:rsidR="00BC50F8" w:rsidRPr="00C001B8">
        <w:rPr>
          <w:rFonts w:ascii="Arial" w:hAnsi="Arial" w:cs="Arial"/>
        </w:rPr>
        <w:t xml:space="preserve"> was undertaken in 2017.  </w:t>
      </w:r>
      <w:r w:rsidRPr="00C001B8">
        <w:rPr>
          <w:rFonts w:ascii="Arial" w:hAnsi="Arial" w:cs="Arial"/>
        </w:rPr>
        <w:t>This modelling</w:t>
      </w:r>
      <w:r w:rsidR="00BC50F8" w:rsidRPr="00C001B8">
        <w:rPr>
          <w:rFonts w:ascii="Arial" w:hAnsi="Arial" w:cs="Arial"/>
        </w:rPr>
        <w:t xml:space="preserve"> estimated that 15% of stock had category 1 housing health and safety hazards under the Housing Health and Safety Rating System (HHSRS).  The highest concentration of which were located in wards of Park, </w:t>
      </w:r>
      <w:proofErr w:type="spellStart"/>
      <w:r w:rsidR="00BC50F8" w:rsidRPr="00C001B8">
        <w:rPr>
          <w:rFonts w:ascii="Arial" w:hAnsi="Arial" w:cs="Arial"/>
        </w:rPr>
        <w:t>Carholme</w:t>
      </w:r>
      <w:proofErr w:type="spellEnd"/>
      <w:r w:rsidR="00BC50F8" w:rsidRPr="00C001B8">
        <w:rPr>
          <w:rFonts w:ascii="Arial" w:hAnsi="Arial" w:cs="Arial"/>
        </w:rPr>
        <w:t xml:space="preserve"> and Abbey. </w:t>
      </w:r>
    </w:p>
    <w:p w14:paraId="3E572EF4" w14:textId="77777777" w:rsidR="00A12200" w:rsidRPr="00C001B8" w:rsidRDefault="00A12200" w:rsidP="00D375EF">
      <w:pPr>
        <w:adjustRightInd w:val="0"/>
        <w:snapToGrid w:val="0"/>
        <w:spacing w:after="0" w:line="240" w:lineRule="auto"/>
        <w:rPr>
          <w:rFonts w:ascii="Arial" w:hAnsi="Arial" w:cs="Arial"/>
          <w:bCs/>
        </w:rPr>
      </w:pPr>
    </w:p>
    <w:p w14:paraId="35A1F1F8" w14:textId="6F042613" w:rsidR="00BC50F8" w:rsidRPr="00C001B8" w:rsidRDefault="00BC50F8" w:rsidP="00D375EF">
      <w:pPr>
        <w:adjustRightInd w:val="0"/>
        <w:snapToGrid w:val="0"/>
        <w:spacing w:after="0" w:line="240" w:lineRule="auto"/>
        <w:rPr>
          <w:rFonts w:ascii="Arial" w:hAnsi="Arial" w:cs="Arial"/>
        </w:rPr>
      </w:pPr>
      <w:r w:rsidRPr="00C001B8">
        <w:rPr>
          <w:rFonts w:ascii="Arial" w:hAnsi="Arial" w:cs="Arial"/>
          <w:bCs/>
        </w:rPr>
        <w:t>In terms of energy efficiency</w:t>
      </w:r>
      <w:r w:rsidR="00911E6B" w:rsidRPr="00C001B8">
        <w:rPr>
          <w:rFonts w:ascii="Arial" w:hAnsi="Arial" w:cs="Arial"/>
          <w:bCs/>
        </w:rPr>
        <w:t>,</w:t>
      </w:r>
      <w:r w:rsidRPr="00C001B8">
        <w:rPr>
          <w:rFonts w:ascii="Arial" w:hAnsi="Arial" w:cs="Arial"/>
          <w:bCs/>
        </w:rPr>
        <w:t xml:space="preserve"> it was estimated that almost 1,200 dwellings in the private sector, including over 600 private rented dwellings had an EPC rating below band E.</w:t>
      </w:r>
    </w:p>
    <w:p w14:paraId="4F254D48" w14:textId="77777777" w:rsidR="00A12200" w:rsidRPr="00C001B8" w:rsidRDefault="00A12200" w:rsidP="00D375EF">
      <w:pPr>
        <w:adjustRightInd w:val="0"/>
        <w:snapToGrid w:val="0"/>
        <w:spacing w:after="0" w:line="240" w:lineRule="auto"/>
        <w:rPr>
          <w:rFonts w:ascii="Arial" w:hAnsi="Arial" w:cs="Arial"/>
        </w:rPr>
      </w:pPr>
    </w:p>
    <w:p w14:paraId="6270D78A" w14:textId="4BA0BA5E" w:rsidR="00BC50F8" w:rsidRPr="00C001B8" w:rsidRDefault="00380BAC" w:rsidP="00D375EF">
      <w:pPr>
        <w:adjustRightInd w:val="0"/>
        <w:snapToGrid w:val="0"/>
        <w:spacing w:after="0" w:line="240" w:lineRule="auto"/>
        <w:rPr>
          <w:rFonts w:ascii="Arial" w:hAnsi="Arial" w:cs="Arial"/>
        </w:rPr>
      </w:pPr>
      <w:r w:rsidRPr="00C001B8">
        <w:rPr>
          <w:rFonts w:ascii="Arial" w:hAnsi="Arial" w:cs="Arial"/>
        </w:rPr>
        <w:t xml:space="preserve">All social housing </w:t>
      </w:r>
      <w:r w:rsidR="00BC50F8" w:rsidRPr="00C001B8">
        <w:rPr>
          <w:rFonts w:ascii="Arial" w:hAnsi="Arial" w:cs="Arial"/>
        </w:rPr>
        <w:t xml:space="preserve">is required to meet the Decent Homes Standard. </w:t>
      </w:r>
      <w:r w:rsidRPr="00C001B8">
        <w:rPr>
          <w:rFonts w:ascii="Arial" w:hAnsi="Arial" w:cs="Arial"/>
        </w:rPr>
        <w:t xml:space="preserve"> The Council’s 2020 Stock Condition Survey found that less that one per cent of local authority housing stock was not compliant with the Decent Homes Standard, this being dwellings where the tenants </w:t>
      </w:r>
      <w:r w:rsidR="00A12200" w:rsidRPr="00C001B8">
        <w:rPr>
          <w:rFonts w:ascii="Arial" w:hAnsi="Arial" w:cs="Arial"/>
        </w:rPr>
        <w:t>had refused improvement works.</w:t>
      </w:r>
    </w:p>
    <w:p w14:paraId="7EE9FB3B" w14:textId="0FEA53AD" w:rsidR="00BC50F8" w:rsidRPr="00C001B8" w:rsidRDefault="00BC50F8" w:rsidP="00D375EF">
      <w:pPr>
        <w:adjustRightInd w:val="0"/>
        <w:snapToGrid w:val="0"/>
        <w:spacing w:after="0" w:line="240" w:lineRule="auto"/>
        <w:rPr>
          <w:rFonts w:ascii="Arial" w:hAnsi="Arial" w:cs="Arial"/>
        </w:rPr>
      </w:pPr>
    </w:p>
    <w:p w14:paraId="4881BE01" w14:textId="6A7F0742" w:rsidR="003B7A97" w:rsidRPr="00C001B8" w:rsidRDefault="003B7A97" w:rsidP="00D375EF">
      <w:pPr>
        <w:adjustRightInd w:val="0"/>
        <w:snapToGrid w:val="0"/>
        <w:spacing w:after="0" w:line="240" w:lineRule="auto"/>
        <w:rPr>
          <w:rFonts w:ascii="Arial" w:hAnsi="Arial" w:cs="Arial"/>
        </w:rPr>
      </w:pPr>
      <w:r w:rsidRPr="00C001B8">
        <w:rPr>
          <w:rFonts w:ascii="Arial" w:hAnsi="Arial" w:cs="Arial"/>
        </w:rPr>
        <w:t xml:space="preserve">In </w:t>
      </w:r>
      <w:r w:rsidR="00E923B3" w:rsidRPr="00C001B8">
        <w:rPr>
          <w:rFonts w:ascii="Arial" w:hAnsi="Arial" w:cs="Arial"/>
        </w:rPr>
        <w:t>October</w:t>
      </w:r>
      <w:r w:rsidR="008443C0" w:rsidRPr="00C001B8">
        <w:rPr>
          <w:rFonts w:ascii="Arial" w:hAnsi="Arial" w:cs="Arial"/>
        </w:rPr>
        <w:t xml:space="preserve"> </w:t>
      </w:r>
      <w:r w:rsidRPr="00C001B8">
        <w:rPr>
          <w:rFonts w:ascii="Arial" w:hAnsi="Arial" w:cs="Arial"/>
        </w:rPr>
        <w:t>20</w:t>
      </w:r>
      <w:r w:rsidR="008443C0" w:rsidRPr="00C001B8">
        <w:rPr>
          <w:rFonts w:ascii="Arial" w:hAnsi="Arial" w:cs="Arial"/>
        </w:rPr>
        <w:t>20</w:t>
      </w:r>
      <w:r w:rsidRPr="00C001B8">
        <w:rPr>
          <w:rFonts w:ascii="Arial" w:hAnsi="Arial" w:cs="Arial"/>
        </w:rPr>
        <w:t xml:space="preserve"> the average sale price for a residential property in Lincoln was £</w:t>
      </w:r>
      <w:r w:rsidR="00E923B3" w:rsidRPr="00C001B8">
        <w:rPr>
          <w:rFonts w:ascii="Arial" w:hAnsi="Arial" w:cs="Arial"/>
        </w:rPr>
        <w:t>156,234</w:t>
      </w:r>
      <w:r w:rsidRPr="00C001B8">
        <w:rPr>
          <w:rFonts w:ascii="Arial" w:hAnsi="Arial" w:cs="Arial"/>
        </w:rPr>
        <w:t xml:space="preserve">, </w:t>
      </w:r>
      <w:r w:rsidR="003D7454" w:rsidRPr="00C001B8">
        <w:rPr>
          <w:rFonts w:ascii="Arial" w:hAnsi="Arial" w:cs="Arial"/>
        </w:rPr>
        <w:t>up</w:t>
      </w:r>
      <w:r w:rsidR="00F179F2" w:rsidRPr="00C001B8">
        <w:rPr>
          <w:rFonts w:ascii="Arial" w:hAnsi="Arial" w:cs="Arial"/>
        </w:rPr>
        <w:t xml:space="preserve"> </w:t>
      </w:r>
      <w:r w:rsidR="00E923B3" w:rsidRPr="00C001B8">
        <w:rPr>
          <w:rFonts w:ascii="Arial" w:hAnsi="Arial" w:cs="Arial"/>
        </w:rPr>
        <w:t>1.3</w:t>
      </w:r>
      <w:r w:rsidR="00F179F2" w:rsidRPr="00C001B8">
        <w:rPr>
          <w:rFonts w:ascii="Arial" w:hAnsi="Arial" w:cs="Arial"/>
        </w:rPr>
        <w:t xml:space="preserve">% on the previous year, </w:t>
      </w:r>
      <w:r w:rsidRPr="00C001B8">
        <w:rPr>
          <w:rFonts w:ascii="Arial" w:hAnsi="Arial" w:cs="Arial"/>
        </w:rPr>
        <w:t>as compared to £</w:t>
      </w:r>
      <w:r w:rsidR="00E923B3" w:rsidRPr="00C001B8">
        <w:rPr>
          <w:rFonts w:ascii="Arial" w:hAnsi="Arial" w:cs="Arial"/>
        </w:rPr>
        <w:t xml:space="preserve">245,443 </w:t>
      </w:r>
      <w:r w:rsidRPr="00C001B8">
        <w:rPr>
          <w:rFonts w:ascii="Arial" w:hAnsi="Arial" w:cs="Arial"/>
        </w:rPr>
        <w:t>in the UK</w:t>
      </w:r>
      <w:r w:rsidR="00F179F2" w:rsidRPr="00C001B8">
        <w:rPr>
          <w:rFonts w:ascii="Arial" w:hAnsi="Arial" w:cs="Arial"/>
        </w:rPr>
        <w:t xml:space="preserve">, an increase of </w:t>
      </w:r>
      <w:r w:rsidR="00E923B3" w:rsidRPr="00C001B8">
        <w:rPr>
          <w:rFonts w:ascii="Arial" w:hAnsi="Arial" w:cs="Arial"/>
        </w:rPr>
        <w:t>5</w:t>
      </w:r>
      <w:r w:rsidR="00911E6B" w:rsidRPr="00C001B8">
        <w:rPr>
          <w:rFonts w:ascii="Arial" w:hAnsi="Arial" w:cs="Arial"/>
        </w:rPr>
        <w:t>.4</w:t>
      </w:r>
      <w:r w:rsidR="00F179F2" w:rsidRPr="00C001B8">
        <w:rPr>
          <w:rFonts w:ascii="Arial" w:hAnsi="Arial" w:cs="Arial"/>
        </w:rPr>
        <w:t>% on the previous yea</w:t>
      </w:r>
      <w:r w:rsidR="00E923B3" w:rsidRPr="00C001B8">
        <w:rPr>
          <w:rFonts w:ascii="Arial" w:hAnsi="Arial" w:cs="Arial"/>
        </w:rPr>
        <w:t>r</w:t>
      </w:r>
      <w:r w:rsidRPr="00C001B8">
        <w:rPr>
          <w:rFonts w:ascii="Arial" w:hAnsi="Arial" w:cs="Arial"/>
          <w:vertAlign w:val="superscript"/>
        </w:rPr>
        <w:footnoteReference w:id="11"/>
      </w:r>
      <w:r w:rsidRPr="00C001B8">
        <w:rPr>
          <w:rFonts w:ascii="Arial" w:hAnsi="Arial" w:cs="Arial"/>
        </w:rPr>
        <w:t>.</w:t>
      </w:r>
      <w:r w:rsidR="00911E6B" w:rsidRPr="00C001B8">
        <w:rPr>
          <w:rFonts w:ascii="Arial" w:hAnsi="Arial" w:cs="Arial"/>
        </w:rPr>
        <w:t xml:space="preserve">  This increase in house prices highlights that demand for residential property in the City remains high.</w:t>
      </w:r>
    </w:p>
    <w:p w14:paraId="34630468" w14:textId="77777777" w:rsidR="003B7A97" w:rsidRPr="00C001B8" w:rsidRDefault="003B7A97" w:rsidP="00D375EF">
      <w:pPr>
        <w:adjustRightInd w:val="0"/>
        <w:snapToGrid w:val="0"/>
        <w:spacing w:after="0" w:line="240" w:lineRule="auto"/>
        <w:rPr>
          <w:rFonts w:ascii="Arial" w:hAnsi="Arial" w:cs="Arial"/>
        </w:rPr>
      </w:pPr>
    </w:p>
    <w:p w14:paraId="55ACCDAA" w14:textId="796FF232" w:rsidR="003B7A97" w:rsidRPr="00C001B8" w:rsidRDefault="003B7A97" w:rsidP="00D375EF">
      <w:pPr>
        <w:adjustRightInd w:val="0"/>
        <w:snapToGrid w:val="0"/>
        <w:spacing w:after="0" w:line="240" w:lineRule="auto"/>
        <w:rPr>
          <w:rFonts w:ascii="Arial" w:hAnsi="Arial" w:cs="Arial"/>
        </w:rPr>
      </w:pPr>
      <w:r w:rsidRPr="00C001B8">
        <w:rPr>
          <w:rFonts w:ascii="Arial" w:hAnsi="Arial" w:cs="Arial"/>
        </w:rPr>
        <w:t>In 201</w:t>
      </w:r>
      <w:r w:rsidR="00F83259" w:rsidRPr="00C001B8">
        <w:rPr>
          <w:rFonts w:ascii="Arial" w:hAnsi="Arial" w:cs="Arial"/>
        </w:rPr>
        <w:t>9</w:t>
      </w:r>
      <w:r w:rsidRPr="00C001B8">
        <w:rPr>
          <w:rFonts w:ascii="Arial" w:hAnsi="Arial" w:cs="Arial"/>
        </w:rPr>
        <w:t xml:space="preserve"> the ratio of median house price to median gross annual workplace-based earnings was 5.</w:t>
      </w:r>
      <w:r w:rsidR="00F83259" w:rsidRPr="00C001B8">
        <w:rPr>
          <w:rFonts w:ascii="Arial" w:hAnsi="Arial" w:cs="Arial"/>
        </w:rPr>
        <w:t>79</w:t>
      </w:r>
      <w:r w:rsidRPr="00C001B8">
        <w:rPr>
          <w:rFonts w:ascii="Arial" w:hAnsi="Arial" w:cs="Arial"/>
        </w:rPr>
        <w:t xml:space="preserve"> (as compared to </w:t>
      </w:r>
      <w:r w:rsidR="00F83259" w:rsidRPr="00C001B8">
        <w:rPr>
          <w:rFonts w:ascii="Arial" w:hAnsi="Arial" w:cs="Arial"/>
        </w:rPr>
        <w:t>7</w:t>
      </w:r>
      <w:r w:rsidRPr="00C001B8">
        <w:rPr>
          <w:rFonts w:ascii="Arial" w:hAnsi="Arial" w:cs="Arial"/>
        </w:rPr>
        <w:t>.</w:t>
      </w:r>
      <w:r w:rsidR="00F83259" w:rsidRPr="00C001B8">
        <w:rPr>
          <w:rFonts w:ascii="Arial" w:hAnsi="Arial" w:cs="Arial"/>
        </w:rPr>
        <w:t>83</w:t>
      </w:r>
      <w:r w:rsidRPr="00C001B8">
        <w:rPr>
          <w:rFonts w:ascii="Arial" w:hAnsi="Arial" w:cs="Arial"/>
        </w:rPr>
        <w:t xml:space="preserve"> for England) and the ratio of lower quartile house price to lower quartile gross annual workplace-based earning was 6.</w:t>
      </w:r>
      <w:r w:rsidR="00F83259" w:rsidRPr="00C001B8">
        <w:rPr>
          <w:rFonts w:ascii="Arial" w:hAnsi="Arial" w:cs="Arial"/>
        </w:rPr>
        <w:t>3</w:t>
      </w:r>
      <w:r w:rsidRPr="00C001B8">
        <w:rPr>
          <w:rFonts w:ascii="Arial" w:hAnsi="Arial" w:cs="Arial"/>
        </w:rPr>
        <w:t xml:space="preserve"> </w:t>
      </w:r>
      <w:r w:rsidR="0060278F" w:rsidRPr="00C001B8">
        <w:rPr>
          <w:rFonts w:ascii="Arial" w:hAnsi="Arial" w:cs="Arial"/>
        </w:rPr>
        <w:t>(as compared to 7.27</w:t>
      </w:r>
      <w:r w:rsidRPr="00C001B8">
        <w:rPr>
          <w:rFonts w:ascii="Arial" w:hAnsi="Arial" w:cs="Arial"/>
        </w:rPr>
        <w:t xml:space="preserve"> for England)</w:t>
      </w:r>
      <w:r w:rsidRPr="00C001B8">
        <w:rPr>
          <w:rFonts w:ascii="Arial" w:hAnsi="Arial" w:cs="Arial"/>
          <w:vertAlign w:val="superscript"/>
        </w:rPr>
        <w:footnoteReference w:id="12"/>
      </w:r>
      <w:r w:rsidRPr="00C001B8">
        <w:rPr>
          <w:rFonts w:ascii="Arial" w:hAnsi="Arial" w:cs="Arial"/>
        </w:rPr>
        <w:t xml:space="preserve">.  This suggests that there is insufficient housing stock available for sale at the lower end of the housing market, leading to </w:t>
      </w:r>
      <w:r w:rsidR="00911E6B" w:rsidRPr="00C001B8">
        <w:rPr>
          <w:rFonts w:ascii="Arial" w:hAnsi="Arial" w:cs="Arial"/>
        </w:rPr>
        <w:t xml:space="preserve">these </w:t>
      </w:r>
      <w:r w:rsidRPr="00C001B8">
        <w:rPr>
          <w:rFonts w:ascii="Arial" w:hAnsi="Arial" w:cs="Arial"/>
        </w:rPr>
        <w:t>house prices being artificially inflated.</w:t>
      </w:r>
    </w:p>
    <w:p w14:paraId="62278691" w14:textId="77777777" w:rsidR="00D375EF" w:rsidRPr="00C001B8" w:rsidRDefault="00D375EF" w:rsidP="00D375EF">
      <w:pPr>
        <w:adjustRightInd w:val="0"/>
        <w:snapToGrid w:val="0"/>
        <w:spacing w:after="0" w:line="240" w:lineRule="auto"/>
        <w:rPr>
          <w:rFonts w:ascii="Arial" w:hAnsi="Arial" w:cs="Arial"/>
        </w:rPr>
      </w:pPr>
    </w:p>
    <w:p w14:paraId="56AB5C74" w14:textId="067218A1" w:rsidR="00B4498F" w:rsidRPr="00C001B8" w:rsidRDefault="007A13F1" w:rsidP="00D375EF">
      <w:pPr>
        <w:adjustRightInd w:val="0"/>
        <w:snapToGrid w:val="0"/>
        <w:spacing w:after="0" w:line="240" w:lineRule="auto"/>
        <w:rPr>
          <w:rFonts w:ascii="Arial" w:hAnsi="Arial" w:cs="Arial"/>
        </w:rPr>
      </w:pPr>
      <w:r w:rsidRPr="00C001B8">
        <w:rPr>
          <w:rFonts w:ascii="Arial" w:hAnsi="Arial" w:cs="Arial"/>
        </w:rPr>
        <w:t>Private rented housing</w:t>
      </w:r>
      <w:r w:rsidR="00B4498F" w:rsidRPr="00C001B8">
        <w:rPr>
          <w:rFonts w:ascii="Arial" w:hAnsi="Arial" w:cs="Arial"/>
        </w:rPr>
        <w:t xml:space="preserve"> costs are relatively expensive in compari</w:t>
      </w:r>
      <w:r w:rsidR="00B26125" w:rsidRPr="00C001B8">
        <w:rPr>
          <w:rFonts w:ascii="Arial" w:hAnsi="Arial" w:cs="Arial"/>
        </w:rPr>
        <w:t>son to neighbouring authorities, a possible</w:t>
      </w:r>
      <w:r w:rsidR="00264508" w:rsidRPr="00C001B8">
        <w:rPr>
          <w:rFonts w:ascii="Arial" w:hAnsi="Arial" w:cs="Arial"/>
        </w:rPr>
        <w:t xml:space="preserve"> reason for this being the high level of </w:t>
      </w:r>
      <w:r w:rsidR="00B26125" w:rsidRPr="00C001B8">
        <w:rPr>
          <w:rFonts w:ascii="Arial" w:hAnsi="Arial" w:cs="Arial"/>
        </w:rPr>
        <w:t>accommodation</w:t>
      </w:r>
      <w:r w:rsidR="00264508" w:rsidRPr="00C001B8">
        <w:rPr>
          <w:rFonts w:ascii="Arial" w:hAnsi="Arial" w:cs="Arial"/>
        </w:rPr>
        <w:t xml:space="preserve"> let as rooms in a house share</w:t>
      </w:r>
      <w:r w:rsidRPr="00C001B8">
        <w:rPr>
          <w:rFonts w:ascii="Arial" w:hAnsi="Arial" w:cs="Arial"/>
        </w:rPr>
        <w:t>s</w:t>
      </w:r>
      <w:r w:rsidR="00264508" w:rsidRPr="00C001B8">
        <w:rPr>
          <w:rFonts w:ascii="Arial" w:hAnsi="Arial" w:cs="Arial"/>
        </w:rPr>
        <w:t xml:space="preserve"> (usually to students)</w:t>
      </w:r>
      <w:r w:rsidR="00B26125" w:rsidRPr="00C001B8">
        <w:rPr>
          <w:rFonts w:ascii="Arial" w:hAnsi="Arial" w:cs="Arial"/>
        </w:rPr>
        <w:t xml:space="preserve"> </w:t>
      </w:r>
      <w:r w:rsidR="00264508" w:rsidRPr="00C001B8">
        <w:rPr>
          <w:rFonts w:ascii="Arial" w:hAnsi="Arial" w:cs="Arial"/>
        </w:rPr>
        <w:t>which has driven up the rents for self-contained flats and houses.  This has led to the 30</w:t>
      </w:r>
      <w:r w:rsidR="00264508" w:rsidRPr="00C001B8">
        <w:rPr>
          <w:rFonts w:ascii="Arial" w:hAnsi="Arial" w:cs="Arial"/>
          <w:vertAlign w:val="superscript"/>
        </w:rPr>
        <w:t>th</w:t>
      </w:r>
      <w:r w:rsidR="00264508" w:rsidRPr="00C001B8">
        <w:rPr>
          <w:rFonts w:ascii="Arial" w:hAnsi="Arial" w:cs="Arial"/>
        </w:rPr>
        <w:t xml:space="preserve"> percentile of private rents exceeding Local Housing Allowance (LHA) levels</w:t>
      </w:r>
      <w:r w:rsidR="00264508" w:rsidRPr="00C001B8">
        <w:rPr>
          <w:rStyle w:val="FootnoteReference"/>
          <w:rFonts w:ascii="Arial" w:hAnsi="Arial" w:cs="Arial"/>
        </w:rPr>
        <w:footnoteReference w:id="13"/>
      </w:r>
      <w:r w:rsidR="00264508" w:rsidRPr="00C001B8">
        <w:rPr>
          <w:rFonts w:ascii="Arial" w:hAnsi="Arial" w:cs="Arial"/>
        </w:rPr>
        <w:t>, thus making private renting unaffordable to many people on benefits and low incomes.</w:t>
      </w:r>
    </w:p>
    <w:p w14:paraId="4B1ED52B" w14:textId="77777777" w:rsidR="009126C0" w:rsidRPr="00C001B8" w:rsidRDefault="009126C0" w:rsidP="00D375EF">
      <w:pPr>
        <w:tabs>
          <w:tab w:val="left" w:pos="2268"/>
        </w:tabs>
        <w:adjustRightInd w:val="0"/>
        <w:snapToGrid w:val="0"/>
        <w:spacing w:after="0" w:line="240" w:lineRule="auto"/>
        <w:rPr>
          <w:rFonts w:ascii="Arial" w:hAnsi="Arial" w:cs="Arial"/>
        </w:rPr>
      </w:pPr>
    </w:p>
    <w:p w14:paraId="10636966" w14:textId="77777777" w:rsidR="003B7A97" w:rsidRPr="00C001B8" w:rsidRDefault="003B7A97" w:rsidP="00D375EF">
      <w:pPr>
        <w:tabs>
          <w:tab w:val="left" w:pos="2268"/>
        </w:tabs>
        <w:adjustRightInd w:val="0"/>
        <w:snapToGrid w:val="0"/>
        <w:spacing w:after="0" w:line="240" w:lineRule="auto"/>
        <w:rPr>
          <w:rFonts w:ascii="Arial" w:hAnsi="Arial" w:cs="Arial"/>
        </w:rPr>
      </w:pPr>
      <w:r w:rsidRPr="00C001B8">
        <w:rPr>
          <w:rFonts w:ascii="Arial" w:hAnsi="Arial" w:cs="Arial"/>
        </w:rPr>
        <w:t>Often people understand homelessness as when individuals or families are rough sleeping or roofless.  The definition of homeless is far wider than this and also considers whether the Council owes a household a statutory duty, with the main or full duty being for the Council to ensure the household has suitable accommodation.</w:t>
      </w:r>
    </w:p>
    <w:p w14:paraId="50CF37C9" w14:textId="77777777" w:rsidR="003B7A97" w:rsidRPr="00C001B8" w:rsidRDefault="003B7A97" w:rsidP="00D375EF">
      <w:pPr>
        <w:tabs>
          <w:tab w:val="left" w:pos="2268"/>
        </w:tabs>
        <w:adjustRightInd w:val="0"/>
        <w:snapToGrid w:val="0"/>
        <w:spacing w:after="0" w:line="240" w:lineRule="auto"/>
        <w:rPr>
          <w:rFonts w:ascii="Arial" w:hAnsi="Arial" w:cs="Arial"/>
        </w:rPr>
      </w:pPr>
    </w:p>
    <w:p w14:paraId="389BF753" w14:textId="22C872A4" w:rsidR="003B7A97" w:rsidRPr="00C001B8" w:rsidRDefault="003B7A97" w:rsidP="00D375EF">
      <w:pPr>
        <w:tabs>
          <w:tab w:val="left" w:pos="2268"/>
        </w:tabs>
        <w:adjustRightInd w:val="0"/>
        <w:snapToGrid w:val="0"/>
        <w:spacing w:after="0" w:line="240" w:lineRule="auto"/>
        <w:rPr>
          <w:rFonts w:ascii="Arial" w:hAnsi="Arial" w:cs="Arial"/>
        </w:rPr>
      </w:pPr>
      <w:r w:rsidRPr="00C001B8">
        <w:rPr>
          <w:rFonts w:ascii="Arial" w:hAnsi="Arial" w:cs="Arial"/>
        </w:rPr>
        <w:t xml:space="preserve">When comparing </w:t>
      </w:r>
      <w:r w:rsidR="001534FE" w:rsidRPr="00C001B8">
        <w:rPr>
          <w:rFonts w:ascii="Arial" w:hAnsi="Arial" w:cs="Arial"/>
        </w:rPr>
        <w:t xml:space="preserve">applications for homelessness assistance in Lincoln to </w:t>
      </w:r>
      <w:r w:rsidRPr="00C001B8">
        <w:rPr>
          <w:rFonts w:ascii="Arial" w:hAnsi="Arial" w:cs="Arial"/>
        </w:rPr>
        <w:t xml:space="preserve">England as a whole, Lincoln </w:t>
      </w:r>
      <w:r w:rsidR="001534FE" w:rsidRPr="00C001B8">
        <w:rPr>
          <w:rFonts w:ascii="Arial" w:hAnsi="Arial" w:cs="Arial"/>
        </w:rPr>
        <w:t xml:space="preserve">may have average levels of applications, but has proportionately higher levels of statutory homeless households owed a relief duty, the majority </w:t>
      </w:r>
      <w:proofErr w:type="spellStart"/>
      <w:r w:rsidR="001534FE" w:rsidRPr="00C001B8">
        <w:rPr>
          <w:rFonts w:ascii="Arial" w:hAnsi="Arial" w:cs="Arial"/>
        </w:rPr>
        <w:t>if</w:t>
      </w:r>
      <w:proofErr w:type="spellEnd"/>
      <w:r w:rsidR="001534FE" w:rsidRPr="00C001B8">
        <w:rPr>
          <w:rFonts w:ascii="Arial" w:hAnsi="Arial" w:cs="Arial"/>
        </w:rPr>
        <w:t xml:space="preserve"> whom are single persons.  </w:t>
      </w:r>
      <w:r w:rsidRPr="00C001B8">
        <w:rPr>
          <w:rFonts w:ascii="Arial" w:hAnsi="Arial" w:cs="Arial"/>
        </w:rPr>
        <w:t xml:space="preserve">This is likely to relate to Lincoln being the </w:t>
      </w:r>
      <w:r w:rsidR="00911E6B" w:rsidRPr="00C001B8">
        <w:rPr>
          <w:rFonts w:ascii="Arial" w:hAnsi="Arial" w:cs="Arial"/>
        </w:rPr>
        <w:t>city</w:t>
      </w:r>
      <w:r w:rsidRPr="00C001B8">
        <w:rPr>
          <w:rFonts w:ascii="Arial" w:hAnsi="Arial" w:cs="Arial"/>
        </w:rPr>
        <w:t xml:space="preserve"> f</w:t>
      </w:r>
      <w:r w:rsidR="007953DD" w:rsidRPr="00C001B8">
        <w:rPr>
          <w:rFonts w:ascii="Arial" w:hAnsi="Arial" w:cs="Arial"/>
        </w:rPr>
        <w:t>or wider Lincolnshire.</w:t>
      </w:r>
    </w:p>
    <w:p w14:paraId="67BABCB7" w14:textId="77777777" w:rsidR="003B7A97" w:rsidRPr="00C001B8" w:rsidRDefault="003B7A97" w:rsidP="00D375EF">
      <w:pPr>
        <w:adjustRightInd w:val="0"/>
        <w:snapToGrid w:val="0"/>
        <w:spacing w:after="0" w:line="240" w:lineRule="auto"/>
        <w:rPr>
          <w:rFonts w:ascii="Arial" w:hAnsi="Arial" w:cs="Arial"/>
        </w:rPr>
      </w:pPr>
    </w:p>
    <w:p w14:paraId="01E6B338" w14:textId="084F409F" w:rsidR="003B7A97" w:rsidRPr="00C001B8" w:rsidRDefault="003B7A97" w:rsidP="00D375EF">
      <w:pPr>
        <w:adjustRightInd w:val="0"/>
        <w:snapToGrid w:val="0"/>
        <w:spacing w:after="0" w:line="240" w:lineRule="auto"/>
        <w:rPr>
          <w:rFonts w:ascii="Arial" w:hAnsi="Arial" w:cs="Arial"/>
        </w:rPr>
      </w:pPr>
      <w:r w:rsidRPr="00C001B8">
        <w:rPr>
          <w:rFonts w:ascii="Arial" w:hAnsi="Arial" w:cs="Arial"/>
        </w:rPr>
        <w:t>This proportionally high number of applications under the Housing Act</w:t>
      </w:r>
      <w:r w:rsidR="00B4498F" w:rsidRPr="00C001B8">
        <w:rPr>
          <w:rFonts w:ascii="Arial" w:hAnsi="Arial" w:cs="Arial"/>
        </w:rPr>
        <w:t xml:space="preserve"> 1996</w:t>
      </w:r>
      <w:r w:rsidRPr="00C001B8">
        <w:rPr>
          <w:rFonts w:ascii="Arial" w:hAnsi="Arial" w:cs="Arial"/>
        </w:rPr>
        <w:t xml:space="preserve"> not only results in high levels of investigatory work, but the need to often place households in temporary accommodation whilst this is undertaken.</w:t>
      </w:r>
    </w:p>
    <w:p w14:paraId="0A760CB1" w14:textId="77777777" w:rsidR="003B7A97" w:rsidRPr="00C001B8" w:rsidRDefault="003B7A97" w:rsidP="00D375EF">
      <w:pPr>
        <w:adjustRightInd w:val="0"/>
        <w:snapToGrid w:val="0"/>
        <w:spacing w:after="0" w:line="240" w:lineRule="auto"/>
        <w:rPr>
          <w:rFonts w:ascii="Arial" w:hAnsi="Arial" w:cs="Arial"/>
        </w:rPr>
      </w:pPr>
    </w:p>
    <w:p w14:paraId="2414BE07" w14:textId="5195E2C8" w:rsidR="00911E6B" w:rsidRPr="00C001B8" w:rsidRDefault="003B7A97" w:rsidP="00D375EF">
      <w:pPr>
        <w:adjustRightInd w:val="0"/>
        <w:snapToGrid w:val="0"/>
        <w:spacing w:after="0" w:line="240" w:lineRule="auto"/>
        <w:rPr>
          <w:rFonts w:ascii="Arial" w:hAnsi="Arial" w:cs="Arial"/>
        </w:rPr>
      </w:pPr>
      <w:r w:rsidRPr="00C001B8">
        <w:rPr>
          <w:rFonts w:ascii="Arial" w:hAnsi="Arial" w:cs="Arial"/>
        </w:rPr>
        <w:t xml:space="preserve">With respect to rough sleepers, 2018 count estimated that the City had 26 rough sleepers on any one night.  This equates to 6.3 per 10,000 households and is a variance of +215% from the England figure of 2.0 per 10,000 households.  </w:t>
      </w:r>
      <w:r w:rsidR="00E44402" w:rsidRPr="00C001B8">
        <w:rPr>
          <w:rFonts w:ascii="Arial" w:hAnsi="Arial" w:cs="Arial"/>
        </w:rPr>
        <w:t>The 2019 estimate for Lincoln increased to 27 rough sleepers.</w:t>
      </w:r>
      <w:r w:rsidR="00E44402" w:rsidRPr="00C001B8">
        <w:rPr>
          <w:rStyle w:val="FootnoteReference"/>
          <w:rFonts w:ascii="Arial" w:hAnsi="Arial" w:cs="Arial"/>
        </w:rPr>
        <w:footnoteReference w:id="14"/>
      </w:r>
    </w:p>
    <w:p w14:paraId="63337319" w14:textId="77777777" w:rsidR="00D375EF" w:rsidRPr="00C001B8" w:rsidRDefault="00D375EF" w:rsidP="00D375EF">
      <w:pPr>
        <w:adjustRightInd w:val="0"/>
        <w:snapToGrid w:val="0"/>
        <w:spacing w:after="0" w:line="240" w:lineRule="auto"/>
        <w:rPr>
          <w:rFonts w:ascii="Arial" w:hAnsi="Arial" w:cs="Arial"/>
        </w:rPr>
      </w:pPr>
    </w:p>
    <w:p w14:paraId="024868E3" w14:textId="39F85D3C" w:rsidR="000B3DA1" w:rsidRPr="00C001B8" w:rsidRDefault="0070670A" w:rsidP="00D375EF">
      <w:pPr>
        <w:adjustRightInd w:val="0"/>
        <w:snapToGrid w:val="0"/>
        <w:spacing w:after="0" w:line="240" w:lineRule="auto"/>
        <w:rPr>
          <w:rFonts w:ascii="Arial" w:hAnsi="Arial" w:cs="Arial"/>
        </w:rPr>
      </w:pPr>
      <w:r w:rsidRPr="00C001B8">
        <w:rPr>
          <w:rFonts w:ascii="Arial" w:hAnsi="Arial" w:cs="Arial"/>
        </w:rPr>
        <w:t xml:space="preserve">The Lincolnshire Rough Sleeping Strategy 2019-2021 identifies the reasons </w:t>
      </w:r>
      <w:r w:rsidR="00911E6B" w:rsidRPr="00C001B8">
        <w:rPr>
          <w:rFonts w:ascii="Arial" w:hAnsi="Arial" w:cs="Arial"/>
        </w:rPr>
        <w:t xml:space="preserve">for </w:t>
      </w:r>
      <w:r w:rsidR="00E44402" w:rsidRPr="00C001B8">
        <w:rPr>
          <w:rFonts w:ascii="Arial" w:hAnsi="Arial" w:cs="Arial"/>
        </w:rPr>
        <w:t xml:space="preserve">the high numbers of rough sleeper due </w:t>
      </w:r>
      <w:r w:rsidRPr="00C001B8">
        <w:rPr>
          <w:rFonts w:ascii="Arial" w:hAnsi="Arial" w:cs="Arial"/>
        </w:rPr>
        <w:t>to</w:t>
      </w:r>
      <w:r w:rsidR="00E44402" w:rsidRPr="00C001B8">
        <w:rPr>
          <w:rFonts w:ascii="Arial" w:hAnsi="Arial" w:cs="Arial"/>
        </w:rPr>
        <w:t>:</w:t>
      </w:r>
      <w:r w:rsidRPr="00C001B8">
        <w:rPr>
          <w:rFonts w:ascii="Arial" w:hAnsi="Arial" w:cs="Arial"/>
        </w:rPr>
        <w:t xml:space="preserve"> changes in welfare and housing benefits</w:t>
      </w:r>
      <w:r w:rsidR="00E44402" w:rsidRPr="00C001B8">
        <w:rPr>
          <w:rFonts w:ascii="Arial" w:hAnsi="Arial" w:cs="Arial"/>
        </w:rPr>
        <w:t>;</w:t>
      </w:r>
      <w:r w:rsidRPr="00C001B8">
        <w:rPr>
          <w:rFonts w:ascii="Arial" w:hAnsi="Arial" w:cs="Arial"/>
        </w:rPr>
        <w:t xml:space="preserve"> </w:t>
      </w:r>
      <w:r w:rsidR="00E44402" w:rsidRPr="00C001B8">
        <w:rPr>
          <w:rFonts w:ascii="Arial" w:hAnsi="Arial" w:cs="Arial"/>
        </w:rPr>
        <w:t>t</w:t>
      </w:r>
      <w:r w:rsidRPr="00C001B8">
        <w:rPr>
          <w:rFonts w:ascii="Arial" w:hAnsi="Arial" w:cs="Arial"/>
        </w:rPr>
        <w:t>he reduction of health services and supported housing</w:t>
      </w:r>
      <w:r w:rsidR="00E44402" w:rsidRPr="00C001B8">
        <w:rPr>
          <w:rFonts w:ascii="Arial" w:hAnsi="Arial" w:cs="Arial"/>
        </w:rPr>
        <w:t>;</w:t>
      </w:r>
      <w:r w:rsidR="00DD5343" w:rsidRPr="00C001B8">
        <w:rPr>
          <w:rFonts w:ascii="Arial" w:hAnsi="Arial" w:cs="Arial"/>
        </w:rPr>
        <w:t xml:space="preserve"> </w:t>
      </w:r>
      <w:r w:rsidR="00E44402" w:rsidRPr="00C001B8">
        <w:rPr>
          <w:rFonts w:ascii="Arial" w:hAnsi="Arial" w:cs="Arial"/>
        </w:rPr>
        <w:t xml:space="preserve">and </w:t>
      </w:r>
      <w:r w:rsidR="00DD5343" w:rsidRPr="00C001B8">
        <w:rPr>
          <w:rFonts w:ascii="Arial" w:hAnsi="Arial" w:cs="Arial"/>
        </w:rPr>
        <w:t>the large hospital and prison both releasing people without suitable accommodation</w:t>
      </w:r>
      <w:r w:rsidRPr="00C001B8">
        <w:rPr>
          <w:rFonts w:ascii="Arial" w:hAnsi="Arial" w:cs="Arial"/>
        </w:rPr>
        <w:t>.</w:t>
      </w:r>
      <w:r w:rsidR="00E44402" w:rsidRPr="00C001B8">
        <w:rPr>
          <w:rFonts w:ascii="Arial" w:hAnsi="Arial" w:cs="Arial"/>
        </w:rPr>
        <w:t xml:space="preserve"> </w:t>
      </w:r>
      <w:r w:rsidRPr="00C001B8">
        <w:rPr>
          <w:rFonts w:ascii="Arial" w:hAnsi="Arial" w:cs="Arial"/>
        </w:rPr>
        <w:t xml:space="preserve"> In addition</w:t>
      </w:r>
      <w:r w:rsidR="00E44402" w:rsidRPr="00C001B8">
        <w:rPr>
          <w:rFonts w:ascii="Arial" w:hAnsi="Arial" w:cs="Arial"/>
        </w:rPr>
        <w:t>,</w:t>
      </w:r>
      <w:r w:rsidR="00DD5343" w:rsidRPr="00C001B8">
        <w:rPr>
          <w:rFonts w:ascii="Arial" w:hAnsi="Arial" w:cs="Arial"/>
        </w:rPr>
        <w:t xml:space="preserve"> the provision of services in Lincoln acts as a magnet for ma</w:t>
      </w:r>
      <w:r w:rsidR="00A12200" w:rsidRPr="00C001B8">
        <w:rPr>
          <w:rFonts w:ascii="Arial" w:hAnsi="Arial" w:cs="Arial"/>
        </w:rPr>
        <w:t>ny people from out of the area.</w:t>
      </w:r>
    </w:p>
    <w:p w14:paraId="6083FD27" w14:textId="77777777" w:rsidR="00D375EF" w:rsidRPr="00C001B8" w:rsidRDefault="00D375EF" w:rsidP="00D375EF">
      <w:pPr>
        <w:adjustRightInd w:val="0"/>
        <w:snapToGrid w:val="0"/>
        <w:spacing w:after="0" w:line="240" w:lineRule="auto"/>
        <w:rPr>
          <w:rFonts w:ascii="Arial" w:hAnsi="Arial" w:cs="Arial"/>
        </w:rPr>
      </w:pPr>
    </w:p>
    <w:p w14:paraId="6786DB8D" w14:textId="5FF2B6AF" w:rsidR="000B3DA1" w:rsidRPr="00C001B8" w:rsidRDefault="000A152D" w:rsidP="00D375EF">
      <w:pPr>
        <w:adjustRightInd w:val="0"/>
        <w:snapToGrid w:val="0"/>
        <w:spacing w:after="0" w:line="240" w:lineRule="auto"/>
        <w:rPr>
          <w:rFonts w:ascii="Arial" w:hAnsi="Arial" w:cs="Arial"/>
        </w:rPr>
      </w:pPr>
      <w:r w:rsidRPr="00C001B8">
        <w:rPr>
          <w:rFonts w:ascii="Arial" w:hAnsi="Arial" w:cs="Arial"/>
        </w:rPr>
        <w:t>In response to the Covid19 pandemic the Government introduced</w:t>
      </w:r>
      <w:r w:rsidR="00E60F69" w:rsidRPr="00C001B8">
        <w:rPr>
          <w:rFonts w:ascii="Arial" w:hAnsi="Arial" w:cs="Arial"/>
        </w:rPr>
        <w:t xml:space="preserve"> changes to</w:t>
      </w:r>
      <w:r w:rsidRPr="00C001B8">
        <w:rPr>
          <w:rFonts w:ascii="Arial" w:hAnsi="Arial" w:cs="Arial"/>
        </w:rPr>
        <w:t xml:space="preserve"> homelessness legislation which </w:t>
      </w:r>
      <w:r w:rsidR="000B3DA1" w:rsidRPr="00C001B8">
        <w:rPr>
          <w:rFonts w:ascii="Arial" w:hAnsi="Arial" w:cs="Arial"/>
        </w:rPr>
        <w:t>widened the definition of priority need based on a person’s vulnerability</w:t>
      </w:r>
      <w:r w:rsidRPr="00C001B8">
        <w:rPr>
          <w:rFonts w:ascii="Arial" w:hAnsi="Arial" w:cs="Arial"/>
        </w:rPr>
        <w:t xml:space="preserve">. </w:t>
      </w:r>
      <w:r w:rsidR="000B3DA1" w:rsidRPr="00C001B8">
        <w:rPr>
          <w:rFonts w:ascii="Arial" w:hAnsi="Arial" w:cs="Arial"/>
        </w:rPr>
        <w:t xml:space="preserve"> This </w:t>
      </w:r>
      <w:r w:rsidR="00EF692A" w:rsidRPr="00C001B8">
        <w:rPr>
          <w:rFonts w:ascii="Arial" w:hAnsi="Arial" w:cs="Arial"/>
        </w:rPr>
        <w:t xml:space="preserve">has </w:t>
      </w:r>
      <w:r w:rsidR="000B3DA1" w:rsidRPr="00C001B8">
        <w:rPr>
          <w:rFonts w:ascii="Arial" w:hAnsi="Arial" w:cs="Arial"/>
        </w:rPr>
        <w:t>resulted in a number of rough sleepers being eligible for emergency accommodation</w:t>
      </w:r>
      <w:r w:rsidR="00EF692A" w:rsidRPr="00C001B8">
        <w:rPr>
          <w:rFonts w:ascii="Arial" w:hAnsi="Arial" w:cs="Arial"/>
        </w:rPr>
        <w:t xml:space="preserve"> to be facilitated by the Council</w:t>
      </w:r>
      <w:r w:rsidR="000B3DA1" w:rsidRPr="00C001B8">
        <w:rPr>
          <w:rFonts w:ascii="Arial" w:hAnsi="Arial" w:cs="Arial"/>
        </w:rPr>
        <w:t xml:space="preserve">.  At </w:t>
      </w:r>
      <w:r w:rsidR="00EF692A" w:rsidRPr="00C001B8">
        <w:rPr>
          <w:rFonts w:ascii="Arial" w:hAnsi="Arial" w:cs="Arial"/>
        </w:rPr>
        <w:t xml:space="preserve">December </w:t>
      </w:r>
      <w:r w:rsidR="000B3DA1" w:rsidRPr="00C001B8">
        <w:rPr>
          <w:rFonts w:ascii="Arial" w:hAnsi="Arial" w:cs="Arial"/>
        </w:rPr>
        <w:t>2020 the number of rough sleepers in</w:t>
      </w:r>
      <w:r w:rsidRPr="00C001B8">
        <w:rPr>
          <w:rFonts w:ascii="Arial" w:hAnsi="Arial" w:cs="Arial"/>
        </w:rPr>
        <w:t xml:space="preserve"> Lincoln </w:t>
      </w:r>
      <w:r w:rsidR="000B3DA1" w:rsidRPr="00C001B8">
        <w:rPr>
          <w:rFonts w:ascii="Arial" w:hAnsi="Arial" w:cs="Arial"/>
        </w:rPr>
        <w:t>was</w:t>
      </w:r>
      <w:r w:rsidR="00EF692A" w:rsidRPr="00C001B8">
        <w:rPr>
          <w:rFonts w:ascii="Arial" w:hAnsi="Arial" w:cs="Arial"/>
        </w:rPr>
        <w:t xml:space="preserve"> estimated to be eight</w:t>
      </w:r>
      <w:r w:rsidR="00A12200" w:rsidRPr="00C001B8">
        <w:rPr>
          <w:rFonts w:ascii="Arial" w:hAnsi="Arial" w:cs="Arial"/>
        </w:rPr>
        <w:t>.</w:t>
      </w:r>
    </w:p>
    <w:p w14:paraId="75BB02EE" w14:textId="77777777" w:rsidR="00D375EF" w:rsidRPr="00C001B8" w:rsidRDefault="00D375EF" w:rsidP="00D375EF">
      <w:pPr>
        <w:adjustRightInd w:val="0"/>
        <w:snapToGrid w:val="0"/>
        <w:spacing w:after="0" w:line="240" w:lineRule="auto"/>
        <w:rPr>
          <w:rFonts w:ascii="Arial" w:hAnsi="Arial" w:cs="Arial"/>
        </w:rPr>
      </w:pPr>
    </w:p>
    <w:p w14:paraId="5F84A033" w14:textId="2757FE14" w:rsidR="00957DEB" w:rsidRPr="00C001B8" w:rsidRDefault="000A152D" w:rsidP="00D375EF">
      <w:pPr>
        <w:adjustRightInd w:val="0"/>
        <w:snapToGrid w:val="0"/>
        <w:spacing w:after="0" w:line="240" w:lineRule="auto"/>
        <w:rPr>
          <w:rFonts w:ascii="Arial" w:hAnsi="Arial" w:cs="Arial"/>
        </w:rPr>
      </w:pPr>
      <w:r w:rsidRPr="00C001B8">
        <w:rPr>
          <w:rFonts w:ascii="Arial" w:hAnsi="Arial" w:cs="Arial"/>
        </w:rPr>
        <w:t xml:space="preserve">The Council </w:t>
      </w:r>
      <w:r w:rsidR="000B3DA1" w:rsidRPr="00C001B8">
        <w:rPr>
          <w:rFonts w:ascii="Arial" w:hAnsi="Arial" w:cs="Arial"/>
        </w:rPr>
        <w:t>is</w:t>
      </w:r>
      <w:r w:rsidRPr="00C001B8">
        <w:rPr>
          <w:rFonts w:ascii="Arial" w:hAnsi="Arial" w:cs="Arial"/>
        </w:rPr>
        <w:t xml:space="preserve"> anticipating that there is a high risk that </w:t>
      </w:r>
      <w:r w:rsidR="00BE7632" w:rsidRPr="00C001B8">
        <w:rPr>
          <w:rFonts w:ascii="Arial" w:hAnsi="Arial" w:cs="Arial"/>
        </w:rPr>
        <w:t>all forms of homelessness, including rough sleeping,</w:t>
      </w:r>
      <w:r w:rsidRPr="00C001B8">
        <w:rPr>
          <w:rFonts w:ascii="Arial" w:hAnsi="Arial" w:cs="Arial"/>
        </w:rPr>
        <w:t xml:space="preserve"> will increase due to </w:t>
      </w:r>
      <w:r w:rsidR="00BE7632" w:rsidRPr="00C001B8">
        <w:rPr>
          <w:rFonts w:ascii="Arial" w:hAnsi="Arial" w:cs="Arial"/>
        </w:rPr>
        <w:t xml:space="preserve">the </w:t>
      </w:r>
      <w:r w:rsidRPr="00C001B8">
        <w:rPr>
          <w:rFonts w:ascii="Arial" w:hAnsi="Arial" w:cs="Arial"/>
        </w:rPr>
        <w:t xml:space="preserve">recession.  </w:t>
      </w:r>
      <w:r w:rsidR="00BE7632" w:rsidRPr="00C001B8">
        <w:rPr>
          <w:rFonts w:ascii="Arial" w:hAnsi="Arial" w:cs="Arial"/>
        </w:rPr>
        <w:t>Therefore, it is essential the Council continues to both prevent and tackle all forms of homelessness</w:t>
      </w:r>
      <w:r w:rsidRPr="00C001B8">
        <w:rPr>
          <w:rFonts w:ascii="Arial" w:hAnsi="Arial" w:cs="Arial"/>
        </w:rPr>
        <w:t>.</w:t>
      </w:r>
    </w:p>
    <w:p w14:paraId="2217D1BA" w14:textId="77777777" w:rsidR="00D375EF" w:rsidRPr="00C001B8" w:rsidRDefault="00D375EF" w:rsidP="00D375EF">
      <w:pPr>
        <w:adjustRightInd w:val="0"/>
        <w:snapToGrid w:val="0"/>
        <w:spacing w:after="0" w:line="240" w:lineRule="auto"/>
        <w:rPr>
          <w:rFonts w:ascii="Arial" w:hAnsi="Arial" w:cs="Arial"/>
        </w:rPr>
      </w:pPr>
    </w:p>
    <w:p w14:paraId="1DEAE79F" w14:textId="5A4B9ECC" w:rsidR="00187AD5" w:rsidRPr="00C001B8" w:rsidRDefault="00187AD5" w:rsidP="00D375EF">
      <w:pPr>
        <w:adjustRightInd w:val="0"/>
        <w:snapToGrid w:val="0"/>
        <w:spacing w:after="0" w:line="240" w:lineRule="auto"/>
        <w:rPr>
          <w:rFonts w:ascii="Arial" w:hAnsi="Arial" w:cs="Arial"/>
        </w:rPr>
      </w:pPr>
      <w:r w:rsidRPr="00C001B8">
        <w:rPr>
          <w:rFonts w:ascii="Arial" w:hAnsi="Arial" w:cs="Arial"/>
        </w:rPr>
        <w:t xml:space="preserve">The </w:t>
      </w:r>
      <w:r w:rsidR="00567E11" w:rsidRPr="00C001B8">
        <w:rPr>
          <w:rFonts w:ascii="Arial" w:hAnsi="Arial" w:cs="Arial"/>
        </w:rPr>
        <w:t xml:space="preserve">Council’s </w:t>
      </w:r>
      <w:r w:rsidRPr="00C001B8">
        <w:rPr>
          <w:rFonts w:ascii="Arial" w:hAnsi="Arial" w:cs="Arial"/>
        </w:rPr>
        <w:t xml:space="preserve">2019 housing needs survey </w:t>
      </w:r>
      <w:r w:rsidR="00D56890" w:rsidRPr="00C001B8">
        <w:rPr>
          <w:rFonts w:ascii="Arial" w:hAnsi="Arial" w:cs="Arial"/>
        </w:rPr>
        <w:t xml:space="preserve">provides a wealth of information at a City level.  It </w:t>
      </w:r>
      <w:r w:rsidRPr="00C001B8">
        <w:rPr>
          <w:rFonts w:ascii="Arial" w:hAnsi="Arial" w:cs="Arial"/>
        </w:rPr>
        <w:t>estimated that:</w:t>
      </w:r>
    </w:p>
    <w:p w14:paraId="57C47E13" w14:textId="47405406"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 xml:space="preserve">2,500 </w:t>
      </w:r>
      <w:r w:rsidR="00860CA1" w:rsidRPr="00C001B8">
        <w:rPr>
          <w:rFonts w:ascii="Arial" w:hAnsi="Arial" w:cs="Arial"/>
        </w:rPr>
        <w:t>homeowners</w:t>
      </w:r>
      <w:r w:rsidRPr="00C001B8">
        <w:rPr>
          <w:rFonts w:ascii="Arial" w:hAnsi="Arial" w:cs="Arial"/>
        </w:rPr>
        <w:t xml:space="preserve"> find it difficult to maintain their home;</w:t>
      </w:r>
    </w:p>
    <w:p w14:paraId="28258B66"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700 households find their mortgage payments too expensive;</w:t>
      </w:r>
    </w:p>
    <w:p w14:paraId="4361A27E"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a third of households who are privately renting find their rent too expensive;</w:t>
      </w:r>
    </w:p>
    <w:p w14:paraId="13A39ED5"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9,200 households find the cost of their utility bills to be a problem, with the private rented sector containing a disproportionate amount of these households;</w:t>
      </w:r>
    </w:p>
    <w:p w14:paraId="071109CE"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3,500 households contain people who have difficulty with stairs or a lift, with a disproportionate number (1,300) living in local authority housing;</w:t>
      </w:r>
    </w:p>
    <w:p w14:paraId="33B1CEB2"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13,000 people have support needs due to having a medical condition, a physical, sensory or learning disability, or being frail elderly;</w:t>
      </w:r>
    </w:p>
    <w:p w14:paraId="4753589B"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10,300 existing households plan to move in the next five years, this includes approximately 3,700 households who are privately renting, 2,400 households who own their home outright, 2,800 households who have a mortgage and 1,000 households in local authority housing;</w:t>
      </w:r>
    </w:p>
    <w:p w14:paraId="637B1942"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4,500 concealed households plan to move in the next five years;</w:t>
      </w:r>
    </w:p>
    <w:p w14:paraId="0484E8D9"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9,000 existing and concealed households planning to move in the next five years intend to remain living in the City of Lincoln;</w:t>
      </w:r>
    </w:p>
    <w:p w14:paraId="79E58793"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lastRenderedPageBreak/>
        <w:t>3,600 households planning to move intend to purchase a property, 1,600 wish to rent from the Council and 500 intend to rent in the private sector;</w:t>
      </w:r>
    </w:p>
    <w:p w14:paraId="758EFBD3"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900 households who are currently private renting intend to buy with a mortgage and almost 700 wish to rent from the Council; and</w:t>
      </w:r>
    </w:p>
    <w:p w14:paraId="095FBD60" w14:textId="77777777" w:rsidR="00187AD5" w:rsidRPr="00C001B8" w:rsidRDefault="00187AD5" w:rsidP="00187AD5">
      <w:pPr>
        <w:pStyle w:val="ListParagraph"/>
        <w:numPr>
          <w:ilvl w:val="0"/>
          <w:numId w:val="30"/>
        </w:numPr>
        <w:spacing w:before="120" w:after="0" w:line="240" w:lineRule="auto"/>
        <w:ind w:left="851" w:hanging="284"/>
        <w:contextualSpacing w:val="0"/>
        <w:rPr>
          <w:rFonts w:ascii="Arial" w:hAnsi="Arial" w:cs="Arial"/>
        </w:rPr>
      </w:pPr>
      <w:r w:rsidRPr="00C001B8">
        <w:rPr>
          <w:rFonts w:ascii="Arial" w:hAnsi="Arial" w:cs="Arial"/>
        </w:rPr>
        <w:t>600 households who own their homes outright plan to buy a bungalow in the next five years.</w:t>
      </w:r>
    </w:p>
    <w:p w14:paraId="6A2B1C59" w14:textId="77777777" w:rsidR="00187AD5" w:rsidRPr="00C001B8" w:rsidRDefault="00187AD5" w:rsidP="00187AD5">
      <w:pPr>
        <w:adjustRightInd w:val="0"/>
        <w:snapToGrid w:val="0"/>
        <w:spacing w:after="0" w:line="240" w:lineRule="auto"/>
        <w:rPr>
          <w:rFonts w:ascii="Arial" w:hAnsi="Arial" w:cs="Arial"/>
        </w:rPr>
      </w:pPr>
    </w:p>
    <w:p w14:paraId="12A3A37D" w14:textId="711DF0B4" w:rsidR="00A22188" w:rsidRPr="00C001B8" w:rsidRDefault="00187AD5" w:rsidP="00D375EF">
      <w:pPr>
        <w:adjustRightInd w:val="0"/>
        <w:snapToGrid w:val="0"/>
        <w:spacing w:after="0" w:line="240" w:lineRule="auto"/>
        <w:rPr>
          <w:rFonts w:ascii="Arial" w:hAnsi="Arial" w:cs="Arial"/>
        </w:rPr>
      </w:pPr>
      <w:r w:rsidRPr="00C001B8">
        <w:rPr>
          <w:rFonts w:ascii="Arial" w:hAnsi="Arial" w:cs="Arial"/>
        </w:rPr>
        <w:t>In terms of cross-tenure housing demand, the</w:t>
      </w:r>
      <w:r w:rsidR="00A22188" w:rsidRPr="00C001B8">
        <w:rPr>
          <w:rFonts w:ascii="Arial" w:hAnsi="Arial" w:cs="Arial"/>
        </w:rPr>
        <w:t xml:space="preserve"> housing needs</w:t>
      </w:r>
      <w:r w:rsidRPr="00C001B8">
        <w:rPr>
          <w:rFonts w:ascii="Arial" w:hAnsi="Arial" w:cs="Arial"/>
        </w:rPr>
        <w:t xml:space="preserve"> survey indicated that a mix of 65% houses, 25% bungalows and 10% flats is required to meet need.  When looking at the demand for affordable rented accommodation the proportion of bungalows increases to around 40%, flats increase to 2</w:t>
      </w:r>
      <w:r w:rsidR="003A2B22" w:rsidRPr="00C001B8">
        <w:rPr>
          <w:rFonts w:ascii="Arial" w:hAnsi="Arial" w:cs="Arial"/>
        </w:rPr>
        <w:t>0% and houses decrease to 40%.</w:t>
      </w:r>
    </w:p>
    <w:p w14:paraId="7097E39F" w14:textId="7EA8EBCF" w:rsidR="006371D9" w:rsidRPr="00C001B8" w:rsidRDefault="006371D9" w:rsidP="00D375EF">
      <w:pPr>
        <w:pStyle w:val="ListParagraph"/>
        <w:adjustRightInd w:val="0"/>
        <w:snapToGrid w:val="0"/>
        <w:spacing w:after="0" w:line="240" w:lineRule="auto"/>
        <w:ind w:left="567"/>
        <w:rPr>
          <w:rFonts w:ascii="Arial" w:hAnsi="Arial" w:cs="Arial"/>
        </w:rPr>
      </w:pPr>
    </w:p>
    <w:p w14:paraId="316B5FC2" w14:textId="628A67AA" w:rsidR="000B319B" w:rsidRPr="00C001B8" w:rsidRDefault="005D5DB8" w:rsidP="00D375EF">
      <w:pPr>
        <w:adjustRightInd w:val="0"/>
        <w:snapToGrid w:val="0"/>
        <w:spacing w:after="0" w:line="240" w:lineRule="auto"/>
        <w:rPr>
          <w:rFonts w:ascii="Arial" w:hAnsi="Arial" w:cs="Arial"/>
        </w:rPr>
      </w:pPr>
      <w:r w:rsidRPr="00C001B8">
        <w:rPr>
          <w:rFonts w:ascii="Arial" w:hAnsi="Arial" w:cs="Arial"/>
        </w:rPr>
        <w:t xml:space="preserve">In </w:t>
      </w:r>
      <w:r w:rsidR="000B319B" w:rsidRPr="00C001B8">
        <w:rPr>
          <w:rFonts w:ascii="Arial" w:hAnsi="Arial" w:cs="Arial"/>
        </w:rPr>
        <w:t xml:space="preserve">2019 </w:t>
      </w:r>
      <w:r w:rsidRPr="00C001B8">
        <w:rPr>
          <w:rFonts w:ascii="Arial" w:hAnsi="Arial" w:cs="Arial"/>
        </w:rPr>
        <w:t>a review of h</w:t>
      </w:r>
      <w:r w:rsidR="000B319B" w:rsidRPr="00C001B8">
        <w:rPr>
          <w:rFonts w:ascii="Arial" w:hAnsi="Arial" w:cs="Arial"/>
        </w:rPr>
        <w:t>ousing</w:t>
      </w:r>
      <w:r w:rsidRPr="00C001B8">
        <w:rPr>
          <w:rFonts w:ascii="Arial" w:hAnsi="Arial" w:cs="Arial"/>
        </w:rPr>
        <w:t xml:space="preserve"> </w:t>
      </w:r>
      <w:r w:rsidR="000B319B" w:rsidRPr="00C001B8">
        <w:rPr>
          <w:rFonts w:ascii="Arial" w:hAnsi="Arial" w:cs="Arial"/>
        </w:rPr>
        <w:t>/</w:t>
      </w:r>
      <w:r w:rsidRPr="00C001B8">
        <w:rPr>
          <w:rFonts w:ascii="Arial" w:hAnsi="Arial" w:cs="Arial"/>
        </w:rPr>
        <w:t xml:space="preserve"> a</w:t>
      </w:r>
      <w:r w:rsidR="000B319B" w:rsidRPr="00C001B8">
        <w:rPr>
          <w:rFonts w:ascii="Arial" w:hAnsi="Arial" w:cs="Arial"/>
        </w:rPr>
        <w:t>ccommodatio</w:t>
      </w:r>
      <w:r w:rsidRPr="00C001B8">
        <w:rPr>
          <w:rFonts w:ascii="Arial" w:hAnsi="Arial" w:cs="Arial"/>
        </w:rPr>
        <w:t xml:space="preserve">n need for older people report </w:t>
      </w:r>
      <w:r w:rsidR="000B319B" w:rsidRPr="00C001B8">
        <w:rPr>
          <w:rFonts w:ascii="Arial" w:hAnsi="Arial" w:cs="Arial"/>
        </w:rPr>
        <w:t>commissioned by Lin</w:t>
      </w:r>
      <w:r w:rsidRPr="00C001B8">
        <w:rPr>
          <w:rFonts w:ascii="Arial" w:hAnsi="Arial" w:cs="Arial"/>
        </w:rPr>
        <w:t xml:space="preserve">colnshire district authorities </w:t>
      </w:r>
      <w:r w:rsidR="000B319B" w:rsidRPr="00C001B8">
        <w:rPr>
          <w:rFonts w:ascii="Arial" w:hAnsi="Arial" w:cs="Arial"/>
        </w:rPr>
        <w:t>found that Lincoln has an over-supply of resident</w:t>
      </w:r>
      <w:r w:rsidRPr="00C001B8">
        <w:rPr>
          <w:rFonts w:ascii="Arial" w:hAnsi="Arial" w:cs="Arial"/>
        </w:rPr>
        <w:t>ial and nursing homes</w:t>
      </w:r>
      <w:r w:rsidR="000B319B" w:rsidRPr="00C001B8">
        <w:rPr>
          <w:rFonts w:ascii="Arial" w:hAnsi="Arial" w:cs="Arial"/>
        </w:rPr>
        <w:t>.  However</w:t>
      </w:r>
      <w:r w:rsidRPr="00C001B8">
        <w:rPr>
          <w:rFonts w:ascii="Arial" w:hAnsi="Arial" w:cs="Arial"/>
        </w:rPr>
        <w:t>, Lincoln has</w:t>
      </w:r>
      <w:r w:rsidR="000B319B" w:rsidRPr="00C001B8">
        <w:rPr>
          <w:rFonts w:ascii="Arial" w:hAnsi="Arial" w:cs="Arial"/>
        </w:rPr>
        <w:t xml:space="preserve"> a shortfall of housing </w:t>
      </w:r>
      <w:r w:rsidRPr="00C001B8">
        <w:rPr>
          <w:rFonts w:ascii="Arial" w:hAnsi="Arial" w:cs="Arial"/>
        </w:rPr>
        <w:t>designed</w:t>
      </w:r>
      <w:r w:rsidR="000B319B" w:rsidRPr="00C001B8">
        <w:rPr>
          <w:rFonts w:ascii="Arial" w:hAnsi="Arial" w:cs="Arial"/>
        </w:rPr>
        <w:t xml:space="preserve"> for older people in both the private and social sectors.</w:t>
      </w:r>
      <w:r w:rsidR="000B319B" w:rsidRPr="00C001B8">
        <w:rPr>
          <w:rStyle w:val="FootnoteReference"/>
          <w:rFonts w:ascii="Arial" w:hAnsi="Arial" w:cs="Arial"/>
        </w:rPr>
        <w:footnoteReference w:id="15"/>
      </w:r>
      <w:r w:rsidRPr="00C001B8">
        <w:rPr>
          <w:rFonts w:ascii="Arial" w:hAnsi="Arial" w:cs="Arial"/>
        </w:rPr>
        <w:t xml:space="preserve"> </w:t>
      </w:r>
    </w:p>
    <w:p w14:paraId="1F72FF7A" w14:textId="77777777" w:rsidR="000B319B" w:rsidRPr="00C001B8" w:rsidRDefault="000B319B" w:rsidP="00D375EF">
      <w:pPr>
        <w:pStyle w:val="ListParagraph"/>
        <w:adjustRightInd w:val="0"/>
        <w:snapToGrid w:val="0"/>
        <w:spacing w:after="0" w:line="240" w:lineRule="auto"/>
        <w:ind w:left="567"/>
        <w:rPr>
          <w:rFonts w:ascii="Arial" w:hAnsi="Arial" w:cs="Arial"/>
        </w:rPr>
      </w:pPr>
    </w:p>
    <w:p w14:paraId="55335FFF" w14:textId="1199EB54" w:rsidR="005D5DB8" w:rsidRPr="00C001B8" w:rsidRDefault="000B319B" w:rsidP="00D375EF">
      <w:pPr>
        <w:adjustRightInd w:val="0"/>
        <w:snapToGrid w:val="0"/>
        <w:spacing w:after="0" w:line="240" w:lineRule="auto"/>
        <w:rPr>
          <w:rFonts w:ascii="Arial" w:hAnsi="Arial" w:cs="Arial"/>
        </w:rPr>
      </w:pPr>
      <w:r w:rsidRPr="00C001B8">
        <w:rPr>
          <w:rFonts w:ascii="Arial" w:hAnsi="Arial" w:cs="Arial"/>
        </w:rPr>
        <w:t>As part of the Central Lincolnshire Local Plan review a Gypsy and Traveller Accommodation Assessment (GTAA) was completed in March 2020.  Currently Lincoln has one official local authority owned site with 19 pitches, of which 7 are occupied and 12 pitches are either vacant or are potenti</w:t>
      </w:r>
      <w:r w:rsidR="003A2B22" w:rsidRPr="00C001B8">
        <w:rPr>
          <w:rFonts w:ascii="Arial" w:hAnsi="Arial" w:cs="Arial"/>
        </w:rPr>
        <w:t>al pitches.</w:t>
      </w:r>
    </w:p>
    <w:p w14:paraId="66CCB96E" w14:textId="77777777" w:rsidR="00D375EF" w:rsidRPr="00C001B8" w:rsidRDefault="00D375EF" w:rsidP="00D375EF">
      <w:pPr>
        <w:adjustRightInd w:val="0"/>
        <w:snapToGrid w:val="0"/>
        <w:spacing w:after="0" w:line="240" w:lineRule="auto"/>
        <w:rPr>
          <w:rFonts w:ascii="Arial" w:hAnsi="Arial" w:cs="Arial"/>
        </w:rPr>
      </w:pPr>
    </w:p>
    <w:p w14:paraId="7977AF58" w14:textId="13169B84" w:rsidR="000B319B" w:rsidRPr="00C001B8" w:rsidRDefault="000B319B" w:rsidP="00D375EF">
      <w:pPr>
        <w:adjustRightInd w:val="0"/>
        <w:snapToGrid w:val="0"/>
        <w:spacing w:after="0" w:line="240" w:lineRule="auto"/>
        <w:rPr>
          <w:rFonts w:ascii="Arial" w:hAnsi="Arial" w:cs="Arial"/>
        </w:rPr>
      </w:pPr>
      <w:r w:rsidRPr="00C001B8">
        <w:rPr>
          <w:rFonts w:ascii="Arial" w:hAnsi="Arial" w:cs="Arial"/>
        </w:rPr>
        <w:t xml:space="preserve">Based on the assessment for future accommodation needs for the permanent Gypsy and Traveller community there are surplus pitches </w:t>
      </w:r>
      <w:r w:rsidR="00D877C9" w:rsidRPr="00C001B8">
        <w:rPr>
          <w:rFonts w:ascii="Arial" w:hAnsi="Arial" w:cs="Arial"/>
        </w:rPr>
        <w:t xml:space="preserve">in Lincoln until 2040.  However, </w:t>
      </w:r>
      <w:r w:rsidRPr="00C001B8">
        <w:rPr>
          <w:rFonts w:ascii="Arial" w:hAnsi="Arial" w:cs="Arial"/>
        </w:rPr>
        <w:t>the</w:t>
      </w:r>
      <w:r w:rsidR="00D877C9" w:rsidRPr="00C001B8">
        <w:rPr>
          <w:rFonts w:ascii="Arial" w:hAnsi="Arial" w:cs="Arial"/>
        </w:rPr>
        <w:t>re is cu</w:t>
      </w:r>
      <w:r w:rsidRPr="00C001B8">
        <w:rPr>
          <w:rFonts w:ascii="Arial" w:hAnsi="Arial" w:cs="Arial"/>
        </w:rPr>
        <w:t>rrently no provision for temporary stopping sites for the seasonal travelling community, who need to travel for economic or work purposes.  As a result</w:t>
      </w:r>
      <w:r w:rsidR="00D56890" w:rsidRPr="00C001B8">
        <w:rPr>
          <w:rFonts w:ascii="Arial" w:hAnsi="Arial" w:cs="Arial"/>
        </w:rPr>
        <w:t>,</w:t>
      </w:r>
      <w:r w:rsidRPr="00C001B8">
        <w:rPr>
          <w:rFonts w:ascii="Arial" w:hAnsi="Arial" w:cs="Arial"/>
        </w:rPr>
        <w:t xml:space="preserve"> there have been 18 unauthorised encampments between April 2016 a</w:t>
      </w:r>
      <w:r w:rsidR="003A2B22" w:rsidRPr="00C001B8">
        <w:rPr>
          <w:rFonts w:ascii="Arial" w:hAnsi="Arial" w:cs="Arial"/>
        </w:rPr>
        <w:t>nd August 2019 within Lincoln.</w:t>
      </w:r>
    </w:p>
    <w:p w14:paraId="798698C2" w14:textId="3E887DCD" w:rsidR="00D877C9" w:rsidRPr="00C001B8" w:rsidRDefault="00D877C9" w:rsidP="00D375EF">
      <w:pPr>
        <w:adjustRightInd w:val="0"/>
        <w:snapToGrid w:val="0"/>
        <w:spacing w:after="0" w:line="240" w:lineRule="auto"/>
        <w:rPr>
          <w:rFonts w:ascii="Arial" w:hAnsi="Arial" w:cs="Arial"/>
        </w:rPr>
      </w:pPr>
    </w:p>
    <w:p w14:paraId="52D88D3D" w14:textId="097FA114" w:rsidR="002344F0" w:rsidRPr="00C001B8" w:rsidRDefault="00D464A6" w:rsidP="00D375EF">
      <w:pPr>
        <w:adjustRightInd w:val="0"/>
        <w:snapToGrid w:val="0"/>
        <w:spacing w:after="0" w:line="240" w:lineRule="auto"/>
        <w:rPr>
          <w:rFonts w:ascii="Arial" w:hAnsi="Arial" w:cs="Arial"/>
        </w:rPr>
      </w:pPr>
      <w:r w:rsidRPr="00C001B8">
        <w:rPr>
          <w:rFonts w:ascii="Arial" w:hAnsi="Arial" w:cs="Arial"/>
        </w:rPr>
        <w:t>As part of the review of the</w:t>
      </w:r>
      <w:r w:rsidR="00136F71" w:rsidRPr="00C001B8">
        <w:rPr>
          <w:rFonts w:ascii="Arial" w:hAnsi="Arial" w:cs="Arial"/>
        </w:rPr>
        <w:t xml:space="preserve"> Central Lincolnshire</w:t>
      </w:r>
      <w:r w:rsidRPr="00C001B8">
        <w:rPr>
          <w:rFonts w:ascii="Arial" w:hAnsi="Arial" w:cs="Arial"/>
        </w:rPr>
        <w:t xml:space="preserve"> Local Plan </w:t>
      </w:r>
      <w:r w:rsidR="00136F71" w:rsidRPr="00C001B8">
        <w:rPr>
          <w:rFonts w:ascii="Arial" w:hAnsi="Arial" w:cs="Arial"/>
        </w:rPr>
        <w:t xml:space="preserve">a </w:t>
      </w:r>
      <w:r w:rsidRPr="00C001B8">
        <w:rPr>
          <w:rFonts w:ascii="Arial" w:hAnsi="Arial" w:cs="Arial"/>
        </w:rPr>
        <w:t>Housing Needs Assessment (HNA)</w:t>
      </w:r>
      <w:r w:rsidR="00136F71" w:rsidRPr="00C001B8">
        <w:rPr>
          <w:rFonts w:ascii="Arial" w:hAnsi="Arial" w:cs="Arial"/>
        </w:rPr>
        <w:t xml:space="preserve"> has been produced in April 2020</w:t>
      </w:r>
      <w:r w:rsidRPr="00C001B8">
        <w:rPr>
          <w:rFonts w:ascii="Arial" w:hAnsi="Arial" w:cs="Arial"/>
        </w:rPr>
        <w:t>.</w:t>
      </w:r>
      <w:r w:rsidR="002344F0" w:rsidRPr="00C001B8">
        <w:rPr>
          <w:rFonts w:ascii="Arial" w:hAnsi="Arial" w:cs="Arial"/>
        </w:rPr>
        <w:t xml:space="preserve">  The HNA highlights a sizeable need for two</w:t>
      </w:r>
      <w:r w:rsidR="00D56890" w:rsidRPr="00C001B8">
        <w:rPr>
          <w:rFonts w:ascii="Arial" w:hAnsi="Arial" w:cs="Arial"/>
        </w:rPr>
        <w:t>-</w:t>
      </w:r>
      <w:r w:rsidR="002344F0" w:rsidRPr="00C001B8">
        <w:rPr>
          <w:rFonts w:ascii="Arial" w:hAnsi="Arial" w:cs="Arial"/>
        </w:rPr>
        <w:t xml:space="preserve">bedroom properties (28%) and homes with at least four bedrooms (22%) across Central Lincolnshire. </w:t>
      </w:r>
      <w:r w:rsidR="006116C4" w:rsidRPr="00C001B8">
        <w:rPr>
          <w:rFonts w:ascii="Arial" w:hAnsi="Arial" w:cs="Arial"/>
        </w:rPr>
        <w:t xml:space="preserve"> </w:t>
      </w:r>
      <w:r w:rsidR="002344F0" w:rsidRPr="00C001B8">
        <w:rPr>
          <w:rFonts w:ascii="Arial" w:hAnsi="Arial" w:cs="Arial"/>
        </w:rPr>
        <w:t>Substantially fewer households (7%) would be expected to need only one bedroom, albeit acknowledging that this is influenced by the stock of housing that is currently available.</w:t>
      </w:r>
      <w:r w:rsidR="006116C4" w:rsidRPr="00C001B8">
        <w:rPr>
          <w:rFonts w:ascii="Arial" w:hAnsi="Arial" w:cs="Arial"/>
        </w:rPr>
        <w:t xml:space="preserve"> </w:t>
      </w:r>
      <w:r w:rsidR="002344F0" w:rsidRPr="00C001B8">
        <w:rPr>
          <w:rFonts w:ascii="Arial" w:hAnsi="Arial" w:cs="Arial"/>
        </w:rPr>
        <w:t xml:space="preserve"> It is estimated that meeting this need could require over two thirds (69%) of new homes to be houses, surpassing the more limited need for bungalows (20%) and flats (11%).</w:t>
      </w:r>
      <w:r w:rsidR="002344F0" w:rsidRPr="00C001B8">
        <w:rPr>
          <w:rStyle w:val="FootnoteReference"/>
          <w:rFonts w:ascii="Arial" w:hAnsi="Arial" w:cs="Arial"/>
        </w:rPr>
        <w:footnoteReference w:id="16"/>
      </w:r>
    </w:p>
    <w:p w14:paraId="38A250D0" w14:textId="77777777" w:rsidR="00D375EF" w:rsidRPr="00C001B8" w:rsidRDefault="00D375EF" w:rsidP="00D375EF">
      <w:pPr>
        <w:adjustRightInd w:val="0"/>
        <w:snapToGrid w:val="0"/>
        <w:spacing w:after="0" w:line="240" w:lineRule="auto"/>
        <w:rPr>
          <w:rFonts w:ascii="Arial" w:hAnsi="Arial" w:cs="Arial"/>
        </w:rPr>
      </w:pPr>
    </w:p>
    <w:p w14:paraId="6545D8BD" w14:textId="14A0D614" w:rsidR="00E35FF3" w:rsidRPr="00C001B8" w:rsidRDefault="00D464A6" w:rsidP="00D375EF">
      <w:pPr>
        <w:adjustRightInd w:val="0"/>
        <w:snapToGrid w:val="0"/>
        <w:spacing w:after="0" w:line="240" w:lineRule="auto"/>
        <w:rPr>
          <w:rFonts w:ascii="Arial" w:hAnsi="Arial" w:cs="Arial"/>
        </w:rPr>
      </w:pPr>
      <w:r w:rsidRPr="00C001B8">
        <w:rPr>
          <w:rFonts w:ascii="Arial" w:hAnsi="Arial" w:cs="Arial"/>
        </w:rPr>
        <w:t>The HNA, using the Standard Methodology</w:t>
      </w:r>
      <w:r w:rsidR="002344F0" w:rsidRPr="00C001B8">
        <w:rPr>
          <w:rFonts w:ascii="Arial" w:hAnsi="Arial" w:cs="Arial"/>
        </w:rPr>
        <w:t xml:space="preserve"> for calculating affordable housing need, </w:t>
      </w:r>
      <w:r w:rsidR="00B25780" w:rsidRPr="00C001B8">
        <w:rPr>
          <w:rFonts w:ascii="Arial" w:hAnsi="Arial" w:cs="Arial"/>
        </w:rPr>
        <w:t xml:space="preserve">provides a </w:t>
      </w:r>
      <w:r w:rsidR="006A677D" w:rsidRPr="00C001B8">
        <w:rPr>
          <w:rFonts w:ascii="Arial" w:hAnsi="Arial" w:cs="Arial"/>
        </w:rPr>
        <w:t>gross</w:t>
      </w:r>
      <w:r w:rsidR="00B25780" w:rsidRPr="00C001B8">
        <w:rPr>
          <w:rFonts w:ascii="Arial" w:hAnsi="Arial" w:cs="Arial"/>
        </w:rPr>
        <w:t xml:space="preserve"> affordable hous</w:t>
      </w:r>
      <w:r w:rsidR="006116C4" w:rsidRPr="00C001B8">
        <w:rPr>
          <w:rFonts w:ascii="Arial" w:hAnsi="Arial" w:cs="Arial"/>
        </w:rPr>
        <w:t>ing need in Lincoln of 922 dwellings</w:t>
      </w:r>
      <w:r w:rsidR="006A677D" w:rsidRPr="00C001B8">
        <w:rPr>
          <w:rFonts w:ascii="Arial" w:hAnsi="Arial" w:cs="Arial"/>
        </w:rPr>
        <w:t xml:space="preserve"> over a five-year period</w:t>
      </w:r>
      <w:r w:rsidR="00B25780" w:rsidRPr="00C001B8">
        <w:rPr>
          <w:rFonts w:ascii="Arial" w:hAnsi="Arial" w:cs="Arial"/>
        </w:rPr>
        <w:t xml:space="preserve">. </w:t>
      </w:r>
      <w:r w:rsidR="006116C4" w:rsidRPr="00C001B8">
        <w:rPr>
          <w:rFonts w:ascii="Arial" w:hAnsi="Arial" w:cs="Arial"/>
        </w:rPr>
        <w:t xml:space="preserve"> </w:t>
      </w:r>
      <w:r w:rsidR="006A677D" w:rsidRPr="00C001B8">
        <w:rPr>
          <w:rFonts w:ascii="Arial" w:hAnsi="Arial" w:cs="Arial"/>
        </w:rPr>
        <w:t xml:space="preserve">The net affordable housing need is then calculated by subtracting the anticipated pipeline of existing and new affordable housing.  This net figure (described as </w:t>
      </w:r>
      <w:r w:rsidR="00B25780" w:rsidRPr="00C001B8">
        <w:rPr>
          <w:rFonts w:ascii="Arial" w:hAnsi="Arial" w:cs="Arial"/>
        </w:rPr>
        <w:t>a shortfall</w:t>
      </w:r>
      <w:r w:rsidR="006A677D" w:rsidRPr="00C001B8">
        <w:rPr>
          <w:rFonts w:ascii="Arial" w:hAnsi="Arial" w:cs="Arial"/>
        </w:rPr>
        <w:t>) is</w:t>
      </w:r>
      <w:r w:rsidR="00B25780" w:rsidRPr="00C001B8">
        <w:rPr>
          <w:rFonts w:ascii="Arial" w:hAnsi="Arial" w:cs="Arial"/>
        </w:rPr>
        <w:t xml:space="preserve"> 334</w:t>
      </w:r>
      <w:r w:rsidRPr="00C001B8">
        <w:rPr>
          <w:rFonts w:ascii="Arial" w:hAnsi="Arial" w:cs="Arial"/>
        </w:rPr>
        <w:t xml:space="preserve"> </w:t>
      </w:r>
      <w:r w:rsidR="006116C4" w:rsidRPr="00C001B8">
        <w:rPr>
          <w:rFonts w:ascii="Arial" w:hAnsi="Arial" w:cs="Arial"/>
        </w:rPr>
        <w:t>dwellings over a five-year period</w:t>
      </w:r>
      <w:r w:rsidR="003A2B22" w:rsidRPr="00C001B8">
        <w:rPr>
          <w:rFonts w:ascii="Arial" w:hAnsi="Arial" w:cs="Arial"/>
        </w:rPr>
        <w:t>.</w:t>
      </w:r>
    </w:p>
    <w:p w14:paraId="17DA74EE" w14:textId="77777777" w:rsidR="00D375EF" w:rsidRPr="00C001B8" w:rsidRDefault="00D375EF" w:rsidP="00D375EF">
      <w:pPr>
        <w:adjustRightInd w:val="0"/>
        <w:snapToGrid w:val="0"/>
        <w:spacing w:after="0" w:line="240" w:lineRule="auto"/>
        <w:rPr>
          <w:rFonts w:ascii="Arial" w:hAnsi="Arial" w:cs="Arial"/>
        </w:rPr>
      </w:pPr>
    </w:p>
    <w:p w14:paraId="60CB1221" w14:textId="6E6A799D" w:rsidR="00E35FF3" w:rsidRPr="00C001B8" w:rsidRDefault="00425AF7" w:rsidP="00D375EF">
      <w:pPr>
        <w:adjustRightInd w:val="0"/>
        <w:snapToGrid w:val="0"/>
        <w:spacing w:after="0" w:line="240" w:lineRule="auto"/>
        <w:rPr>
          <w:rFonts w:ascii="Arial" w:hAnsi="Arial" w:cs="Arial"/>
        </w:rPr>
      </w:pPr>
      <w:r w:rsidRPr="00C001B8">
        <w:rPr>
          <w:rFonts w:ascii="Arial" w:hAnsi="Arial" w:cs="Arial"/>
        </w:rPr>
        <w:t>When taking into account the cost of rent</w:t>
      </w:r>
      <w:r w:rsidR="00552290" w:rsidRPr="00C001B8">
        <w:rPr>
          <w:rFonts w:ascii="Arial" w:hAnsi="Arial" w:cs="Arial"/>
        </w:rPr>
        <w:t xml:space="preserve">ing or </w:t>
      </w:r>
      <w:r w:rsidRPr="00C001B8">
        <w:rPr>
          <w:rFonts w:ascii="Arial" w:hAnsi="Arial" w:cs="Arial"/>
        </w:rPr>
        <w:t>purchas</w:t>
      </w:r>
      <w:r w:rsidR="00552290" w:rsidRPr="00C001B8">
        <w:rPr>
          <w:rFonts w:ascii="Arial" w:hAnsi="Arial" w:cs="Arial"/>
        </w:rPr>
        <w:t xml:space="preserve">ing a property against average income the </w:t>
      </w:r>
      <w:r w:rsidR="00D56890" w:rsidRPr="00C001B8">
        <w:rPr>
          <w:rFonts w:ascii="Arial" w:hAnsi="Arial" w:cs="Arial"/>
        </w:rPr>
        <w:t>HNA</w:t>
      </w:r>
      <w:r w:rsidR="00552290" w:rsidRPr="00C001B8">
        <w:rPr>
          <w:rFonts w:ascii="Arial" w:hAnsi="Arial" w:cs="Arial"/>
        </w:rPr>
        <w:t xml:space="preserve"> suggests that 49%</w:t>
      </w:r>
      <w:r w:rsidR="004F031F" w:rsidRPr="00C001B8">
        <w:rPr>
          <w:rFonts w:ascii="Arial" w:hAnsi="Arial" w:cs="Arial"/>
        </w:rPr>
        <w:t xml:space="preserve"> </w:t>
      </w:r>
      <w:r w:rsidR="00E35FF3" w:rsidRPr="00C001B8">
        <w:rPr>
          <w:rFonts w:ascii="Arial" w:hAnsi="Arial" w:cs="Arial"/>
        </w:rPr>
        <w:t xml:space="preserve">of </w:t>
      </w:r>
      <w:r w:rsidR="004F031F" w:rsidRPr="00C001B8">
        <w:rPr>
          <w:rFonts w:ascii="Arial" w:hAnsi="Arial" w:cs="Arial"/>
        </w:rPr>
        <w:t xml:space="preserve">newly forming </w:t>
      </w:r>
      <w:r w:rsidR="00E35FF3" w:rsidRPr="00C001B8">
        <w:rPr>
          <w:rFonts w:ascii="Arial" w:hAnsi="Arial" w:cs="Arial"/>
        </w:rPr>
        <w:t>households</w:t>
      </w:r>
      <w:r w:rsidR="004F031F" w:rsidRPr="00C001B8">
        <w:rPr>
          <w:rFonts w:ascii="Arial" w:hAnsi="Arial" w:cs="Arial"/>
        </w:rPr>
        <w:t xml:space="preserve"> will </w:t>
      </w:r>
      <w:r w:rsidR="00552290" w:rsidRPr="00C001B8">
        <w:rPr>
          <w:rFonts w:ascii="Arial" w:hAnsi="Arial" w:cs="Arial"/>
        </w:rPr>
        <w:t>not be able to afford to purchase</w:t>
      </w:r>
      <w:r w:rsidR="006116C4" w:rsidRPr="00C001B8">
        <w:rPr>
          <w:rFonts w:ascii="Arial" w:hAnsi="Arial" w:cs="Arial"/>
        </w:rPr>
        <w:t xml:space="preserve"> on the open market;</w:t>
      </w:r>
      <w:r w:rsidR="00552290" w:rsidRPr="00C001B8">
        <w:rPr>
          <w:rFonts w:ascii="Arial" w:hAnsi="Arial" w:cs="Arial"/>
        </w:rPr>
        <w:t xml:space="preserve"> and 3</w:t>
      </w:r>
      <w:r w:rsidR="006116C4" w:rsidRPr="00C001B8">
        <w:rPr>
          <w:rFonts w:ascii="Arial" w:hAnsi="Arial" w:cs="Arial"/>
        </w:rPr>
        <w:t xml:space="preserve">9% </w:t>
      </w:r>
      <w:r w:rsidR="00E35FF3" w:rsidRPr="00C001B8">
        <w:rPr>
          <w:rFonts w:ascii="Arial" w:hAnsi="Arial" w:cs="Arial"/>
        </w:rPr>
        <w:t>of</w:t>
      </w:r>
      <w:r w:rsidR="004F031F" w:rsidRPr="00C001B8">
        <w:rPr>
          <w:rFonts w:ascii="Arial" w:hAnsi="Arial" w:cs="Arial"/>
        </w:rPr>
        <w:t xml:space="preserve"> newly forming</w:t>
      </w:r>
      <w:r w:rsidR="00E35FF3" w:rsidRPr="00C001B8">
        <w:rPr>
          <w:rFonts w:ascii="Arial" w:hAnsi="Arial" w:cs="Arial"/>
        </w:rPr>
        <w:t xml:space="preserve"> households </w:t>
      </w:r>
      <w:r w:rsidR="004F031F" w:rsidRPr="00C001B8">
        <w:rPr>
          <w:rFonts w:ascii="Arial" w:hAnsi="Arial" w:cs="Arial"/>
        </w:rPr>
        <w:t>will</w:t>
      </w:r>
      <w:r w:rsidR="00552290" w:rsidRPr="00C001B8">
        <w:rPr>
          <w:rFonts w:ascii="Arial" w:hAnsi="Arial" w:cs="Arial"/>
        </w:rPr>
        <w:t xml:space="preserve"> not be able to afford </w:t>
      </w:r>
      <w:r w:rsidR="004F031F" w:rsidRPr="00C001B8">
        <w:rPr>
          <w:rFonts w:ascii="Arial" w:hAnsi="Arial" w:cs="Arial"/>
        </w:rPr>
        <w:t xml:space="preserve">either to purchase or rent </w:t>
      </w:r>
      <w:r w:rsidR="003A2B22" w:rsidRPr="00C001B8">
        <w:rPr>
          <w:rFonts w:ascii="Arial" w:hAnsi="Arial" w:cs="Arial"/>
        </w:rPr>
        <w:t>on the open market.</w:t>
      </w:r>
    </w:p>
    <w:p w14:paraId="27A92787" w14:textId="77777777" w:rsidR="00D375EF" w:rsidRPr="00C001B8" w:rsidRDefault="00D375EF" w:rsidP="00D375EF">
      <w:pPr>
        <w:adjustRightInd w:val="0"/>
        <w:snapToGrid w:val="0"/>
        <w:spacing w:after="0" w:line="240" w:lineRule="auto"/>
        <w:rPr>
          <w:rFonts w:ascii="Arial" w:hAnsi="Arial" w:cs="Arial"/>
        </w:rPr>
      </w:pPr>
    </w:p>
    <w:p w14:paraId="76F43110" w14:textId="311D07C5" w:rsidR="003B7A97" w:rsidRPr="00C001B8" w:rsidRDefault="00552290" w:rsidP="00D375EF">
      <w:pPr>
        <w:adjustRightInd w:val="0"/>
        <w:snapToGrid w:val="0"/>
        <w:spacing w:after="0" w:line="240" w:lineRule="auto"/>
        <w:rPr>
          <w:rFonts w:ascii="Arial" w:hAnsi="Arial" w:cs="Arial"/>
        </w:rPr>
      </w:pPr>
      <w:r w:rsidRPr="00C001B8">
        <w:rPr>
          <w:rFonts w:ascii="Arial" w:hAnsi="Arial" w:cs="Arial"/>
        </w:rPr>
        <w:t>The HNA will provide</w:t>
      </w:r>
      <w:r w:rsidR="00D464A6" w:rsidRPr="00C001B8">
        <w:rPr>
          <w:rFonts w:ascii="Arial" w:hAnsi="Arial" w:cs="Arial"/>
        </w:rPr>
        <w:t xml:space="preserve"> evidence of need</w:t>
      </w:r>
      <w:r w:rsidR="006116C4" w:rsidRPr="00C001B8">
        <w:rPr>
          <w:rFonts w:ascii="Arial" w:hAnsi="Arial" w:cs="Arial"/>
        </w:rPr>
        <w:t xml:space="preserve"> to</w:t>
      </w:r>
      <w:r w:rsidR="00D464A6" w:rsidRPr="00C001B8">
        <w:rPr>
          <w:rFonts w:ascii="Arial" w:hAnsi="Arial" w:cs="Arial"/>
        </w:rPr>
        <w:t xml:space="preserve"> </w:t>
      </w:r>
      <w:r w:rsidR="00E201A9" w:rsidRPr="00C001B8">
        <w:rPr>
          <w:rFonts w:ascii="Arial" w:hAnsi="Arial" w:cs="Arial"/>
        </w:rPr>
        <w:t xml:space="preserve">inform </w:t>
      </w:r>
      <w:r w:rsidR="00E201A9" w:rsidRPr="00C001B8">
        <w:rPr>
          <w:rFonts w:ascii="Arial" w:hAnsi="Arial" w:cs="Arial"/>
          <w:lang w:eastAsia="en-GB"/>
        </w:rPr>
        <w:t>housing allocations and other associated Local Plan Policies</w:t>
      </w:r>
      <w:r w:rsidR="00D464A6" w:rsidRPr="00C001B8">
        <w:rPr>
          <w:rFonts w:ascii="Arial" w:hAnsi="Arial" w:cs="Arial"/>
        </w:rPr>
        <w:t>.</w:t>
      </w:r>
    </w:p>
    <w:p w14:paraId="6B2E14FB" w14:textId="77777777" w:rsidR="000B319B" w:rsidRPr="00C001B8" w:rsidRDefault="000B319B" w:rsidP="00D375EF">
      <w:pPr>
        <w:adjustRightInd w:val="0"/>
        <w:snapToGrid w:val="0"/>
        <w:spacing w:after="0" w:line="240" w:lineRule="auto"/>
        <w:rPr>
          <w:rFonts w:ascii="Arial" w:hAnsi="Arial" w:cs="Arial"/>
        </w:rPr>
      </w:pPr>
    </w:p>
    <w:p w14:paraId="631A0D40" w14:textId="0380B234" w:rsidR="000B319B" w:rsidRPr="00C001B8" w:rsidRDefault="000B319B" w:rsidP="00D375EF">
      <w:pPr>
        <w:adjustRightInd w:val="0"/>
        <w:snapToGrid w:val="0"/>
        <w:spacing w:after="0" w:line="240" w:lineRule="auto"/>
        <w:rPr>
          <w:rFonts w:ascii="Arial" w:hAnsi="Arial" w:cs="Arial"/>
        </w:rPr>
      </w:pPr>
      <w:r w:rsidRPr="00C001B8">
        <w:rPr>
          <w:rFonts w:ascii="Arial" w:hAnsi="Arial" w:cs="Arial"/>
        </w:rPr>
        <w:t>The Joint Strategic Needs Assessment (JSNA) for Lincolnshire advises that i</w:t>
      </w:r>
      <w:r w:rsidRPr="00C001B8">
        <w:rPr>
          <w:rFonts w:ascii="Arial" w:hAnsi="Arial" w:cs="Arial"/>
          <w:shd w:val="clear" w:color="auto" w:fill="FFFFFF"/>
        </w:rPr>
        <w:t>t is important that the right homes are available, accessible, in the right place, in good con</w:t>
      </w:r>
      <w:r w:rsidR="003A2B22" w:rsidRPr="00C001B8">
        <w:rPr>
          <w:rFonts w:ascii="Arial" w:hAnsi="Arial" w:cs="Arial"/>
          <w:shd w:val="clear" w:color="auto" w:fill="FFFFFF"/>
        </w:rPr>
        <w:t>dition, warm and are affordable</w:t>
      </w:r>
    </w:p>
    <w:p w14:paraId="11CBD2B1" w14:textId="77777777" w:rsidR="00D375EF" w:rsidRPr="00C001B8" w:rsidRDefault="00D375EF" w:rsidP="00D375EF">
      <w:pPr>
        <w:adjustRightInd w:val="0"/>
        <w:snapToGrid w:val="0"/>
        <w:spacing w:after="0" w:line="240" w:lineRule="auto"/>
        <w:rPr>
          <w:rFonts w:ascii="Arial" w:hAnsi="Arial" w:cs="Arial"/>
        </w:rPr>
      </w:pPr>
    </w:p>
    <w:p w14:paraId="19FF17DD" w14:textId="7B4499C3" w:rsidR="00D474AE" w:rsidRPr="00C001B8" w:rsidRDefault="00D474AE" w:rsidP="00D375EF">
      <w:pPr>
        <w:adjustRightInd w:val="0"/>
        <w:snapToGrid w:val="0"/>
        <w:spacing w:after="0" w:line="240" w:lineRule="auto"/>
        <w:rPr>
          <w:rFonts w:ascii="Arial" w:hAnsi="Arial" w:cs="Arial"/>
        </w:rPr>
      </w:pPr>
      <w:r w:rsidRPr="00C001B8">
        <w:rPr>
          <w:rFonts w:ascii="Arial" w:hAnsi="Arial" w:cs="Arial"/>
        </w:rPr>
        <w:t>The Lincolnshire Homes for Independence strategy provides an overarching vision of how the county and district councils are to meet the requirements of vulnerable people whose housing needs are not met by the housing market.</w:t>
      </w:r>
    </w:p>
    <w:p w14:paraId="256E5146" w14:textId="4C66EB32" w:rsidR="00D464A6" w:rsidRPr="00C001B8" w:rsidRDefault="00D464A6" w:rsidP="00D375EF">
      <w:pPr>
        <w:spacing w:after="0" w:line="240" w:lineRule="auto"/>
        <w:contextualSpacing/>
        <w:rPr>
          <w:rFonts w:ascii="Arial" w:hAnsi="Arial" w:cs="Arial"/>
        </w:rPr>
      </w:pPr>
    </w:p>
    <w:p w14:paraId="7837B7E8" w14:textId="62ADEFF2" w:rsidR="003B7A97" w:rsidRPr="00C001B8" w:rsidRDefault="006371D9" w:rsidP="00D375EF">
      <w:pPr>
        <w:adjustRightInd w:val="0"/>
        <w:snapToGrid w:val="0"/>
        <w:spacing w:after="0" w:line="240" w:lineRule="auto"/>
        <w:rPr>
          <w:rFonts w:ascii="Arial" w:hAnsi="Arial" w:cs="Arial"/>
        </w:rPr>
      </w:pPr>
      <w:r w:rsidRPr="00C001B8">
        <w:rPr>
          <w:rFonts w:ascii="Arial" w:hAnsi="Arial" w:cs="Arial"/>
        </w:rPr>
        <w:t>Lincolnshire</w:t>
      </w:r>
      <w:r w:rsidR="003B7A97" w:rsidRPr="00C001B8">
        <w:rPr>
          <w:rFonts w:ascii="Arial" w:hAnsi="Arial" w:cs="Arial"/>
        </w:rPr>
        <w:t xml:space="preserve"> County Council is currently establishing the level of housing need for people with learning disabilities and for people with mental ill health, so as to ensure the district authorities (including City of Lincoln Council) can enable suitable supported and specialist housing to meet identified need.</w:t>
      </w:r>
    </w:p>
    <w:p w14:paraId="297D611D" w14:textId="77777777" w:rsidR="00D474AE" w:rsidRPr="00C001B8" w:rsidRDefault="00D474AE" w:rsidP="00D375EF">
      <w:pPr>
        <w:adjustRightInd w:val="0"/>
        <w:snapToGrid w:val="0"/>
        <w:spacing w:after="0" w:line="240" w:lineRule="auto"/>
        <w:rPr>
          <w:rFonts w:ascii="Arial" w:hAnsi="Arial" w:cs="Arial"/>
        </w:rPr>
      </w:pPr>
    </w:p>
    <w:p w14:paraId="58A2DADB" w14:textId="0E7EF492" w:rsidR="00CC530E" w:rsidRPr="00C001B8" w:rsidRDefault="00CC530E" w:rsidP="00D375EF">
      <w:pPr>
        <w:adjustRightInd w:val="0"/>
        <w:snapToGrid w:val="0"/>
        <w:spacing w:after="0" w:line="240" w:lineRule="auto"/>
        <w:rPr>
          <w:rFonts w:ascii="Arial" w:hAnsi="Arial" w:cs="Arial"/>
        </w:rPr>
      </w:pPr>
      <w:r w:rsidRPr="00C001B8">
        <w:rPr>
          <w:rFonts w:ascii="Arial" w:hAnsi="Arial" w:cs="Arial"/>
        </w:rPr>
        <w:t>Lincolnshire County Council and its partners have a statutory duty under The Children and Family Act 2017 to support Care Leavers to access safe and suitable accommodation up to the age of 25, which requires the help of all partners to achieve this. The City of Lincoln Council share corporate parenting responsibilities, in supporting care leavers</w:t>
      </w:r>
      <w:r w:rsidR="00D474AE" w:rsidRPr="00C001B8">
        <w:rPr>
          <w:rFonts w:ascii="Arial" w:hAnsi="Arial" w:cs="Arial"/>
        </w:rPr>
        <w:t>, which includes meeting housing need.</w:t>
      </w:r>
    </w:p>
    <w:p w14:paraId="5732ABBE" w14:textId="77777777" w:rsidR="00D375EF" w:rsidRPr="00C001B8" w:rsidRDefault="00D375EF" w:rsidP="00D375EF">
      <w:pPr>
        <w:adjustRightInd w:val="0"/>
        <w:snapToGrid w:val="0"/>
        <w:spacing w:after="0" w:line="240" w:lineRule="auto"/>
        <w:rPr>
          <w:rFonts w:ascii="Arial" w:hAnsi="Arial" w:cs="Arial"/>
        </w:rPr>
      </w:pPr>
    </w:p>
    <w:p w14:paraId="6F71592A" w14:textId="3FD48658" w:rsidR="000033D3" w:rsidRPr="00C001B8" w:rsidRDefault="009D6B56" w:rsidP="00D375EF">
      <w:pPr>
        <w:adjustRightInd w:val="0"/>
        <w:snapToGrid w:val="0"/>
        <w:spacing w:after="0" w:line="240" w:lineRule="auto"/>
        <w:rPr>
          <w:rFonts w:ascii="Arial" w:hAnsi="Arial" w:cs="Arial"/>
        </w:rPr>
      </w:pPr>
      <w:r w:rsidRPr="00C001B8">
        <w:rPr>
          <w:rFonts w:ascii="Arial" w:hAnsi="Arial" w:cs="Arial"/>
        </w:rPr>
        <w:t>Since the launch of the last housing strategy in 2017, the Council has made great progress, including:</w:t>
      </w:r>
    </w:p>
    <w:p w14:paraId="5F6A8BFE" w14:textId="7B6C903D" w:rsidR="000033D3" w:rsidRPr="00C001B8" w:rsidRDefault="006722E8" w:rsidP="00D22DB9">
      <w:pPr>
        <w:pStyle w:val="ListParagraph"/>
        <w:numPr>
          <w:ilvl w:val="0"/>
          <w:numId w:val="18"/>
        </w:numPr>
        <w:adjustRightInd w:val="0"/>
        <w:snapToGrid w:val="0"/>
        <w:spacing w:before="120" w:after="0" w:line="240" w:lineRule="auto"/>
        <w:ind w:left="993" w:hanging="426"/>
        <w:contextualSpacing w:val="0"/>
        <w:rPr>
          <w:rFonts w:ascii="Arial" w:hAnsi="Arial" w:cs="Arial"/>
        </w:rPr>
      </w:pPr>
      <w:r w:rsidRPr="00C001B8">
        <w:rPr>
          <w:rFonts w:ascii="Arial" w:hAnsi="Arial" w:cs="Arial"/>
        </w:rPr>
        <w:t>delivering</w:t>
      </w:r>
      <w:r w:rsidR="00171DE7" w:rsidRPr="00C001B8">
        <w:rPr>
          <w:rFonts w:ascii="Arial" w:hAnsi="Arial" w:cs="Arial"/>
        </w:rPr>
        <w:t xml:space="preserve"> over 200 additional local authority dwellings through new build and acquisition;</w:t>
      </w:r>
    </w:p>
    <w:p w14:paraId="49540BCB" w14:textId="425A79B7" w:rsidR="00171DE7" w:rsidRPr="00C001B8" w:rsidRDefault="006722E8" w:rsidP="00D22DB9">
      <w:pPr>
        <w:pStyle w:val="ListParagraph"/>
        <w:numPr>
          <w:ilvl w:val="0"/>
          <w:numId w:val="18"/>
        </w:numPr>
        <w:adjustRightInd w:val="0"/>
        <w:snapToGrid w:val="0"/>
        <w:spacing w:before="120" w:after="0" w:line="240" w:lineRule="auto"/>
        <w:ind w:left="993" w:hanging="426"/>
        <w:contextualSpacing w:val="0"/>
        <w:rPr>
          <w:rFonts w:ascii="Arial" w:hAnsi="Arial" w:cs="Arial"/>
        </w:rPr>
      </w:pPr>
      <w:r w:rsidRPr="00C001B8">
        <w:rPr>
          <w:rFonts w:ascii="Arial" w:hAnsi="Arial" w:cs="Arial"/>
        </w:rPr>
        <w:t>enabling approximately 150</w:t>
      </w:r>
      <w:r w:rsidR="00171DE7" w:rsidRPr="00C001B8">
        <w:rPr>
          <w:rFonts w:ascii="Arial" w:hAnsi="Arial" w:cs="Arial"/>
        </w:rPr>
        <w:t xml:space="preserve"> housing association dwellings for rent and shared ownership;</w:t>
      </w:r>
    </w:p>
    <w:p w14:paraId="146985D4" w14:textId="316130CB" w:rsidR="000033D3" w:rsidRPr="00C001B8" w:rsidRDefault="006722E8" w:rsidP="00D22DB9">
      <w:pPr>
        <w:pStyle w:val="ListParagraph"/>
        <w:numPr>
          <w:ilvl w:val="0"/>
          <w:numId w:val="18"/>
        </w:numPr>
        <w:adjustRightInd w:val="0"/>
        <w:snapToGrid w:val="0"/>
        <w:spacing w:before="120" w:after="0" w:line="240" w:lineRule="auto"/>
        <w:ind w:left="993" w:hanging="426"/>
        <w:contextualSpacing w:val="0"/>
        <w:rPr>
          <w:rFonts w:ascii="Arial" w:hAnsi="Arial" w:cs="Arial"/>
        </w:rPr>
      </w:pPr>
      <w:r w:rsidRPr="00C001B8">
        <w:rPr>
          <w:rFonts w:ascii="Arial" w:hAnsi="Arial" w:cs="Arial"/>
        </w:rPr>
        <w:t>bringing</w:t>
      </w:r>
      <w:r w:rsidR="00171DE7" w:rsidRPr="00C001B8">
        <w:rPr>
          <w:rFonts w:ascii="Arial" w:hAnsi="Arial" w:cs="Arial"/>
        </w:rPr>
        <w:t xml:space="preserve"> </w:t>
      </w:r>
      <w:r w:rsidR="008D4725" w:rsidRPr="00C001B8">
        <w:rPr>
          <w:rFonts w:ascii="Arial" w:hAnsi="Arial" w:cs="Arial"/>
        </w:rPr>
        <w:t>137</w:t>
      </w:r>
      <w:r w:rsidR="00171DE7" w:rsidRPr="00C001B8">
        <w:rPr>
          <w:rFonts w:ascii="Arial" w:hAnsi="Arial" w:cs="Arial"/>
        </w:rPr>
        <w:t xml:space="preserve"> empty homes back into use;</w:t>
      </w:r>
    </w:p>
    <w:p w14:paraId="737F472E" w14:textId="0A7D7A18" w:rsidR="000033D3" w:rsidRPr="00C001B8" w:rsidRDefault="006722E8" w:rsidP="00D22DB9">
      <w:pPr>
        <w:pStyle w:val="ListParagraph"/>
        <w:numPr>
          <w:ilvl w:val="0"/>
          <w:numId w:val="18"/>
        </w:numPr>
        <w:adjustRightInd w:val="0"/>
        <w:snapToGrid w:val="0"/>
        <w:spacing w:before="120" w:after="0" w:line="240" w:lineRule="auto"/>
        <w:ind w:left="993" w:hanging="426"/>
        <w:contextualSpacing w:val="0"/>
        <w:rPr>
          <w:rFonts w:ascii="Arial" w:hAnsi="Arial" w:cs="Arial"/>
        </w:rPr>
      </w:pPr>
      <w:r w:rsidRPr="00C001B8">
        <w:rPr>
          <w:rFonts w:ascii="Arial" w:hAnsi="Arial" w:cs="Arial"/>
        </w:rPr>
        <w:t>startin</w:t>
      </w:r>
      <w:r w:rsidR="0073495E" w:rsidRPr="00C001B8">
        <w:rPr>
          <w:rFonts w:ascii="Arial" w:hAnsi="Arial" w:cs="Arial"/>
        </w:rPr>
        <w:t>g on site at the 70 unit extra care sheltered housing scheme</w:t>
      </w:r>
      <w:r w:rsidRPr="00C001B8">
        <w:rPr>
          <w:rFonts w:ascii="Arial" w:hAnsi="Arial" w:cs="Arial"/>
        </w:rPr>
        <w:t xml:space="preserve"> </w:t>
      </w:r>
      <w:r w:rsidR="0073495E" w:rsidRPr="00C001B8">
        <w:rPr>
          <w:rFonts w:ascii="Arial" w:hAnsi="Arial" w:cs="Arial"/>
        </w:rPr>
        <w:t xml:space="preserve">at De </w:t>
      </w:r>
      <w:proofErr w:type="spellStart"/>
      <w:r w:rsidR="0073495E" w:rsidRPr="00C001B8">
        <w:rPr>
          <w:rFonts w:ascii="Arial" w:hAnsi="Arial" w:cs="Arial"/>
        </w:rPr>
        <w:t>Wint</w:t>
      </w:r>
      <w:proofErr w:type="spellEnd"/>
      <w:r w:rsidR="0073495E" w:rsidRPr="00C001B8">
        <w:rPr>
          <w:rFonts w:ascii="Arial" w:hAnsi="Arial" w:cs="Arial"/>
        </w:rPr>
        <w:t xml:space="preserve"> Court </w:t>
      </w:r>
      <w:r w:rsidR="00550418" w:rsidRPr="00C001B8">
        <w:rPr>
          <w:rFonts w:ascii="Arial" w:hAnsi="Arial" w:cs="Arial"/>
        </w:rPr>
        <w:t>and a five general needs houses</w:t>
      </w:r>
      <w:r w:rsidR="0073495E" w:rsidRPr="00C001B8">
        <w:rPr>
          <w:rFonts w:ascii="Arial" w:hAnsi="Arial" w:cs="Arial"/>
        </w:rPr>
        <w:t xml:space="preserve"> at </w:t>
      </w:r>
      <w:r w:rsidR="00306C27" w:rsidRPr="00C001B8">
        <w:rPr>
          <w:rFonts w:ascii="Arial" w:hAnsi="Arial" w:cs="Arial"/>
        </w:rPr>
        <w:t>Mark</w:t>
      </w:r>
      <w:r w:rsidR="00550418" w:rsidRPr="00C001B8">
        <w:rPr>
          <w:rFonts w:ascii="Arial" w:hAnsi="Arial" w:cs="Arial"/>
        </w:rPr>
        <w:t>h</w:t>
      </w:r>
      <w:r w:rsidR="00306C27" w:rsidRPr="00C001B8">
        <w:rPr>
          <w:rFonts w:ascii="Arial" w:hAnsi="Arial" w:cs="Arial"/>
        </w:rPr>
        <w:t>am House</w:t>
      </w:r>
      <w:r w:rsidR="003B7A97" w:rsidRPr="00C001B8">
        <w:rPr>
          <w:rFonts w:ascii="Arial" w:hAnsi="Arial" w:cs="Arial"/>
        </w:rPr>
        <w:t>;</w:t>
      </w:r>
    </w:p>
    <w:p w14:paraId="45F3A0A2" w14:textId="1C1612ED" w:rsidR="000033D3" w:rsidRPr="00C001B8" w:rsidRDefault="00306C27" w:rsidP="00D22DB9">
      <w:pPr>
        <w:pStyle w:val="ListParagraph"/>
        <w:numPr>
          <w:ilvl w:val="0"/>
          <w:numId w:val="18"/>
        </w:numPr>
        <w:adjustRightInd w:val="0"/>
        <w:snapToGrid w:val="0"/>
        <w:spacing w:before="120" w:after="0" w:line="240" w:lineRule="auto"/>
        <w:ind w:left="993" w:hanging="426"/>
        <w:contextualSpacing w:val="0"/>
        <w:rPr>
          <w:rFonts w:ascii="Arial" w:hAnsi="Arial" w:cs="Arial"/>
        </w:rPr>
      </w:pPr>
      <w:r w:rsidRPr="00C001B8">
        <w:rPr>
          <w:rFonts w:ascii="Arial" w:hAnsi="Arial" w:cs="Arial"/>
        </w:rPr>
        <w:t>delivering</w:t>
      </w:r>
      <w:r w:rsidR="003B7A97" w:rsidRPr="00C001B8">
        <w:rPr>
          <w:rFonts w:ascii="Arial" w:hAnsi="Arial" w:cs="Arial"/>
        </w:rPr>
        <w:t xml:space="preserve"> a </w:t>
      </w:r>
      <w:r w:rsidR="009B6DEE" w:rsidRPr="00C001B8">
        <w:rPr>
          <w:rFonts w:ascii="Arial" w:hAnsi="Arial" w:cs="Arial"/>
        </w:rPr>
        <w:t>Rogue Landlord Scheme</w:t>
      </w:r>
      <w:r w:rsidR="003B7A97" w:rsidRPr="00C001B8">
        <w:rPr>
          <w:rFonts w:ascii="Arial" w:hAnsi="Arial" w:cs="Arial"/>
        </w:rPr>
        <w:t>;</w:t>
      </w:r>
      <w:r w:rsidRPr="00C001B8">
        <w:rPr>
          <w:rFonts w:ascii="Arial" w:hAnsi="Arial" w:cs="Arial"/>
        </w:rPr>
        <w:t xml:space="preserve"> and</w:t>
      </w:r>
    </w:p>
    <w:p w14:paraId="0361182C" w14:textId="6F6E32A2" w:rsidR="005F6F9B" w:rsidRPr="00C001B8" w:rsidRDefault="00306C27" w:rsidP="00D22DB9">
      <w:pPr>
        <w:pStyle w:val="ListParagraph"/>
        <w:numPr>
          <w:ilvl w:val="0"/>
          <w:numId w:val="18"/>
        </w:numPr>
        <w:adjustRightInd w:val="0"/>
        <w:snapToGrid w:val="0"/>
        <w:spacing w:before="120" w:after="0" w:line="240" w:lineRule="auto"/>
        <w:ind w:left="993" w:hanging="426"/>
        <w:contextualSpacing w:val="0"/>
        <w:rPr>
          <w:rFonts w:ascii="Arial" w:hAnsi="Arial" w:cs="Arial"/>
        </w:rPr>
      </w:pPr>
      <w:r w:rsidRPr="00C001B8">
        <w:rPr>
          <w:rFonts w:ascii="Arial" w:hAnsi="Arial" w:cs="Arial"/>
        </w:rPr>
        <w:t>c</w:t>
      </w:r>
      <w:r w:rsidR="003D32E0" w:rsidRPr="00C001B8">
        <w:rPr>
          <w:rFonts w:ascii="Arial" w:hAnsi="Arial" w:cs="Arial"/>
        </w:rPr>
        <w:t>ontinuing to promote and increase membership of the</w:t>
      </w:r>
      <w:r w:rsidR="005F6F9B" w:rsidRPr="00C001B8">
        <w:rPr>
          <w:rFonts w:ascii="Arial" w:hAnsi="Arial" w:cs="Arial"/>
        </w:rPr>
        <w:t xml:space="preserve"> Trusted Landlord Scheme. </w:t>
      </w:r>
    </w:p>
    <w:p w14:paraId="0F578685" w14:textId="31CFCEBC" w:rsidR="000033D3" w:rsidRPr="00C001B8" w:rsidRDefault="000033D3" w:rsidP="002B27CC">
      <w:pPr>
        <w:adjustRightInd w:val="0"/>
        <w:snapToGrid w:val="0"/>
        <w:spacing w:after="0" w:line="240" w:lineRule="auto"/>
        <w:rPr>
          <w:rFonts w:ascii="Arial" w:hAnsi="Arial" w:cs="Arial"/>
        </w:rPr>
      </w:pPr>
    </w:p>
    <w:p w14:paraId="0C3ADF70" w14:textId="14654089" w:rsidR="000033D3" w:rsidRPr="00C001B8" w:rsidRDefault="000033D3" w:rsidP="00D375EF">
      <w:pPr>
        <w:adjustRightInd w:val="0"/>
        <w:snapToGrid w:val="0"/>
        <w:spacing w:after="0" w:line="240" w:lineRule="auto"/>
        <w:rPr>
          <w:rFonts w:ascii="Arial" w:hAnsi="Arial" w:cs="Arial"/>
          <w:b/>
          <w:bCs/>
        </w:rPr>
      </w:pPr>
      <w:r w:rsidRPr="00C001B8">
        <w:rPr>
          <w:rFonts w:ascii="Arial" w:hAnsi="Arial" w:cs="Arial"/>
        </w:rPr>
        <w:t>We need to be proud of ou</w:t>
      </w:r>
      <w:r w:rsidR="00BE5E21" w:rsidRPr="00C001B8">
        <w:rPr>
          <w:rFonts w:ascii="Arial" w:hAnsi="Arial" w:cs="Arial"/>
        </w:rPr>
        <w:t>r achievements, but not lose sight</w:t>
      </w:r>
      <w:r w:rsidRPr="00C001B8">
        <w:rPr>
          <w:rFonts w:ascii="Arial" w:hAnsi="Arial" w:cs="Arial"/>
        </w:rPr>
        <w:t xml:space="preserve"> of our </w:t>
      </w:r>
      <w:r w:rsidR="00832B23" w:rsidRPr="00C001B8">
        <w:rPr>
          <w:rFonts w:ascii="Arial" w:hAnsi="Arial" w:cs="Arial"/>
        </w:rPr>
        <w:t xml:space="preserve">2025 </w:t>
      </w:r>
      <w:r w:rsidR="00CA51EA" w:rsidRPr="00C001B8">
        <w:rPr>
          <w:rFonts w:ascii="Arial" w:hAnsi="Arial" w:cs="Arial"/>
        </w:rPr>
        <w:t xml:space="preserve">strategic priority, </w:t>
      </w:r>
      <w:r w:rsidR="00CA51EA" w:rsidRPr="00C001B8">
        <w:rPr>
          <w:rFonts w:ascii="Arial" w:hAnsi="Arial" w:cs="Arial"/>
          <w:b/>
          <w:iCs/>
        </w:rPr>
        <w:t>let’s d</w:t>
      </w:r>
      <w:r w:rsidRPr="00C001B8">
        <w:rPr>
          <w:rFonts w:ascii="Arial" w:hAnsi="Arial" w:cs="Arial"/>
          <w:b/>
          <w:iCs/>
        </w:rPr>
        <w:t>eliver quality housing</w:t>
      </w:r>
      <w:r w:rsidRPr="00C001B8">
        <w:rPr>
          <w:rFonts w:ascii="Arial" w:hAnsi="Arial" w:cs="Arial"/>
          <w:b/>
          <w:bCs/>
        </w:rPr>
        <w:t>.</w:t>
      </w:r>
    </w:p>
    <w:p w14:paraId="5A900334" w14:textId="04B09CA1" w:rsidR="009D6B56" w:rsidRPr="00C001B8" w:rsidRDefault="009D6B56" w:rsidP="00D375EF">
      <w:pPr>
        <w:adjustRightInd w:val="0"/>
        <w:snapToGrid w:val="0"/>
        <w:spacing w:after="0" w:line="240" w:lineRule="auto"/>
        <w:rPr>
          <w:rFonts w:ascii="Arial" w:hAnsi="Arial" w:cs="Arial"/>
        </w:rPr>
      </w:pPr>
    </w:p>
    <w:p w14:paraId="053AA02D" w14:textId="02AB2AEB" w:rsidR="00832B23" w:rsidRPr="00C001B8" w:rsidRDefault="00832B23" w:rsidP="00D375EF">
      <w:pPr>
        <w:adjustRightInd w:val="0"/>
        <w:snapToGrid w:val="0"/>
        <w:spacing w:after="0" w:line="240" w:lineRule="auto"/>
        <w:rPr>
          <w:rFonts w:ascii="Arial" w:hAnsi="Arial" w:cs="Arial"/>
        </w:rPr>
      </w:pPr>
      <w:r w:rsidRPr="00C001B8">
        <w:rPr>
          <w:rFonts w:ascii="Arial" w:hAnsi="Arial" w:cs="Arial"/>
        </w:rPr>
        <w:t xml:space="preserve">This </w:t>
      </w:r>
      <w:r w:rsidR="00CA51EA" w:rsidRPr="00C001B8">
        <w:rPr>
          <w:rFonts w:ascii="Arial" w:hAnsi="Arial" w:cs="Arial"/>
        </w:rPr>
        <w:t>strategic priority</w:t>
      </w:r>
      <w:r w:rsidRPr="00C001B8">
        <w:rPr>
          <w:rFonts w:ascii="Arial" w:hAnsi="Arial" w:cs="Arial"/>
        </w:rPr>
        <w:t xml:space="preserve"> has five aspirations:</w:t>
      </w:r>
    </w:p>
    <w:p w14:paraId="73F738C3" w14:textId="77777777" w:rsidR="00832B23" w:rsidRPr="00C001B8" w:rsidRDefault="00832B23" w:rsidP="00D22DB9">
      <w:pPr>
        <w:pStyle w:val="ListParagraph"/>
        <w:numPr>
          <w:ilvl w:val="0"/>
          <w:numId w:val="17"/>
        </w:numPr>
        <w:adjustRightInd w:val="0"/>
        <w:snapToGrid w:val="0"/>
        <w:spacing w:before="120" w:after="0" w:line="240" w:lineRule="auto"/>
        <w:ind w:left="993" w:hanging="426"/>
        <w:contextualSpacing w:val="0"/>
        <w:rPr>
          <w:rFonts w:ascii="Arial" w:hAnsi="Arial" w:cs="Arial"/>
          <w:b/>
          <w:iCs/>
        </w:rPr>
      </w:pPr>
      <w:r w:rsidRPr="00C001B8">
        <w:rPr>
          <w:rFonts w:ascii="Arial" w:hAnsi="Arial" w:cs="Arial"/>
          <w:b/>
          <w:iCs/>
        </w:rPr>
        <w:t>Let’s provide housing which meets the varied needs of our residents</w:t>
      </w:r>
    </w:p>
    <w:p w14:paraId="6E4996BC" w14:textId="6231A9E7" w:rsidR="00832B23" w:rsidRPr="00C001B8" w:rsidRDefault="00832B23" w:rsidP="00D22DB9">
      <w:pPr>
        <w:pStyle w:val="ListParagraph"/>
        <w:numPr>
          <w:ilvl w:val="0"/>
          <w:numId w:val="17"/>
        </w:numPr>
        <w:adjustRightInd w:val="0"/>
        <w:snapToGrid w:val="0"/>
        <w:spacing w:before="120" w:after="0" w:line="240" w:lineRule="auto"/>
        <w:ind w:left="993" w:hanging="426"/>
        <w:contextualSpacing w:val="0"/>
        <w:rPr>
          <w:rFonts w:ascii="Arial" w:hAnsi="Arial" w:cs="Arial"/>
          <w:b/>
          <w:iCs/>
        </w:rPr>
      </w:pPr>
      <w:r w:rsidRPr="00C001B8">
        <w:rPr>
          <w:rFonts w:ascii="Arial" w:hAnsi="Arial" w:cs="Arial"/>
          <w:b/>
          <w:iCs/>
        </w:rPr>
        <w:t>Let’s work together to tackle homeless</w:t>
      </w:r>
      <w:r w:rsidR="00337820" w:rsidRPr="00C001B8">
        <w:rPr>
          <w:rFonts w:ascii="Arial" w:hAnsi="Arial" w:cs="Arial"/>
          <w:b/>
          <w:iCs/>
        </w:rPr>
        <w:t>ness</w:t>
      </w:r>
      <w:r w:rsidRPr="00C001B8">
        <w:rPr>
          <w:rFonts w:ascii="Arial" w:hAnsi="Arial" w:cs="Arial"/>
          <w:b/>
          <w:iCs/>
        </w:rPr>
        <w:t xml:space="preserve"> in Lincoln</w:t>
      </w:r>
    </w:p>
    <w:p w14:paraId="18289AEB" w14:textId="77777777" w:rsidR="00832B23" w:rsidRPr="00C001B8" w:rsidRDefault="00832B23" w:rsidP="00D22DB9">
      <w:pPr>
        <w:pStyle w:val="ListParagraph"/>
        <w:numPr>
          <w:ilvl w:val="0"/>
          <w:numId w:val="17"/>
        </w:numPr>
        <w:adjustRightInd w:val="0"/>
        <w:snapToGrid w:val="0"/>
        <w:spacing w:before="120" w:after="0" w:line="240" w:lineRule="auto"/>
        <w:ind w:left="993" w:hanging="426"/>
        <w:contextualSpacing w:val="0"/>
        <w:rPr>
          <w:rFonts w:ascii="Arial" w:hAnsi="Arial" w:cs="Arial"/>
          <w:b/>
          <w:iCs/>
        </w:rPr>
      </w:pPr>
      <w:r w:rsidRPr="00C001B8">
        <w:rPr>
          <w:rFonts w:ascii="Arial" w:hAnsi="Arial" w:cs="Arial"/>
          <w:b/>
          <w:iCs/>
        </w:rPr>
        <w:t>Let’s improve housing standards for all</w:t>
      </w:r>
    </w:p>
    <w:p w14:paraId="68CBDD25" w14:textId="77777777" w:rsidR="00832B23" w:rsidRPr="00C001B8" w:rsidRDefault="00832B23" w:rsidP="00D22DB9">
      <w:pPr>
        <w:pStyle w:val="ListParagraph"/>
        <w:numPr>
          <w:ilvl w:val="0"/>
          <w:numId w:val="17"/>
        </w:numPr>
        <w:adjustRightInd w:val="0"/>
        <w:snapToGrid w:val="0"/>
        <w:spacing w:before="120" w:after="0" w:line="240" w:lineRule="auto"/>
        <w:ind w:left="993" w:hanging="426"/>
        <w:contextualSpacing w:val="0"/>
        <w:rPr>
          <w:rFonts w:ascii="Arial" w:hAnsi="Arial" w:cs="Arial"/>
          <w:b/>
          <w:iCs/>
        </w:rPr>
      </w:pPr>
      <w:r w:rsidRPr="00C001B8">
        <w:rPr>
          <w:rFonts w:ascii="Arial" w:hAnsi="Arial" w:cs="Arial"/>
          <w:b/>
          <w:iCs/>
        </w:rPr>
        <w:lastRenderedPageBreak/>
        <w:t>Let’s build thriving communities</w:t>
      </w:r>
    </w:p>
    <w:p w14:paraId="70C05967" w14:textId="6A2FC9A3" w:rsidR="00832B23" w:rsidRPr="00C001B8" w:rsidRDefault="00832B23" w:rsidP="00D22DB9">
      <w:pPr>
        <w:pStyle w:val="ListParagraph"/>
        <w:numPr>
          <w:ilvl w:val="0"/>
          <w:numId w:val="17"/>
        </w:numPr>
        <w:adjustRightInd w:val="0"/>
        <w:snapToGrid w:val="0"/>
        <w:spacing w:before="120" w:after="0" w:line="240" w:lineRule="auto"/>
        <w:ind w:left="993" w:hanging="426"/>
        <w:contextualSpacing w:val="0"/>
        <w:rPr>
          <w:rFonts w:ascii="Arial" w:hAnsi="Arial" w:cs="Arial"/>
          <w:b/>
          <w:iCs/>
        </w:rPr>
      </w:pPr>
      <w:r w:rsidRPr="00C001B8">
        <w:rPr>
          <w:rFonts w:ascii="Arial" w:hAnsi="Arial" w:cs="Arial"/>
          <w:b/>
          <w:iCs/>
        </w:rPr>
        <w:t>Let’s help people have a sense of belonging</w:t>
      </w:r>
    </w:p>
    <w:p w14:paraId="21007EB8" w14:textId="77777777" w:rsidR="00CA51EA" w:rsidRPr="00C001B8" w:rsidRDefault="00CA51EA" w:rsidP="002B27CC">
      <w:pPr>
        <w:adjustRightInd w:val="0"/>
        <w:snapToGrid w:val="0"/>
        <w:spacing w:after="0" w:line="240" w:lineRule="auto"/>
        <w:rPr>
          <w:rFonts w:ascii="Arial" w:hAnsi="Arial" w:cs="Arial"/>
        </w:rPr>
      </w:pPr>
    </w:p>
    <w:p w14:paraId="2B63DC6B" w14:textId="7F999581" w:rsidR="009D6B56" w:rsidRPr="00C001B8" w:rsidRDefault="000033D3" w:rsidP="00D375EF">
      <w:pPr>
        <w:adjustRightInd w:val="0"/>
        <w:snapToGrid w:val="0"/>
        <w:spacing w:after="0" w:line="240" w:lineRule="auto"/>
        <w:rPr>
          <w:rFonts w:ascii="Arial" w:hAnsi="Arial" w:cs="Arial"/>
        </w:rPr>
      </w:pPr>
      <w:r w:rsidRPr="00C001B8">
        <w:rPr>
          <w:rFonts w:ascii="Arial" w:hAnsi="Arial" w:cs="Arial"/>
        </w:rPr>
        <w:t xml:space="preserve">The 2020-25 housing strategy seeks to deliver </w:t>
      </w:r>
      <w:r w:rsidR="007E1AE1" w:rsidRPr="00C001B8">
        <w:rPr>
          <w:rFonts w:ascii="Arial" w:hAnsi="Arial" w:cs="Arial"/>
        </w:rPr>
        <w:t>quality housing</w:t>
      </w:r>
      <w:r w:rsidRPr="00C001B8">
        <w:rPr>
          <w:rFonts w:ascii="Arial" w:hAnsi="Arial" w:cs="Arial"/>
        </w:rPr>
        <w:t xml:space="preserve"> through </w:t>
      </w:r>
      <w:r w:rsidR="003B7A97" w:rsidRPr="00C001B8">
        <w:rPr>
          <w:rFonts w:ascii="Arial" w:hAnsi="Arial" w:cs="Arial"/>
        </w:rPr>
        <w:t>three</w:t>
      </w:r>
      <w:r w:rsidRPr="00C001B8">
        <w:rPr>
          <w:rFonts w:ascii="Arial" w:hAnsi="Arial" w:cs="Arial"/>
        </w:rPr>
        <w:t xml:space="preserve"> objectives:</w:t>
      </w:r>
    </w:p>
    <w:p w14:paraId="0C33EEB9" w14:textId="7F8E593F" w:rsidR="002F0C69" w:rsidRPr="00C001B8" w:rsidRDefault="002F0C69" w:rsidP="002F0C69">
      <w:pPr>
        <w:pStyle w:val="ListParagraph"/>
        <w:numPr>
          <w:ilvl w:val="0"/>
          <w:numId w:val="17"/>
        </w:numPr>
        <w:adjustRightInd w:val="0"/>
        <w:snapToGrid w:val="0"/>
        <w:spacing w:before="120" w:after="0" w:line="240" w:lineRule="auto"/>
        <w:ind w:left="993" w:hanging="426"/>
        <w:contextualSpacing w:val="0"/>
        <w:rPr>
          <w:rFonts w:ascii="Arial" w:hAnsi="Arial" w:cs="Arial"/>
          <w:b/>
          <w:iCs/>
        </w:rPr>
      </w:pPr>
      <w:r w:rsidRPr="00C001B8">
        <w:rPr>
          <w:rFonts w:ascii="Arial" w:hAnsi="Arial" w:cs="Arial"/>
          <w:b/>
          <w:iCs/>
        </w:rPr>
        <w:t>Providing housing which meets the varied needs of our residents</w:t>
      </w:r>
    </w:p>
    <w:p w14:paraId="378B9F66" w14:textId="73011949" w:rsidR="000033D3" w:rsidRPr="00C001B8" w:rsidRDefault="007E1AE1" w:rsidP="00D22DB9">
      <w:pPr>
        <w:pStyle w:val="ListParagraph"/>
        <w:numPr>
          <w:ilvl w:val="0"/>
          <w:numId w:val="17"/>
        </w:numPr>
        <w:adjustRightInd w:val="0"/>
        <w:snapToGrid w:val="0"/>
        <w:spacing w:before="120" w:after="0" w:line="240" w:lineRule="auto"/>
        <w:ind w:left="993" w:hanging="426"/>
        <w:contextualSpacing w:val="0"/>
        <w:rPr>
          <w:rFonts w:ascii="Arial" w:hAnsi="Arial" w:cs="Arial"/>
          <w:b/>
          <w:iCs/>
        </w:rPr>
      </w:pPr>
      <w:r w:rsidRPr="00C001B8">
        <w:rPr>
          <w:rFonts w:ascii="Arial" w:hAnsi="Arial" w:cs="Arial"/>
          <w:b/>
          <w:iCs/>
        </w:rPr>
        <w:t>Building</w:t>
      </w:r>
      <w:r w:rsidR="000033D3" w:rsidRPr="00C001B8">
        <w:rPr>
          <w:rFonts w:ascii="Arial" w:hAnsi="Arial" w:cs="Arial"/>
          <w:b/>
          <w:iCs/>
        </w:rPr>
        <w:t xml:space="preserve"> sustainable communities </w:t>
      </w:r>
    </w:p>
    <w:p w14:paraId="43545EA9" w14:textId="092817E7" w:rsidR="002F0C69" w:rsidRPr="00C001B8" w:rsidRDefault="002F0C69" w:rsidP="002F0C69">
      <w:pPr>
        <w:pStyle w:val="ListParagraph"/>
        <w:numPr>
          <w:ilvl w:val="0"/>
          <w:numId w:val="17"/>
        </w:numPr>
        <w:adjustRightInd w:val="0"/>
        <w:snapToGrid w:val="0"/>
        <w:spacing w:before="120" w:after="0" w:line="240" w:lineRule="auto"/>
        <w:ind w:left="993" w:hanging="426"/>
        <w:contextualSpacing w:val="0"/>
        <w:rPr>
          <w:rFonts w:ascii="Arial" w:hAnsi="Arial" w:cs="Arial"/>
          <w:b/>
          <w:iCs/>
        </w:rPr>
      </w:pPr>
      <w:r w:rsidRPr="00C001B8">
        <w:rPr>
          <w:rFonts w:ascii="Arial" w:hAnsi="Arial" w:cs="Arial"/>
          <w:b/>
          <w:iCs/>
        </w:rPr>
        <w:t>Improving housing standards for all</w:t>
      </w:r>
    </w:p>
    <w:p w14:paraId="705B4827" w14:textId="5D2A6DB9" w:rsidR="002B27CC" w:rsidRPr="00C001B8" w:rsidRDefault="002B27CC" w:rsidP="002B27CC">
      <w:pPr>
        <w:adjustRightInd w:val="0"/>
        <w:snapToGrid w:val="0"/>
        <w:spacing w:after="0" w:line="240" w:lineRule="auto"/>
        <w:rPr>
          <w:rFonts w:ascii="Arial" w:hAnsi="Arial" w:cs="Arial"/>
        </w:rPr>
      </w:pPr>
    </w:p>
    <w:p w14:paraId="3FC0315E" w14:textId="113FBDB8" w:rsidR="007E1AE1" w:rsidRPr="00C001B8" w:rsidRDefault="007E1AE1" w:rsidP="00D375EF">
      <w:pPr>
        <w:adjustRightInd w:val="0"/>
        <w:snapToGrid w:val="0"/>
        <w:spacing w:after="0" w:line="240" w:lineRule="auto"/>
        <w:rPr>
          <w:rFonts w:ascii="Arial" w:hAnsi="Arial" w:cs="Arial"/>
        </w:rPr>
      </w:pPr>
      <w:r w:rsidRPr="00C001B8">
        <w:rPr>
          <w:rFonts w:ascii="Arial" w:hAnsi="Arial" w:cs="Arial"/>
        </w:rPr>
        <w:t>Ensuring people have a sense of belonging and preventing homelessness cut-across these objectives.</w:t>
      </w:r>
    </w:p>
    <w:p w14:paraId="555DFB28" w14:textId="05AA783E" w:rsidR="002A1B7B" w:rsidRPr="00C001B8" w:rsidRDefault="002A1B7B" w:rsidP="00D375EF">
      <w:pPr>
        <w:adjustRightInd w:val="0"/>
        <w:snapToGrid w:val="0"/>
        <w:spacing w:after="0" w:line="240" w:lineRule="auto"/>
        <w:rPr>
          <w:rFonts w:ascii="Arial" w:hAnsi="Arial" w:cs="Arial"/>
        </w:rPr>
      </w:pPr>
    </w:p>
    <w:p w14:paraId="0AF1440B" w14:textId="1E183C0E" w:rsidR="00AF57D8" w:rsidRPr="00C001B8" w:rsidRDefault="002A1B7B" w:rsidP="00D375EF">
      <w:pPr>
        <w:adjustRightInd w:val="0"/>
        <w:snapToGrid w:val="0"/>
        <w:spacing w:after="0" w:line="240" w:lineRule="auto"/>
        <w:rPr>
          <w:rFonts w:ascii="Arial" w:hAnsi="Arial" w:cs="Arial"/>
        </w:rPr>
      </w:pPr>
      <w:r w:rsidRPr="00C001B8">
        <w:rPr>
          <w:rFonts w:ascii="Arial" w:hAnsi="Arial" w:cs="Arial"/>
        </w:rPr>
        <w:t xml:space="preserve">It is vital that the vision and the objectives are not just </w:t>
      </w:r>
      <w:r w:rsidR="00EE596E" w:rsidRPr="00C001B8">
        <w:rPr>
          <w:rFonts w:ascii="Arial" w:hAnsi="Arial" w:cs="Arial"/>
        </w:rPr>
        <w:t>words but</w:t>
      </w:r>
      <w:r w:rsidRPr="00C001B8">
        <w:rPr>
          <w:rFonts w:ascii="Arial" w:hAnsi="Arial" w:cs="Arial"/>
        </w:rPr>
        <w:t xml:space="preserve"> become reality.  This means making best use of available resources and ensuring investment is aligned to </w:t>
      </w:r>
      <w:r w:rsidR="00DD469C" w:rsidRPr="00C001B8">
        <w:rPr>
          <w:rFonts w:ascii="Arial" w:hAnsi="Arial" w:cs="Arial"/>
        </w:rPr>
        <w:t xml:space="preserve">delivery </w:t>
      </w:r>
      <w:r w:rsidRPr="00C001B8">
        <w:rPr>
          <w:rFonts w:ascii="Arial" w:hAnsi="Arial" w:cs="Arial"/>
        </w:rPr>
        <w:t>these strategic aims.</w:t>
      </w:r>
    </w:p>
    <w:p w14:paraId="5DF1C8FD" w14:textId="77777777" w:rsidR="00D375EF" w:rsidRPr="00C001B8" w:rsidRDefault="00D375EF" w:rsidP="00D375EF">
      <w:pPr>
        <w:adjustRightInd w:val="0"/>
        <w:snapToGrid w:val="0"/>
        <w:spacing w:after="0" w:line="240" w:lineRule="auto"/>
        <w:rPr>
          <w:rFonts w:ascii="Arial" w:hAnsi="Arial" w:cs="Arial"/>
        </w:rPr>
      </w:pPr>
    </w:p>
    <w:p w14:paraId="42F757A1" w14:textId="69ADEF87" w:rsidR="00A22188" w:rsidRPr="00C001B8" w:rsidRDefault="00AF57D8" w:rsidP="00D375EF">
      <w:pPr>
        <w:adjustRightInd w:val="0"/>
        <w:snapToGrid w:val="0"/>
        <w:spacing w:after="0" w:line="240" w:lineRule="auto"/>
        <w:rPr>
          <w:rFonts w:ascii="Arial" w:hAnsi="Arial" w:cs="Arial"/>
        </w:rPr>
      </w:pPr>
      <w:r w:rsidRPr="00C001B8">
        <w:rPr>
          <w:rFonts w:ascii="Arial" w:hAnsi="Arial" w:cs="Arial"/>
        </w:rPr>
        <w:t>Giv</w:t>
      </w:r>
      <w:r w:rsidR="00550418" w:rsidRPr="00C001B8">
        <w:rPr>
          <w:rFonts w:ascii="Arial" w:hAnsi="Arial" w:cs="Arial"/>
        </w:rPr>
        <w:t>en the impact of</w:t>
      </w:r>
      <w:r w:rsidRPr="00C001B8">
        <w:rPr>
          <w:rFonts w:ascii="Arial" w:hAnsi="Arial" w:cs="Arial"/>
        </w:rPr>
        <w:t xml:space="preserve"> </w:t>
      </w:r>
      <w:proofErr w:type="spellStart"/>
      <w:r w:rsidRPr="00C001B8">
        <w:rPr>
          <w:rFonts w:ascii="Arial" w:hAnsi="Arial" w:cs="Arial"/>
        </w:rPr>
        <w:t>Covid</w:t>
      </w:r>
      <w:proofErr w:type="spellEnd"/>
      <w:r w:rsidRPr="00C001B8">
        <w:rPr>
          <w:rFonts w:ascii="Arial" w:hAnsi="Arial" w:cs="Arial"/>
        </w:rPr>
        <w:t xml:space="preserve"> 19 upon </w:t>
      </w:r>
      <w:r w:rsidR="00543461" w:rsidRPr="00C001B8">
        <w:rPr>
          <w:rFonts w:ascii="Arial" w:hAnsi="Arial" w:cs="Arial"/>
        </w:rPr>
        <w:t xml:space="preserve">peoples’ lives and the economy, including homelessness and unemployment, </w:t>
      </w:r>
      <w:r w:rsidRPr="00C001B8">
        <w:rPr>
          <w:rFonts w:ascii="Arial" w:hAnsi="Arial" w:cs="Arial"/>
        </w:rPr>
        <w:t xml:space="preserve">the role of the housing strategy is extremely important.  </w:t>
      </w:r>
      <w:r w:rsidR="00C01D52" w:rsidRPr="00C001B8">
        <w:rPr>
          <w:rFonts w:ascii="Arial" w:hAnsi="Arial" w:cs="Arial"/>
        </w:rPr>
        <w:t>Housing is more than</w:t>
      </w:r>
      <w:r w:rsidRPr="00C001B8">
        <w:rPr>
          <w:rFonts w:ascii="Arial" w:hAnsi="Arial" w:cs="Arial"/>
        </w:rPr>
        <w:t xml:space="preserve"> just bricks and mortar; </w:t>
      </w:r>
      <w:r w:rsidR="00C01D52" w:rsidRPr="00C001B8">
        <w:rPr>
          <w:rFonts w:ascii="Arial" w:hAnsi="Arial" w:cs="Arial"/>
        </w:rPr>
        <w:t xml:space="preserve">housing renewal and </w:t>
      </w:r>
      <w:r w:rsidRPr="00C001B8">
        <w:rPr>
          <w:rFonts w:ascii="Arial" w:hAnsi="Arial" w:cs="Arial"/>
        </w:rPr>
        <w:t xml:space="preserve">the delivery of the right housing in the right place </w:t>
      </w:r>
      <w:r w:rsidR="00C01D52" w:rsidRPr="00C001B8">
        <w:rPr>
          <w:rFonts w:ascii="Arial" w:hAnsi="Arial" w:cs="Arial"/>
        </w:rPr>
        <w:t>not only creates sustainable communities, but also supports the economic recovery.</w:t>
      </w:r>
    </w:p>
    <w:p w14:paraId="1D7EC7CF" w14:textId="77777777" w:rsidR="00D375EF" w:rsidRPr="00C001B8" w:rsidRDefault="00D375EF" w:rsidP="00D375EF">
      <w:pPr>
        <w:adjustRightInd w:val="0"/>
        <w:snapToGrid w:val="0"/>
        <w:spacing w:after="0" w:line="240" w:lineRule="auto"/>
        <w:rPr>
          <w:rFonts w:ascii="Arial" w:hAnsi="Arial" w:cs="Arial"/>
        </w:rPr>
      </w:pPr>
    </w:p>
    <w:p w14:paraId="15069E62" w14:textId="7FFCBA2A" w:rsidR="00C01D52" w:rsidRPr="00C001B8" w:rsidRDefault="00A22188" w:rsidP="00D375EF">
      <w:pPr>
        <w:adjustRightInd w:val="0"/>
        <w:snapToGrid w:val="0"/>
        <w:spacing w:after="0" w:line="240" w:lineRule="auto"/>
        <w:rPr>
          <w:rFonts w:ascii="Arial" w:hAnsi="Arial" w:cs="Arial"/>
        </w:rPr>
      </w:pPr>
      <w:r w:rsidRPr="00C001B8">
        <w:rPr>
          <w:rFonts w:ascii="Arial" w:hAnsi="Arial" w:cs="Arial"/>
        </w:rPr>
        <w:t>Moving forward the role of housing will change as it will not only be needed to provide in its mo</w:t>
      </w:r>
      <w:r w:rsidR="00A51167" w:rsidRPr="00C001B8">
        <w:rPr>
          <w:rFonts w:ascii="Arial" w:hAnsi="Arial" w:cs="Arial"/>
        </w:rPr>
        <w:t>st basic</w:t>
      </w:r>
      <w:r w:rsidRPr="00C001B8">
        <w:rPr>
          <w:rFonts w:ascii="Arial" w:hAnsi="Arial" w:cs="Arial"/>
        </w:rPr>
        <w:t xml:space="preserve"> sense accommodation to meet need, but to stimulate the economy.</w:t>
      </w:r>
    </w:p>
    <w:p w14:paraId="0C286444" w14:textId="049B3DE1" w:rsidR="002B27CC" w:rsidRPr="00C001B8" w:rsidRDefault="002B27CC" w:rsidP="002B27CC">
      <w:pPr>
        <w:adjustRightInd w:val="0"/>
        <w:snapToGrid w:val="0"/>
        <w:spacing w:after="0" w:line="240" w:lineRule="auto"/>
        <w:rPr>
          <w:rFonts w:ascii="Arial" w:hAnsi="Arial" w:cs="Arial"/>
        </w:rPr>
      </w:pPr>
    </w:p>
    <w:p w14:paraId="2A47BBA6" w14:textId="77777777" w:rsidR="00D375EF" w:rsidRPr="00C001B8" w:rsidRDefault="00D375EF">
      <w:pPr>
        <w:spacing w:after="0" w:line="240" w:lineRule="auto"/>
        <w:rPr>
          <w:rFonts w:ascii="Arial" w:hAnsi="Arial" w:cs="Arial"/>
          <w:b/>
        </w:rPr>
      </w:pPr>
      <w:r w:rsidRPr="00C001B8">
        <w:rPr>
          <w:rFonts w:ascii="Arial" w:hAnsi="Arial" w:cs="Arial"/>
        </w:rPr>
        <w:br w:type="page"/>
      </w:r>
    </w:p>
    <w:p w14:paraId="0AA0AE64" w14:textId="2954838F" w:rsidR="00CF4FC0" w:rsidRPr="00C001B8" w:rsidRDefault="00CF4FC0" w:rsidP="002C4B34">
      <w:pPr>
        <w:pStyle w:val="Heading2"/>
        <w:rPr>
          <w:color w:val="auto"/>
          <w:sz w:val="24"/>
          <w:szCs w:val="24"/>
        </w:rPr>
      </w:pPr>
      <w:r w:rsidRPr="00C001B8">
        <w:rPr>
          <w:color w:val="auto"/>
          <w:sz w:val="24"/>
          <w:szCs w:val="24"/>
        </w:rPr>
        <w:lastRenderedPageBreak/>
        <w:t>Objective 1:</w:t>
      </w:r>
      <w:r w:rsidRPr="00C001B8">
        <w:rPr>
          <w:color w:val="auto"/>
          <w:sz w:val="24"/>
          <w:szCs w:val="24"/>
        </w:rPr>
        <w:tab/>
        <w:t>Providing housing which meets the varied needs of our residents</w:t>
      </w:r>
    </w:p>
    <w:p w14:paraId="4B623232" w14:textId="77777777" w:rsidR="00D375EF" w:rsidRPr="00C001B8" w:rsidRDefault="00D375EF" w:rsidP="00750D0E">
      <w:pPr>
        <w:spacing w:after="0" w:line="240" w:lineRule="auto"/>
        <w:rPr>
          <w:rFonts w:ascii="Arial" w:hAnsi="Arial" w:cs="Arial"/>
          <w:b/>
        </w:rPr>
      </w:pPr>
    </w:p>
    <w:p w14:paraId="3FF61ABE" w14:textId="4BA31B7C" w:rsidR="00750D0E" w:rsidRPr="00C001B8" w:rsidRDefault="00750D0E" w:rsidP="00750D0E">
      <w:pPr>
        <w:spacing w:after="0" w:line="240" w:lineRule="auto"/>
        <w:rPr>
          <w:rFonts w:ascii="Arial" w:hAnsi="Arial" w:cs="Arial"/>
        </w:rPr>
      </w:pPr>
      <w:r w:rsidRPr="00C001B8">
        <w:rPr>
          <w:rFonts w:ascii="Arial" w:hAnsi="Arial" w:cs="Arial"/>
          <w:b/>
        </w:rPr>
        <w:t>Our goals for 2025 are to:</w:t>
      </w:r>
    </w:p>
    <w:p w14:paraId="5F6CAF95" w14:textId="77777777" w:rsidR="00750D0E" w:rsidRPr="00C001B8" w:rsidRDefault="00750D0E" w:rsidP="00750D0E">
      <w:pPr>
        <w:pStyle w:val="ListParagraph"/>
        <w:numPr>
          <w:ilvl w:val="0"/>
          <w:numId w:val="44"/>
        </w:numPr>
        <w:adjustRightInd w:val="0"/>
        <w:snapToGrid w:val="0"/>
        <w:spacing w:before="120" w:after="0" w:line="240" w:lineRule="auto"/>
        <w:ind w:left="357" w:hanging="357"/>
        <w:contextualSpacing w:val="0"/>
        <w:rPr>
          <w:rFonts w:ascii="Arial" w:hAnsi="Arial" w:cs="Arial"/>
        </w:rPr>
      </w:pPr>
      <w:r w:rsidRPr="00C001B8">
        <w:rPr>
          <w:rFonts w:ascii="Arial" w:hAnsi="Arial" w:cs="Arial"/>
        </w:rPr>
        <w:t>Make the best use of housing stock through the allocation of local authority housing and nominations to housing associations and promotion of the private rented sector.</w:t>
      </w:r>
    </w:p>
    <w:p w14:paraId="6798C8AF" w14:textId="77777777" w:rsidR="00750D0E" w:rsidRPr="00C001B8" w:rsidRDefault="00750D0E" w:rsidP="00750D0E">
      <w:pPr>
        <w:pStyle w:val="ListParagraph"/>
        <w:numPr>
          <w:ilvl w:val="0"/>
          <w:numId w:val="44"/>
        </w:numPr>
        <w:adjustRightInd w:val="0"/>
        <w:snapToGrid w:val="0"/>
        <w:spacing w:before="120" w:after="0" w:line="240" w:lineRule="auto"/>
        <w:ind w:left="357" w:hanging="357"/>
        <w:contextualSpacing w:val="0"/>
        <w:rPr>
          <w:rFonts w:ascii="Arial" w:hAnsi="Arial" w:cs="Arial"/>
        </w:rPr>
      </w:pPr>
      <w:r w:rsidRPr="00C001B8">
        <w:rPr>
          <w:rFonts w:ascii="Arial" w:hAnsi="Arial" w:cs="Arial"/>
        </w:rPr>
        <w:t>Prevent homelessness, and when people are homeless ensure that through partnership working ensure that we have sufficient suitable accommodation to meet needs</w:t>
      </w:r>
    </w:p>
    <w:p w14:paraId="6B57CE71" w14:textId="77777777" w:rsidR="00750D0E" w:rsidRPr="00C001B8" w:rsidRDefault="00750D0E" w:rsidP="00750D0E">
      <w:pPr>
        <w:pStyle w:val="ListParagraph"/>
        <w:numPr>
          <w:ilvl w:val="0"/>
          <w:numId w:val="44"/>
        </w:numPr>
        <w:adjustRightInd w:val="0"/>
        <w:snapToGrid w:val="0"/>
        <w:spacing w:before="120" w:after="0" w:line="240" w:lineRule="auto"/>
        <w:ind w:left="357" w:hanging="357"/>
        <w:contextualSpacing w:val="0"/>
        <w:rPr>
          <w:rFonts w:ascii="Arial" w:hAnsi="Arial" w:cs="Arial"/>
        </w:rPr>
      </w:pPr>
      <w:r w:rsidRPr="00C001B8">
        <w:rPr>
          <w:rFonts w:ascii="Arial" w:hAnsi="Arial" w:cs="Arial"/>
        </w:rPr>
        <w:t>Maximise the delivery of affordable housing through both direct delivery and enabling, including the remodelling and redevelopment of low demand local authority housing stock.</w:t>
      </w:r>
    </w:p>
    <w:p w14:paraId="2297C255" w14:textId="77777777" w:rsidR="00750D0E" w:rsidRPr="00C001B8" w:rsidRDefault="00750D0E" w:rsidP="00750D0E">
      <w:pPr>
        <w:spacing w:after="0" w:line="240" w:lineRule="auto"/>
        <w:rPr>
          <w:rFonts w:ascii="Arial" w:hAnsi="Arial" w:cs="Arial"/>
          <w:b/>
        </w:rPr>
      </w:pPr>
    </w:p>
    <w:p w14:paraId="33070554" w14:textId="77777777" w:rsidR="00750D0E" w:rsidRPr="00C001B8" w:rsidRDefault="00750D0E" w:rsidP="00750D0E">
      <w:pPr>
        <w:spacing w:after="0" w:line="240" w:lineRule="auto"/>
        <w:rPr>
          <w:rFonts w:ascii="Arial" w:hAnsi="Arial" w:cs="Arial"/>
          <w:b/>
        </w:rPr>
      </w:pPr>
      <w:r w:rsidRPr="00C001B8">
        <w:rPr>
          <w:rFonts w:ascii="Arial" w:hAnsi="Arial" w:cs="Arial"/>
          <w:b/>
        </w:rPr>
        <w:t>What will success look like in five years?</w:t>
      </w:r>
    </w:p>
    <w:p w14:paraId="2F64482D" w14:textId="77777777" w:rsidR="00750D0E" w:rsidRPr="00C001B8" w:rsidRDefault="00750D0E" w:rsidP="00750D0E">
      <w:pPr>
        <w:spacing w:after="0" w:line="240" w:lineRule="auto"/>
        <w:rPr>
          <w:rFonts w:ascii="Arial" w:hAnsi="Arial" w:cs="Arial"/>
        </w:rPr>
      </w:pPr>
    </w:p>
    <w:p w14:paraId="3531A5F6" w14:textId="77777777" w:rsidR="00750D0E" w:rsidRPr="00C001B8" w:rsidRDefault="00750D0E" w:rsidP="00750D0E">
      <w:pPr>
        <w:spacing w:after="0" w:line="240" w:lineRule="auto"/>
        <w:rPr>
          <w:rFonts w:ascii="Arial" w:hAnsi="Arial" w:cs="Arial"/>
        </w:rPr>
      </w:pPr>
      <w:r w:rsidRPr="00C001B8">
        <w:rPr>
          <w:rFonts w:ascii="Arial" w:hAnsi="Arial" w:cs="Arial"/>
        </w:rPr>
        <w:t>We will have a range of housing options for people in housing need.  Through homelessness prevention and intervention work we will reduce the level of homelessness, including rough sleeping.  Homeless households will be placed in suitable accommodation to meet needs.  We will have increased the level of affordable housing stock, both local authority and housing association, to meet housing need.  We will have an ongoing plan of remodelling and redevelopment works to local authority stock to ensure housing meets aspirations and is fit for purpose.</w:t>
      </w:r>
    </w:p>
    <w:p w14:paraId="39EB2FAF" w14:textId="5E457B3B" w:rsidR="00B2248C" w:rsidRPr="00C001B8" w:rsidRDefault="00B2248C" w:rsidP="00CF4FC0">
      <w:pPr>
        <w:adjustRightInd w:val="0"/>
        <w:snapToGrid w:val="0"/>
        <w:spacing w:after="0" w:line="240" w:lineRule="auto"/>
        <w:rPr>
          <w:rFonts w:ascii="Arial" w:hAnsi="Arial" w:cs="Arial"/>
          <w:bCs/>
        </w:rPr>
      </w:pPr>
    </w:p>
    <w:p w14:paraId="167B0AA6" w14:textId="31465B63" w:rsidR="00CF4FC0" w:rsidRPr="00C001B8" w:rsidRDefault="00CF4FC0" w:rsidP="00CF4FC0">
      <w:pPr>
        <w:adjustRightInd w:val="0"/>
        <w:snapToGrid w:val="0"/>
        <w:spacing w:after="0" w:line="240" w:lineRule="auto"/>
        <w:rPr>
          <w:rFonts w:ascii="Arial" w:hAnsi="Arial" w:cs="Arial"/>
          <w:b/>
        </w:rPr>
      </w:pPr>
      <w:r w:rsidRPr="00C001B8">
        <w:rPr>
          <w:rFonts w:ascii="Arial" w:hAnsi="Arial" w:cs="Arial"/>
          <w:b/>
        </w:rPr>
        <w:t>Where are we now and what we will do to achieve this?</w:t>
      </w:r>
    </w:p>
    <w:p w14:paraId="732CC4CC" w14:textId="77777777" w:rsidR="00D375EF" w:rsidRPr="00C001B8" w:rsidRDefault="00D375EF" w:rsidP="00CF4FC0">
      <w:pPr>
        <w:adjustRightInd w:val="0"/>
        <w:snapToGrid w:val="0"/>
        <w:spacing w:after="0" w:line="240" w:lineRule="auto"/>
        <w:rPr>
          <w:rFonts w:ascii="Arial" w:hAnsi="Arial" w:cs="Arial"/>
          <w:b/>
        </w:rPr>
      </w:pPr>
    </w:p>
    <w:p w14:paraId="0339EA4A" w14:textId="32F51EE6" w:rsidR="002F0C69" w:rsidRPr="00C001B8" w:rsidRDefault="00CF4FC0" w:rsidP="00D375EF">
      <w:pPr>
        <w:adjustRightInd w:val="0"/>
        <w:snapToGrid w:val="0"/>
        <w:spacing w:after="0" w:line="240" w:lineRule="auto"/>
        <w:rPr>
          <w:rFonts w:ascii="Arial" w:hAnsi="Arial" w:cs="Arial"/>
        </w:rPr>
      </w:pPr>
      <w:r w:rsidRPr="00C001B8">
        <w:rPr>
          <w:rFonts w:ascii="Arial" w:hAnsi="Arial" w:cs="Arial"/>
        </w:rPr>
        <w:t xml:space="preserve">In </w:t>
      </w:r>
      <w:r w:rsidR="00E50764" w:rsidRPr="00C001B8">
        <w:rPr>
          <w:rFonts w:ascii="Arial" w:hAnsi="Arial" w:cs="Arial"/>
        </w:rPr>
        <w:t>February</w:t>
      </w:r>
      <w:r w:rsidR="00D85D17" w:rsidRPr="00C001B8">
        <w:rPr>
          <w:rFonts w:ascii="Arial" w:hAnsi="Arial" w:cs="Arial"/>
        </w:rPr>
        <w:t xml:space="preserve"> 2021</w:t>
      </w:r>
      <w:r w:rsidRPr="00C001B8">
        <w:rPr>
          <w:rFonts w:ascii="Arial" w:hAnsi="Arial" w:cs="Arial"/>
        </w:rPr>
        <w:t xml:space="preserve"> there were </w:t>
      </w:r>
      <w:r w:rsidR="00D85D17" w:rsidRPr="00C001B8">
        <w:rPr>
          <w:rFonts w:ascii="Arial" w:hAnsi="Arial" w:cs="Arial"/>
        </w:rPr>
        <w:t>just over</w:t>
      </w:r>
      <w:r w:rsidR="00E50764" w:rsidRPr="00C001B8">
        <w:rPr>
          <w:rFonts w:ascii="Arial" w:hAnsi="Arial" w:cs="Arial"/>
        </w:rPr>
        <w:t xml:space="preserve"> 1,1</w:t>
      </w:r>
      <w:r w:rsidRPr="00C001B8">
        <w:rPr>
          <w:rFonts w:ascii="Arial" w:hAnsi="Arial" w:cs="Arial"/>
        </w:rPr>
        <w:t xml:space="preserve">00 </w:t>
      </w:r>
      <w:r w:rsidR="00D85D17" w:rsidRPr="00C001B8">
        <w:rPr>
          <w:rFonts w:ascii="Arial" w:hAnsi="Arial" w:cs="Arial"/>
        </w:rPr>
        <w:t xml:space="preserve">active </w:t>
      </w:r>
      <w:r w:rsidRPr="00C001B8">
        <w:rPr>
          <w:rFonts w:ascii="Arial" w:hAnsi="Arial" w:cs="Arial"/>
        </w:rPr>
        <w:t>applicants on the Council’s housing register for loca</w:t>
      </w:r>
      <w:r w:rsidR="00D85D17" w:rsidRPr="00C001B8">
        <w:rPr>
          <w:rFonts w:ascii="Arial" w:hAnsi="Arial" w:cs="Arial"/>
        </w:rPr>
        <w:t xml:space="preserve">l authority housing.  </w:t>
      </w:r>
      <w:r w:rsidR="00E50764" w:rsidRPr="00C001B8">
        <w:rPr>
          <w:rFonts w:ascii="Arial" w:hAnsi="Arial" w:cs="Arial"/>
        </w:rPr>
        <w:t>The</w:t>
      </w:r>
      <w:r w:rsidRPr="00C001B8">
        <w:rPr>
          <w:rFonts w:ascii="Arial" w:hAnsi="Arial" w:cs="Arial"/>
        </w:rPr>
        <w:t xml:space="preserve"> Allocations Policy requires that, subject to certain exceptions, applicants have a two-year residency connection to the City of Lincoln.  This is to ensure that social housing is offered to those with the highest housing needs, whilst also meeting the needs of local people.</w:t>
      </w:r>
    </w:p>
    <w:p w14:paraId="14DA49E2" w14:textId="77777777" w:rsidR="00D375EF" w:rsidRPr="00C001B8" w:rsidRDefault="00D375EF" w:rsidP="00D375EF">
      <w:pPr>
        <w:adjustRightInd w:val="0"/>
        <w:snapToGrid w:val="0"/>
        <w:spacing w:after="0" w:line="240" w:lineRule="auto"/>
        <w:rPr>
          <w:rFonts w:ascii="Arial" w:hAnsi="Arial" w:cs="Arial"/>
        </w:rPr>
      </w:pPr>
    </w:p>
    <w:p w14:paraId="4682947F" w14:textId="7C42DA87" w:rsidR="00CF4FC0" w:rsidRPr="00C001B8" w:rsidRDefault="00CF4FC0" w:rsidP="00D375EF">
      <w:pPr>
        <w:adjustRightInd w:val="0"/>
        <w:snapToGrid w:val="0"/>
        <w:spacing w:after="0" w:line="240" w:lineRule="auto"/>
        <w:rPr>
          <w:rFonts w:ascii="Arial" w:hAnsi="Arial" w:cs="Arial"/>
        </w:rPr>
      </w:pPr>
      <w:r w:rsidRPr="00C001B8">
        <w:rPr>
          <w:rFonts w:ascii="Arial" w:hAnsi="Arial" w:cs="Arial"/>
        </w:rPr>
        <w:t xml:space="preserve">Nomination rights with housing associations are being reviewed and formalised, in order to ensure that a percentage of housing association lettings are allocated to applicants on </w:t>
      </w:r>
      <w:r w:rsidR="00D375EF" w:rsidRPr="00C001B8">
        <w:rPr>
          <w:rFonts w:ascii="Arial" w:hAnsi="Arial" w:cs="Arial"/>
        </w:rPr>
        <w:t>the Council’s housing register.</w:t>
      </w:r>
    </w:p>
    <w:p w14:paraId="1A87B0B1" w14:textId="77777777" w:rsidR="00CF4FC0" w:rsidRPr="00C001B8" w:rsidRDefault="00CF4FC0" w:rsidP="00D375EF">
      <w:pPr>
        <w:adjustRightInd w:val="0"/>
        <w:snapToGrid w:val="0"/>
        <w:spacing w:after="0" w:line="240" w:lineRule="auto"/>
        <w:rPr>
          <w:rFonts w:ascii="Arial" w:hAnsi="Arial" w:cs="Arial"/>
        </w:rPr>
      </w:pPr>
    </w:p>
    <w:p w14:paraId="629246FF" w14:textId="77777777" w:rsidR="00CF4FC0" w:rsidRPr="00C001B8" w:rsidRDefault="00CF4FC0" w:rsidP="00D375EF">
      <w:pPr>
        <w:adjustRightInd w:val="0"/>
        <w:snapToGrid w:val="0"/>
        <w:spacing w:after="0" w:line="240" w:lineRule="auto"/>
        <w:rPr>
          <w:rFonts w:ascii="Arial" w:hAnsi="Arial" w:cs="Arial"/>
        </w:rPr>
      </w:pPr>
      <w:r w:rsidRPr="00C001B8">
        <w:rPr>
          <w:rFonts w:ascii="Arial" w:hAnsi="Arial" w:cs="Arial"/>
        </w:rPr>
        <w:t>To complement the introduction of a revised allocations policy and the reinvigoration of nominations, the Council is to produce a city-wide Tenancy Strategy which will set out the types and lengths of tenancies offered by the Council and all housing associations operating in the City.</w:t>
      </w:r>
    </w:p>
    <w:p w14:paraId="20BA9688" w14:textId="77777777" w:rsidR="00CF4FC0" w:rsidRPr="00C001B8" w:rsidRDefault="00CF4FC0" w:rsidP="00D375EF">
      <w:pPr>
        <w:adjustRightInd w:val="0"/>
        <w:snapToGrid w:val="0"/>
        <w:spacing w:after="0" w:line="240" w:lineRule="auto"/>
        <w:rPr>
          <w:rFonts w:ascii="Arial" w:hAnsi="Arial" w:cs="Arial"/>
        </w:rPr>
      </w:pPr>
    </w:p>
    <w:p w14:paraId="312D967B" w14:textId="77777777" w:rsidR="00CF4FC0" w:rsidRPr="00C001B8" w:rsidRDefault="00CF4FC0" w:rsidP="00D375EF">
      <w:pPr>
        <w:adjustRightInd w:val="0"/>
        <w:snapToGrid w:val="0"/>
        <w:spacing w:after="0" w:line="240" w:lineRule="auto"/>
        <w:rPr>
          <w:rFonts w:ascii="Arial" w:hAnsi="Arial" w:cs="Arial"/>
          <w:lang w:val="en"/>
        </w:rPr>
      </w:pPr>
      <w:r w:rsidRPr="00C001B8">
        <w:rPr>
          <w:rFonts w:ascii="Arial" w:hAnsi="Arial" w:cs="Arial"/>
        </w:rPr>
        <w:t>In</w:t>
      </w:r>
      <w:r w:rsidRPr="00C001B8">
        <w:rPr>
          <w:rFonts w:ascii="Arial" w:hAnsi="Arial" w:cs="Arial"/>
          <w:lang w:val="en"/>
        </w:rPr>
        <w:t xml:space="preserve"> order to improve the standard of private rented accommodation, housing management and </w:t>
      </w:r>
      <w:r w:rsidRPr="00C001B8">
        <w:rPr>
          <w:rFonts w:ascii="Arial" w:hAnsi="Arial" w:cs="Arial"/>
        </w:rPr>
        <w:t>neighbourhood</w:t>
      </w:r>
      <w:r w:rsidRPr="00C001B8">
        <w:rPr>
          <w:rFonts w:ascii="Arial" w:hAnsi="Arial" w:cs="Arial"/>
          <w:lang w:val="en"/>
        </w:rPr>
        <w:t xml:space="preserve"> relations, the Council operates a Trusted Landlord Accreditation Scheme.  </w:t>
      </w:r>
      <w:r w:rsidRPr="00C001B8">
        <w:rPr>
          <w:rFonts w:ascii="Arial" w:hAnsi="Arial" w:cs="Arial"/>
        </w:rPr>
        <w:t>As of March 2020, 36 private landlords and agents were accepted as members or affiliate members of the scheme.</w:t>
      </w:r>
    </w:p>
    <w:p w14:paraId="3CF2B391" w14:textId="77777777" w:rsidR="00CF4FC0" w:rsidRPr="00C001B8" w:rsidRDefault="00CF4FC0" w:rsidP="00D375EF">
      <w:pPr>
        <w:adjustRightInd w:val="0"/>
        <w:snapToGrid w:val="0"/>
        <w:spacing w:after="0" w:line="240" w:lineRule="auto"/>
        <w:rPr>
          <w:rFonts w:ascii="Arial" w:hAnsi="Arial" w:cs="Arial"/>
        </w:rPr>
      </w:pPr>
    </w:p>
    <w:p w14:paraId="45DF9512" w14:textId="77777777" w:rsidR="00CF4FC0" w:rsidRPr="00C001B8" w:rsidRDefault="00CF4FC0" w:rsidP="00D375EF">
      <w:pPr>
        <w:adjustRightInd w:val="0"/>
        <w:snapToGrid w:val="0"/>
        <w:spacing w:after="0" w:line="240" w:lineRule="auto"/>
        <w:rPr>
          <w:rFonts w:ascii="Arial" w:hAnsi="Arial" w:cs="Arial"/>
        </w:rPr>
      </w:pPr>
      <w:r w:rsidRPr="00C001B8">
        <w:rPr>
          <w:rFonts w:ascii="Arial" w:hAnsi="Arial" w:cs="Arial"/>
        </w:rPr>
        <w:t>Given the comparably high levels of homelessness and rough sleeping found in the City, the Council is to produce a city-wide Homeless Prevention Strategy.  An initial action has been the creation of an in-house temporary accommodation scheme, which aims to ensure that bed and breakfast accommodation is only used in emergencies.</w:t>
      </w:r>
    </w:p>
    <w:p w14:paraId="2D66B3C0" w14:textId="77777777" w:rsidR="00CF4FC0" w:rsidRPr="00C001B8" w:rsidRDefault="00CF4FC0" w:rsidP="00D375EF">
      <w:pPr>
        <w:snapToGrid w:val="0"/>
        <w:spacing w:after="0" w:line="240" w:lineRule="auto"/>
        <w:rPr>
          <w:rFonts w:ascii="Arial" w:hAnsi="Arial" w:cs="Arial"/>
        </w:rPr>
      </w:pPr>
    </w:p>
    <w:p w14:paraId="580A88EB" w14:textId="77777777" w:rsidR="00CF4FC0" w:rsidRPr="00C001B8" w:rsidRDefault="00CF4FC0" w:rsidP="00D375EF">
      <w:pPr>
        <w:adjustRightInd w:val="0"/>
        <w:snapToGrid w:val="0"/>
        <w:spacing w:after="0" w:line="240" w:lineRule="auto"/>
        <w:rPr>
          <w:rFonts w:ascii="Arial" w:hAnsi="Arial" w:cs="Arial"/>
        </w:rPr>
      </w:pPr>
      <w:r w:rsidRPr="00C001B8">
        <w:rPr>
          <w:rFonts w:ascii="Arial" w:hAnsi="Arial" w:cs="Arial"/>
        </w:rPr>
        <w:t>When considering turnover of local authority housing stock, the 2019 housing needs survey, homelessness statistics and the impact of the Right to Buy, over the next five years there is an indicative need for the Council and its housing association partners to deliver over 300 bungalows (or alternative retirement housing) and around 700 general needs houses.</w:t>
      </w:r>
    </w:p>
    <w:p w14:paraId="273373BE" w14:textId="77777777" w:rsidR="00CF4FC0" w:rsidRPr="00C001B8" w:rsidRDefault="00CF4FC0" w:rsidP="00D375EF">
      <w:pPr>
        <w:adjustRightInd w:val="0"/>
        <w:snapToGrid w:val="0"/>
        <w:spacing w:after="0" w:line="240" w:lineRule="auto"/>
        <w:rPr>
          <w:rFonts w:ascii="Arial" w:hAnsi="Arial" w:cs="Arial"/>
        </w:rPr>
      </w:pPr>
    </w:p>
    <w:p w14:paraId="7BEC07BA" w14:textId="77777777" w:rsidR="00CF4FC0" w:rsidRPr="00C001B8" w:rsidRDefault="00CF4FC0" w:rsidP="00D375EF">
      <w:pPr>
        <w:adjustRightInd w:val="0"/>
        <w:snapToGrid w:val="0"/>
        <w:spacing w:after="0" w:line="240" w:lineRule="auto"/>
        <w:rPr>
          <w:rFonts w:ascii="Arial" w:hAnsi="Arial" w:cs="Arial"/>
        </w:rPr>
      </w:pPr>
      <w:r w:rsidRPr="00C001B8">
        <w:rPr>
          <w:rFonts w:ascii="Arial" w:hAnsi="Arial" w:cs="Arial"/>
        </w:rPr>
        <w:t>Housing churn and long-term empty local authority dwellings evidence the difficulty in letting bedsit schemes for older people and general needs maisonettes and some flats, notably those in high rise blocks.  When comparing projected turnover against housing need, this suggests that over a five-year period due to oversupply there is a need to remodel or redevelop around 600 existing bedsits, flats and maisonettes.</w:t>
      </w:r>
    </w:p>
    <w:p w14:paraId="28F16441" w14:textId="77777777" w:rsidR="00CF4FC0" w:rsidRPr="00C001B8" w:rsidRDefault="00CF4FC0" w:rsidP="00D375EF">
      <w:pPr>
        <w:snapToGrid w:val="0"/>
        <w:spacing w:after="0" w:line="240" w:lineRule="auto"/>
        <w:rPr>
          <w:rFonts w:ascii="Arial" w:hAnsi="Arial" w:cs="Arial"/>
        </w:rPr>
      </w:pPr>
    </w:p>
    <w:p w14:paraId="4F9FEADA" w14:textId="77777777" w:rsidR="00CF4FC0" w:rsidRPr="00C001B8" w:rsidRDefault="00CF4FC0" w:rsidP="00D375EF">
      <w:pPr>
        <w:adjustRightInd w:val="0"/>
        <w:snapToGrid w:val="0"/>
        <w:spacing w:after="0" w:line="240" w:lineRule="auto"/>
        <w:rPr>
          <w:rFonts w:ascii="Arial" w:hAnsi="Arial" w:cs="Arial"/>
          <w:bCs/>
        </w:rPr>
      </w:pPr>
      <w:r w:rsidRPr="00C001B8">
        <w:rPr>
          <w:rFonts w:ascii="Arial" w:hAnsi="Arial" w:cs="Arial"/>
          <w:bCs/>
        </w:rPr>
        <w:t xml:space="preserve">In order to meet evidenced housing need the Council uses planning policy, direct </w:t>
      </w:r>
      <w:r w:rsidRPr="00C001B8">
        <w:rPr>
          <w:rFonts w:ascii="Arial" w:hAnsi="Arial" w:cs="Arial"/>
        </w:rPr>
        <w:t>delivery</w:t>
      </w:r>
      <w:r w:rsidRPr="00C001B8">
        <w:rPr>
          <w:rFonts w:ascii="Arial" w:hAnsi="Arial" w:cs="Arial"/>
          <w:bCs/>
        </w:rPr>
        <w:t xml:space="preserve"> and enabling to delivery new affordable and specialist housing.</w:t>
      </w:r>
    </w:p>
    <w:p w14:paraId="6CF69B75" w14:textId="77777777" w:rsidR="00D375EF" w:rsidRPr="00C001B8" w:rsidRDefault="00D375EF" w:rsidP="00D375EF">
      <w:pPr>
        <w:adjustRightInd w:val="0"/>
        <w:snapToGrid w:val="0"/>
        <w:spacing w:after="0" w:line="240" w:lineRule="auto"/>
        <w:rPr>
          <w:rFonts w:ascii="Arial" w:hAnsi="Arial" w:cs="Arial"/>
          <w:bCs/>
        </w:rPr>
      </w:pPr>
    </w:p>
    <w:p w14:paraId="6891BFD3" w14:textId="27654C4B" w:rsidR="00CF4FC0" w:rsidRPr="00C001B8" w:rsidRDefault="00CF4FC0" w:rsidP="00D375EF">
      <w:pPr>
        <w:adjustRightInd w:val="0"/>
        <w:snapToGrid w:val="0"/>
        <w:spacing w:after="0" w:line="240" w:lineRule="auto"/>
        <w:rPr>
          <w:rFonts w:ascii="Arial" w:hAnsi="Arial" w:cs="Arial"/>
        </w:rPr>
      </w:pPr>
      <w:r w:rsidRPr="00C001B8">
        <w:rPr>
          <w:rFonts w:ascii="Arial" w:hAnsi="Arial" w:cs="Arial"/>
        </w:rPr>
        <w:t>The Affordable Housing Policy requires, subject to financial viability, 25% of dwellings on sites of 11 or more dwellings to be affordable, with this reducing to 20% of dwellings developed i</w:t>
      </w:r>
      <w:r w:rsidR="00D375EF" w:rsidRPr="00C001B8">
        <w:rPr>
          <w:rFonts w:ascii="Arial" w:hAnsi="Arial" w:cs="Arial"/>
        </w:rPr>
        <w:t>n Sustainable Urban Extensions.</w:t>
      </w:r>
    </w:p>
    <w:p w14:paraId="3A78F33F" w14:textId="77777777" w:rsidR="00CF4FC0" w:rsidRPr="00C001B8" w:rsidRDefault="00CF4FC0" w:rsidP="00D375EF">
      <w:pPr>
        <w:adjustRightInd w:val="0"/>
        <w:snapToGrid w:val="0"/>
        <w:spacing w:after="0" w:line="240" w:lineRule="auto"/>
        <w:rPr>
          <w:rFonts w:ascii="Arial" w:hAnsi="Arial" w:cs="Arial"/>
        </w:rPr>
      </w:pPr>
    </w:p>
    <w:p w14:paraId="4D187973" w14:textId="77777777" w:rsidR="00CF4FC0" w:rsidRPr="00C001B8" w:rsidRDefault="00CF4FC0" w:rsidP="00D375EF">
      <w:pPr>
        <w:adjustRightInd w:val="0"/>
        <w:snapToGrid w:val="0"/>
        <w:spacing w:after="0" w:line="240" w:lineRule="auto"/>
        <w:rPr>
          <w:rFonts w:ascii="Arial" w:hAnsi="Arial" w:cs="Arial"/>
        </w:rPr>
      </w:pPr>
      <w:r w:rsidRPr="00C001B8">
        <w:rPr>
          <w:rFonts w:ascii="Arial" w:hAnsi="Arial" w:cs="Arial"/>
        </w:rPr>
        <w:t>A priority is to increase the enabling work with housing associations, private developers and private landlords to influence provision of additional affordable homes to meet need.  A new Supplementary Planning Document (SPD) on Affordable Housing forming part of the revised Local Plan will further facilitate this.</w:t>
      </w:r>
    </w:p>
    <w:p w14:paraId="5BB7B0A9" w14:textId="77777777" w:rsidR="00D375EF" w:rsidRPr="00C001B8" w:rsidRDefault="00D375EF" w:rsidP="00D375EF">
      <w:pPr>
        <w:adjustRightInd w:val="0"/>
        <w:snapToGrid w:val="0"/>
        <w:spacing w:after="0" w:line="240" w:lineRule="auto"/>
        <w:rPr>
          <w:rFonts w:ascii="Arial" w:hAnsi="Arial" w:cs="Arial"/>
        </w:rPr>
      </w:pPr>
    </w:p>
    <w:p w14:paraId="4C5D4556" w14:textId="7CC74443" w:rsidR="00CF4FC0" w:rsidRPr="00C001B8" w:rsidRDefault="00CF4FC0" w:rsidP="00D375EF">
      <w:pPr>
        <w:adjustRightInd w:val="0"/>
        <w:snapToGrid w:val="0"/>
        <w:spacing w:after="0" w:line="240" w:lineRule="auto"/>
        <w:rPr>
          <w:rFonts w:ascii="Arial" w:hAnsi="Arial" w:cs="Arial"/>
        </w:rPr>
      </w:pPr>
      <w:r w:rsidRPr="00C001B8">
        <w:rPr>
          <w:rFonts w:ascii="Arial" w:hAnsi="Arial" w:cs="Arial"/>
        </w:rPr>
        <w:t>It is recognised that proposed planning reform not only looks to categorise land, thus require a new Local Plan, but also change the current policy approach to affordable housing</w:t>
      </w:r>
      <w:r w:rsidR="00D375EF" w:rsidRPr="00C001B8">
        <w:rPr>
          <w:rFonts w:ascii="Arial" w:hAnsi="Arial" w:cs="Arial"/>
        </w:rPr>
        <w:t xml:space="preserve"> and developer contributions.</w:t>
      </w:r>
    </w:p>
    <w:p w14:paraId="3139E28A" w14:textId="77777777" w:rsidR="00CF4FC0" w:rsidRPr="00C001B8" w:rsidRDefault="00CF4FC0" w:rsidP="00D375EF">
      <w:pPr>
        <w:adjustRightInd w:val="0"/>
        <w:snapToGrid w:val="0"/>
        <w:spacing w:after="0" w:line="240" w:lineRule="auto"/>
        <w:rPr>
          <w:rFonts w:ascii="Arial" w:hAnsi="Arial" w:cs="Arial"/>
        </w:rPr>
      </w:pPr>
    </w:p>
    <w:p w14:paraId="14B489FF" w14:textId="77777777" w:rsidR="00CF4FC0" w:rsidRPr="00C001B8" w:rsidRDefault="00CF4FC0" w:rsidP="00D375EF">
      <w:pPr>
        <w:adjustRightInd w:val="0"/>
        <w:snapToGrid w:val="0"/>
        <w:spacing w:after="0" w:line="240" w:lineRule="auto"/>
        <w:rPr>
          <w:rFonts w:ascii="Arial" w:hAnsi="Arial" w:cs="Arial"/>
          <w:bCs/>
        </w:rPr>
      </w:pPr>
      <w:r w:rsidRPr="00C001B8">
        <w:rPr>
          <w:rFonts w:ascii="Arial" w:hAnsi="Arial" w:cs="Arial"/>
          <w:bCs/>
        </w:rPr>
        <w:t xml:space="preserve">The </w:t>
      </w:r>
      <w:r w:rsidRPr="00C001B8">
        <w:rPr>
          <w:rFonts w:ascii="Arial" w:hAnsi="Arial" w:cs="Arial"/>
        </w:rPr>
        <w:t>Council’s</w:t>
      </w:r>
      <w:r w:rsidRPr="00C001B8">
        <w:rPr>
          <w:rFonts w:ascii="Arial" w:hAnsi="Arial" w:cs="Arial"/>
          <w:bCs/>
        </w:rPr>
        <w:t xml:space="preserve"> New Homes Programme delivers affordable </w:t>
      </w:r>
      <w:r w:rsidRPr="00C001B8">
        <w:rPr>
          <w:rFonts w:ascii="Arial" w:hAnsi="Arial" w:cs="Arial"/>
        </w:rPr>
        <w:t>housing</w:t>
      </w:r>
      <w:r w:rsidRPr="00C001B8">
        <w:rPr>
          <w:rFonts w:ascii="Arial" w:hAnsi="Arial" w:cs="Arial"/>
          <w:bCs/>
        </w:rPr>
        <w:t xml:space="preserve"> through direct delivery and acquisitions:</w:t>
      </w:r>
    </w:p>
    <w:p w14:paraId="6D1EC883" w14:textId="77777777" w:rsidR="00CF4FC0" w:rsidRPr="00C001B8" w:rsidRDefault="00CF4FC0" w:rsidP="00CF4FC0">
      <w:pPr>
        <w:pStyle w:val="ListParagraph"/>
        <w:numPr>
          <w:ilvl w:val="0"/>
          <w:numId w:val="31"/>
        </w:numPr>
        <w:spacing w:before="120" w:after="0" w:line="240" w:lineRule="auto"/>
        <w:ind w:left="924" w:hanging="357"/>
        <w:contextualSpacing w:val="0"/>
        <w:rPr>
          <w:rFonts w:ascii="Arial" w:hAnsi="Arial" w:cs="Arial"/>
          <w:bCs/>
        </w:rPr>
      </w:pPr>
      <w:r w:rsidRPr="00C001B8">
        <w:rPr>
          <w:rFonts w:ascii="Arial" w:hAnsi="Arial" w:cs="Arial"/>
          <w:bCs/>
        </w:rPr>
        <w:t>the purchase and repair of 30 dwellings during 2020-21;</w:t>
      </w:r>
    </w:p>
    <w:p w14:paraId="50FF315D" w14:textId="45EDEC07" w:rsidR="00CF4FC0" w:rsidRPr="00C001B8" w:rsidRDefault="00CF4FC0" w:rsidP="00CF4FC0">
      <w:pPr>
        <w:pStyle w:val="ListParagraph"/>
        <w:numPr>
          <w:ilvl w:val="0"/>
          <w:numId w:val="31"/>
        </w:numPr>
        <w:spacing w:before="120" w:after="0" w:line="240" w:lineRule="auto"/>
        <w:ind w:left="924" w:hanging="357"/>
        <w:contextualSpacing w:val="0"/>
        <w:rPr>
          <w:rFonts w:ascii="Arial" w:hAnsi="Arial" w:cs="Arial"/>
          <w:bCs/>
        </w:rPr>
      </w:pPr>
      <w:r w:rsidRPr="00C001B8">
        <w:rPr>
          <w:rFonts w:ascii="Arial" w:hAnsi="Arial" w:cs="Arial"/>
          <w:bCs/>
        </w:rPr>
        <w:t>a scheme of five family houses</w:t>
      </w:r>
      <w:r w:rsidR="001542ED" w:rsidRPr="00C001B8">
        <w:rPr>
          <w:rFonts w:ascii="Arial" w:hAnsi="Arial" w:cs="Arial"/>
          <w:bCs/>
        </w:rPr>
        <w:t>, funded through retained Right to Buy receipts,</w:t>
      </w:r>
      <w:r w:rsidRPr="00C001B8">
        <w:rPr>
          <w:rFonts w:ascii="Arial" w:hAnsi="Arial" w:cs="Arial"/>
          <w:bCs/>
        </w:rPr>
        <w:t xml:space="preserve"> at the former site of Markham House</w:t>
      </w:r>
      <w:r w:rsidR="001542ED" w:rsidRPr="00C001B8">
        <w:rPr>
          <w:rFonts w:ascii="Arial" w:hAnsi="Arial" w:cs="Arial"/>
          <w:bCs/>
        </w:rPr>
        <w:t xml:space="preserve"> complete</w:t>
      </w:r>
      <w:r w:rsidR="00B2248C" w:rsidRPr="00C001B8">
        <w:rPr>
          <w:rFonts w:ascii="Arial" w:hAnsi="Arial" w:cs="Arial"/>
          <w:bCs/>
        </w:rPr>
        <w:t>d</w:t>
      </w:r>
      <w:r w:rsidR="001542ED" w:rsidRPr="00C001B8">
        <w:rPr>
          <w:rFonts w:ascii="Arial" w:hAnsi="Arial" w:cs="Arial"/>
          <w:bCs/>
        </w:rPr>
        <w:t xml:space="preserve"> in </w:t>
      </w:r>
      <w:r w:rsidR="00B2248C" w:rsidRPr="00C001B8">
        <w:rPr>
          <w:rFonts w:ascii="Arial" w:hAnsi="Arial" w:cs="Arial"/>
          <w:bCs/>
        </w:rPr>
        <w:t>November</w:t>
      </w:r>
      <w:r w:rsidRPr="00C001B8">
        <w:rPr>
          <w:rFonts w:ascii="Arial" w:hAnsi="Arial" w:cs="Arial"/>
          <w:bCs/>
        </w:rPr>
        <w:t xml:space="preserve"> 2020;</w:t>
      </w:r>
    </w:p>
    <w:p w14:paraId="6915ACA7" w14:textId="27459ADB" w:rsidR="00CF4FC0" w:rsidRPr="00C001B8" w:rsidRDefault="00CF4FC0" w:rsidP="00CF4FC0">
      <w:pPr>
        <w:pStyle w:val="ListParagraph"/>
        <w:numPr>
          <w:ilvl w:val="0"/>
          <w:numId w:val="31"/>
        </w:numPr>
        <w:spacing w:before="120" w:after="0" w:line="240" w:lineRule="auto"/>
        <w:ind w:left="924" w:hanging="357"/>
        <w:contextualSpacing w:val="0"/>
        <w:rPr>
          <w:rFonts w:ascii="Arial" w:hAnsi="Arial" w:cs="Arial"/>
          <w:bCs/>
        </w:rPr>
      </w:pPr>
      <w:r w:rsidRPr="00C001B8">
        <w:rPr>
          <w:rFonts w:ascii="Arial" w:hAnsi="Arial" w:cs="Arial"/>
          <w:bCs/>
        </w:rPr>
        <w:t>the Council acquire</w:t>
      </w:r>
      <w:r w:rsidR="001542ED" w:rsidRPr="00C001B8">
        <w:rPr>
          <w:rFonts w:ascii="Arial" w:hAnsi="Arial" w:cs="Arial"/>
          <w:bCs/>
        </w:rPr>
        <w:t>d</w:t>
      </w:r>
      <w:r w:rsidRPr="00C001B8">
        <w:rPr>
          <w:rFonts w:ascii="Arial" w:hAnsi="Arial" w:cs="Arial"/>
          <w:bCs/>
        </w:rPr>
        <w:t xml:space="preserve"> 15 family houses from a partner housing association (developed with Homes England grant) on </w:t>
      </w:r>
      <w:r w:rsidR="001542ED" w:rsidRPr="00C001B8">
        <w:rPr>
          <w:rFonts w:ascii="Arial" w:hAnsi="Arial" w:cs="Arial"/>
          <w:bCs/>
        </w:rPr>
        <w:t>Sandal Street</w:t>
      </w:r>
      <w:r w:rsidRPr="00C001B8">
        <w:rPr>
          <w:rFonts w:ascii="Arial" w:hAnsi="Arial" w:cs="Arial"/>
          <w:bCs/>
        </w:rPr>
        <w:t xml:space="preserve">, off </w:t>
      </w:r>
      <w:proofErr w:type="spellStart"/>
      <w:r w:rsidRPr="00C001B8">
        <w:rPr>
          <w:rFonts w:ascii="Arial" w:hAnsi="Arial" w:cs="Arial"/>
          <w:bCs/>
        </w:rPr>
        <w:t>Riseholme</w:t>
      </w:r>
      <w:proofErr w:type="spellEnd"/>
      <w:r w:rsidRPr="00C001B8">
        <w:rPr>
          <w:rFonts w:ascii="Arial" w:hAnsi="Arial" w:cs="Arial"/>
          <w:bCs/>
        </w:rPr>
        <w:t xml:space="preserve"> Road, in Summer 2020;</w:t>
      </w:r>
    </w:p>
    <w:p w14:paraId="7F8D63C5" w14:textId="690D9143" w:rsidR="00CF4FC0" w:rsidRPr="00C001B8" w:rsidRDefault="00CF4FC0" w:rsidP="00CF4FC0">
      <w:pPr>
        <w:pStyle w:val="ListParagraph"/>
        <w:numPr>
          <w:ilvl w:val="0"/>
          <w:numId w:val="31"/>
        </w:numPr>
        <w:spacing w:before="120" w:after="0" w:line="240" w:lineRule="auto"/>
        <w:ind w:left="924" w:hanging="357"/>
        <w:contextualSpacing w:val="0"/>
        <w:rPr>
          <w:rFonts w:ascii="Arial" w:hAnsi="Arial" w:cs="Arial"/>
          <w:bCs/>
        </w:rPr>
      </w:pPr>
      <w:r w:rsidRPr="00C001B8">
        <w:rPr>
          <w:rFonts w:ascii="Arial" w:hAnsi="Arial" w:cs="Arial"/>
          <w:bCs/>
        </w:rPr>
        <w:t xml:space="preserve">a proposed scheme of approximately 40 general needs houses, flats and bungalows for affordable rent and shared ownership at Rookery Lane to start on site in </w:t>
      </w:r>
      <w:r w:rsidR="00B2248C" w:rsidRPr="00C001B8">
        <w:rPr>
          <w:rFonts w:ascii="Arial" w:hAnsi="Arial" w:cs="Arial"/>
          <w:bCs/>
        </w:rPr>
        <w:t>Summer</w:t>
      </w:r>
      <w:r w:rsidRPr="00C001B8">
        <w:rPr>
          <w:rFonts w:ascii="Arial" w:hAnsi="Arial" w:cs="Arial"/>
          <w:bCs/>
        </w:rPr>
        <w:t xml:space="preserve"> 2021;</w:t>
      </w:r>
    </w:p>
    <w:p w14:paraId="6E398C5A" w14:textId="77777777" w:rsidR="00CF4FC0" w:rsidRPr="00C001B8" w:rsidRDefault="00CF4FC0" w:rsidP="00CF4FC0">
      <w:pPr>
        <w:pStyle w:val="ListParagraph"/>
        <w:numPr>
          <w:ilvl w:val="0"/>
          <w:numId w:val="31"/>
        </w:numPr>
        <w:spacing w:before="120" w:after="0" w:line="240" w:lineRule="auto"/>
        <w:ind w:left="924" w:hanging="357"/>
        <w:contextualSpacing w:val="0"/>
        <w:rPr>
          <w:rFonts w:ascii="Arial" w:hAnsi="Arial" w:cs="Arial"/>
          <w:bCs/>
        </w:rPr>
      </w:pPr>
      <w:r w:rsidRPr="00C001B8">
        <w:rPr>
          <w:rFonts w:ascii="Arial" w:hAnsi="Arial" w:cs="Arial"/>
          <w:bCs/>
        </w:rPr>
        <w:t>proposed additional family housing at Hermit Street;</w:t>
      </w:r>
    </w:p>
    <w:p w14:paraId="30CA486A" w14:textId="77777777" w:rsidR="00CF4FC0" w:rsidRPr="00C001B8" w:rsidRDefault="00CF4FC0" w:rsidP="00CF4FC0">
      <w:pPr>
        <w:pStyle w:val="ListParagraph"/>
        <w:numPr>
          <w:ilvl w:val="0"/>
          <w:numId w:val="31"/>
        </w:numPr>
        <w:spacing w:before="120" w:after="0" w:line="240" w:lineRule="auto"/>
        <w:ind w:left="924" w:hanging="357"/>
        <w:contextualSpacing w:val="0"/>
        <w:rPr>
          <w:rFonts w:ascii="Arial" w:hAnsi="Arial" w:cs="Arial"/>
          <w:bCs/>
        </w:rPr>
      </w:pPr>
      <w:r w:rsidRPr="00C001B8">
        <w:rPr>
          <w:rFonts w:ascii="Arial" w:hAnsi="Arial" w:cs="Arial"/>
          <w:bCs/>
        </w:rPr>
        <w:lastRenderedPageBreak/>
        <w:t>a proposed mixed tenure development on Council owned land north of Queen Elizabeth Road, anticipated to provide circa 100 units of affordable housing for rent and shared ownership;</w:t>
      </w:r>
    </w:p>
    <w:p w14:paraId="5B48DDC0" w14:textId="77777777" w:rsidR="00CF4FC0" w:rsidRPr="00C001B8" w:rsidRDefault="00CF4FC0" w:rsidP="00CF4FC0">
      <w:pPr>
        <w:pStyle w:val="ListParagraph"/>
        <w:numPr>
          <w:ilvl w:val="0"/>
          <w:numId w:val="31"/>
        </w:numPr>
        <w:spacing w:before="120" w:after="0" w:line="240" w:lineRule="auto"/>
        <w:ind w:left="924" w:hanging="357"/>
        <w:contextualSpacing w:val="0"/>
        <w:rPr>
          <w:rFonts w:ascii="Arial" w:hAnsi="Arial" w:cs="Arial"/>
          <w:bCs/>
        </w:rPr>
      </w:pPr>
      <w:r w:rsidRPr="00C001B8">
        <w:rPr>
          <w:rFonts w:ascii="Arial" w:hAnsi="Arial" w:cs="Arial"/>
          <w:bCs/>
        </w:rPr>
        <w:t xml:space="preserve">a proposed mixed tenure development, to include older persons affordable housing, at </w:t>
      </w:r>
      <w:proofErr w:type="spellStart"/>
      <w:r w:rsidRPr="00C001B8">
        <w:rPr>
          <w:rFonts w:ascii="Arial" w:hAnsi="Arial" w:cs="Arial"/>
          <w:bCs/>
        </w:rPr>
        <w:t>Searby</w:t>
      </w:r>
      <w:proofErr w:type="spellEnd"/>
      <w:r w:rsidRPr="00C001B8">
        <w:rPr>
          <w:rFonts w:ascii="Arial" w:hAnsi="Arial" w:cs="Arial"/>
          <w:bCs/>
        </w:rPr>
        <w:t xml:space="preserve"> Road; and</w:t>
      </w:r>
    </w:p>
    <w:p w14:paraId="15700763" w14:textId="77777777" w:rsidR="00CF4FC0" w:rsidRPr="00C001B8" w:rsidRDefault="00CF4FC0" w:rsidP="00CF4FC0">
      <w:pPr>
        <w:pStyle w:val="ListParagraph"/>
        <w:numPr>
          <w:ilvl w:val="0"/>
          <w:numId w:val="31"/>
        </w:numPr>
        <w:spacing w:before="120" w:after="0" w:line="240" w:lineRule="auto"/>
        <w:ind w:left="924" w:hanging="357"/>
        <w:contextualSpacing w:val="0"/>
        <w:rPr>
          <w:rFonts w:ascii="Arial" w:hAnsi="Arial" w:cs="Arial"/>
          <w:bCs/>
        </w:rPr>
      </w:pPr>
      <w:proofErr w:type="gramStart"/>
      <w:r w:rsidRPr="00C001B8">
        <w:rPr>
          <w:rFonts w:ascii="Arial" w:hAnsi="Arial" w:cs="Arial"/>
          <w:bCs/>
        </w:rPr>
        <w:t>a number of</w:t>
      </w:r>
      <w:proofErr w:type="gramEnd"/>
      <w:r w:rsidRPr="00C001B8">
        <w:rPr>
          <w:rFonts w:ascii="Arial" w:hAnsi="Arial" w:cs="Arial"/>
          <w:bCs/>
        </w:rPr>
        <w:t xml:space="preserve"> potential small infill developments to provide general needs and specialist housing.</w:t>
      </w:r>
    </w:p>
    <w:p w14:paraId="430C81E3" w14:textId="77777777" w:rsidR="00CF4FC0" w:rsidRPr="00C001B8" w:rsidRDefault="00CF4FC0" w:rsidP="00B50836">
      <w:pPr>
        <w:adjustRightInd w:val="0"/>
        <w:snapToGrid w:val="0"/>
        <w:spacing w:after="0" w:line="240" w:lineRule="auto"/>
        <w:rPr>
          <w:rFonts w:ascii="Arial" w:hAnsi="Arial" w:cs="Arial"/>
          <w:bCs/>
        </w:rPr>
      </w:pPr>
    </w:p>
    <w:p w14:paraId="51DFB7A2" w14:textId="3131F588" w:rsidR="00CF4FC0" w:rsidRPr="00C001B8" w:rsidRDefault="00CF4FC0" w:rsidP="00B50836">
      <w:pPr>
        <w:adjustRightInd w:val="0"/>
        <w:snapToGrid w:val="0"/>
        <w:spacing w:after="0" w:line="240" w:lineRule="auto"/>
        <w:rPr>
          <w:rFonts w:ascii="Arial" w:hAnsi="Arial" w:cs="Arial"/>
          <w:bCs/>
        </w:rPr>
      </w:pPr>
      <w:r w:rsidRPr="00C001B8">
        <w:rPr>
          <w:rFonts w:ascii="Arial" w:hAnsi="Arial" w:cs="Arial"/>
          <w:bCs/>
        </w:rPr>
        <w:t xml:space="preserve">The Council works in partnership with </w:t>
      </w:r>
      <w:r w:rsidRPr="00C001B8">
        <w:rPr>
          <w:rFonts w:ascii="Arial" w:hAnsi="Arial" w:cs="Arial"/>
        </w:rPr>
        <w:t>Lincolnshire</w:t>
      </w:r>
      <w:r w:rsidRPr="00C001B8">
        <w:rPr>
          <w:rFonts w:ascii="Arial" w:hAnsi="Arial" w:cs="Arial"/>
          <w:bCs/>
        </w:rPr>
        <w:t xml:space="preserve"> County Council to meet the housing needs for all vulnerable groups in Lincoln.  This includes</w:t>
      </w:r>
      <w:r w:rsidR="00B2248C" w:rsidRPr="00C001B8">
        <w:rPr>
          <w:rFonts w:ascii="Arial" w:hAnsi="Arial" w:cs="Arial"/>
          <w:bCs/>
        </w:rPr>
        <w:t xml:space="preserve"> older people,</w:t>
      </w:r>
      <w:r w:rsidRPr="00C001B8">
        <w:rPr>
          <w:rFonts w:ascii="Arial" w:hAnsi="Arial" w:cs="Arial"/>
          <w:bCs/>
        </w:rPr>
        <w:t xml:space="preserve"> people</w:t>
      </w:r>
      <w:r w:rsidR="00B2248C" w:rsidRPr="00C001B8">
        <w:rPr>
          <w:rFonts w:ascii="Arial" w:hAnsi="Arial" w:cs="Arial"/>
          <w:bCs/>
        </w:rPr>
        <w:t xml:space="preserve"> with learning disabilities, </w:t>
      </w:r>
      <w:r w:rsidRPr="00C001B8">
        <w:rPr>
          <w:rFonts w:ascii="Arial" w:hAnsi="Arial" w:cs="Arial"/>
          <w:bCs/>
        </w:rPr>
        <w:t>people with mental ill health</w:t>
      </w:r>
      <w:r w:rsidR="00B2248C" w:rsidRPr="00C001B8">
        <w:rPr>
          <w:rFonts w:ascii="Arial" w:hAnsi="Arial" w:cs="Arial"/>
          <w:bCs/>
        </w:rPr>
        <w:t xml:space="preserve"> and care leavers</w:t>
      </w:r>
      <w:r w:rsidRPr="00C001B8">
        <w:rPr>
          <w:rFonts w:ascii="Arial" w:hAnsi="Arial" w:cs="Arial"/>
          <w:bCs/>
        </w:rPr>
        <w:t>.</w:t>
      </w:r>
    </w:p>
    <w:p w14:paraId="2BD70866" w14:textId="77777777" w:rsidR="00B2248C" w:rsidRPr="00C001B8" w:rsidRDefault="00B2248C" w:rsidP="00B50836">
      <w:pPr>
        <w:adjustRightInd w:val="0"/>
        <w:snapToGrid w:val="0"/>
        <w:spacing w:after="0" w:line="240" w:lineRule="auto"/>
        <w:rPr>
          <w:rFonts w:ascii="Arial" w:hAnsi="Arial" w:cs="Arial"/>
        </w:rPr>
      </w:pPr>
    </w:p>
    <w:p w14:paraId="7369F9BB" w14:textId="1076003B" w:rsidR="00B2248C" w:rsidRPr="00C001B8" w:rsidRDefault="00B2248C" w:rsidP="00B50836">
      <w:pPr>
        <w:adjustRightInd w:val="0"/>
        <w:snapToGrid w:val="0"/>
        <w:spacing w:after="0" w:line="240" w:lineRule="auto"/>
        <w:rPr>
          <w:rFonts w:ascii="Arial" w:hAnsi="Arial" w:cs="Arial"/>
          <w:bCs/>
        </w:rPr>
      </w:pPr>
      <w:r w:rsidRPr="00C001B8">
        <w:rPr>
          <w:rFonts w:ascii="Arial" w:hAnsi="Arial" w:cs="Arial"/>
        </w:rPr>
        <w:t xml:space="preserve">In order to </w:t>
      </w:r>
      <w:r w:rsidRPr="00C001B8">
        <w:rPr>
          <w:rFonts w:ascii="Arial" w:hAnsi="Arial" w:cs="Arial"/>
          <w:lang w:val="en"/>
        </w:rPr>
        <w:t>meet</w:t>
      </w:r>
      <w:r w:rsidRPr="00C001B8">
        <w:rPr>
          <w:rFonts w:ascii="Arial" w:hAnsi="Arial" w:cs="Arial"/>
        </w:rPr>
        <w:t xml:space="preserve"> a range of older persons’ housing, support and care needs the Council is developing a </w:t>
      </w:r>
      <w:r w:rsidRPr="00C001B8">
        <w:rPr>
          <w:rFonts w:ascii="Arial" w:hAnsi="Arial" w:cs="Arial"/>
          <w:bCs/>
        </w:rPr>
        <w:t xml:space="preserve">70 unit extra care sheltered housing </w:t>
      </w:r>
      <w:r w:rsidRPr="00C001B8">
        <w:rPr>
          <w:rFonts w:ascii="Arial" w:hAnsi="Arial" w:cs="Arial"/>
        </w:rPr>
        <w:t>scheme</w:t>
      </w:r>
      <w:r w:rsidRPr="00C001B8">
        <w:rPr>
          <w:rFonts w:ascii="Arial" w:hAnsi="Arial" w:cs="Arial"/>
          <w:bCs/>
        </w:rPr>
        <w:t xml:space="preserve"> at De </w:t>
      </w:r>
      <w:proofErr w:type="spellStart"/>
      <w:r w:rsidRPr="00C001B8">
        <w:rPr>
          <w:rFonts w:ascii="Arial" w:hAnsi="Arial" w:cs="Arial"/>
          <w:bCs/>
        </w:rPr>
        <w:t>Wint</w:t>
      </w:r>
      <w:proofErr w:type="spellEnd"/>
      <w:r w:rsidRPr="00C001B8">
        <w:rPr>
          <w:rFonts w:ascii="Arial" w:hAnsi="Arial" w:cs="Arial"/>
          <w:bCs/>
        </w:rPr>
        <w:t xml:space="preserve"> Court.  The scheme is due to complete in late 2021, it has received grant funding from Homes England and Lincolnshire County Council.</w:t>
      </w:r>
    </w:p>
    <w:p w14:paraId="113E682F" w14:textId="77777777" w:rsidR="00B50836" w:rsidRPr="00C001B8" w:rsidRDefault="00B50836" w:rsidP="00B50836">
      <w:pPr>
        <w:adjustRightInd w:val="0"/>
        <w:snapToGrid w:val="0"/>
        <w:spacing w:after="0" w:line="240" w:lineRule="auto"/>
        <w:rPr>
          <w:rFonts w:ascii="Arial" w:hAnsi="Arial" w:cs="Arial"/>
          <w:bCs/>
        </w:rPr>
      </w:pPr>
    </w:p>
    <w:p w14:paraId="757EEE78" w14:textId="72827138" w:rsidR="00CF4FC0" w:rsidRPr="00C001B8" w:rsidRDefault="00CF4FC0" w:rsidP="00B50836">
      <w:pPr>
        <w:adjustRightInd w:val="0"/>
        <w:snapToGrid w:val="0"/>
        <w:spacing w:after="0" w:line="240" w:lineRule="auto"/>
        <w:rPr>
          <w:rFonts w:ascii="Arial" w:hAnsi="Arial" w:cs="Arial"/>
          <w:bCs/>
        </w:rPr>
      </w:pPr>
      <w:r w:rsidRPr="00C001B8">
        <w:rPr>
          <w:rFonts w:ascii="Arial" w:hAnsi="Arial" w:cs="Arial"/>
          <w:bCs/>
        </w:rPr>
        <w:t xml:space="preserve">A key action of the </w:t>
      </w:r>
      <w:r w:rsidRPr="00C001B8">
        <w:rPr>
          <w:rFonts w:ascii="Arial" w:hAnsi="Arial" w:cs="Arial"/>
        </w:rPr>
        <w:t>Council’s</w:t>
      </w:r>
      <w:r w:rsidRPr="00C001B8">
        <w:rPr>
          <w:rFonts w:ascii="Arial" w:hAnsi="Arial" w:cs="Arial"/>
          <w:bCs/>
        </w:rPr>
        <w:t xml:space="preserve"> Temporary Accommodation Strategy is to develop a supported housing scheme for single homeless people.  Moreover, linked to this is the need to develop </w:t>
      </w:r>
      <w:r w:rsidR="007F46AA" w:rsidRPr="00C001B8">
        <w:rPr>
          <w:rFonts w:ascii="Arial" w:hAnsi="Arial" w:cs="Arial"/>
          <w:bCs/>
        </w:rPr>
        <w:t xml:space="preserve">a pipe-line of supported </w:t>
      </w:r>
      <w:r w:rsidRPr="00C001B8">
        <w:rPr>
          <w:rFonts w:ascii="Arial" w:hAnsi="Arial" w:cs="Arial"/>
          <w:bCs/>
        </w:rPr>
        <w:t>move-on accommodation.</w:t>
      </w:r>
    </w:p>
    <w:p w14:paraId="0C601078" w14:textId="77777777" w:rsidR="00B50836" w:rsidRPr="00C001B8" w:rsidRDefault="00B50836" w:rsidP="00B50836">
      <w:pPr>
        <w:adjustRightInd w:val="0"/>
        <w:snapToGrid w:val="0"/>
        <w:spacing w:after="0" w:line="240" w:lineRule="auto"/>
        <w:rPr>
          <w:rFonts w:ascii="Arial" w:hAnsi="Arial" w:cs="Arial"/>
          <w:bCs/>
        </w:rPr>
      </w:pPr>
    </w:p>
    <w:p w14:paraId="184F6260" w14:textId="39B5BEA8" w:rsidR="00CF4FC0" w:rsidRPr="00C001B8" w:rsidRDefault="00CF4FC0" w:rsidP="00B50836">
      <w:pPr>
        <w:adjustRightInd w:val="0"/>
        <w:snapToGrid w:val="0"/>
        <w:spacing w:after="0" w:line="240" w:lineRule="auto"/>
        <w:rPr>
          <w:rFonts w:ascii="Arial" w:hAnsi="Arial" w:cs="Arial"/>
        </w:rPr>
      </w:pPr>
      <w:r w:rsidRPr="00C001B8">
        <w:rPr>
          <w:rFonts w:ascii="Arial" w:hAnsi="Arial" w:cs="Arial"/>
          <w:bCs/>
        </w:rPr>
        <w:t>In</w:t>
      </w:r>
      <w:r w:rsidRPr="00C001B8">
        <w:rPr>
          <w:rFonts w:ascii="Arial" w:hAnsi="Arial" w:cs="Arial"/>
        </w:rPr>
        <w:t xml:space="preserve"> order to tackle unauthorised Gypsy and Traveller encampments the 2020 GTAA recommends that the Council adopt a negotiated stopping policy which identifies suitable locations for temporary stopping sites for an agreed and limited period of time with services.</w:t>
      </w:r>
    </w:p>
    <w:p w14:paraId="387DB5AC" w14:textId="77777777" w:rsidR="00CF4FC0" w:rsidRPr="00C001B8" w:rsidRDefault="00CF4FC0" w:rsidP="00B50836">
      <w:pPr>
        <w:adjustRightInd w:val="0"/>
        <w:snapToGrid w:val="0"/>
        <w:spacing w:after="0" w:line="240" w:lineRule="auto"/>
        <w:rPr>
          <w:rFonts w:ascii="Arial" w:hAnsi="Arial" w:cs="Arial"/>
        </w:rPr>
      </w:pPr>
    </w:p>
    <w:p w14:paraId="49AF552F" w14:textId="6CA09F94" w:rsidR="00CF4FC0" w:rsidRPr="00C001B8" w:rsidRDefault="00CF4FC0" w:rsidP="00B50836">
      <w:pPr>
        <w:adjustRightInd w:val="0"/>
        <w:snapToGrid w:val="0"/>
        <w:spacing w:after="0" w:line="240" w:lineRule="auto"/>
        <w:rPr>
          <w:rFonts w:ascii="Arial" w:hAnsi="Arial" w:cs="Arial"/>
        </w:rPr>
      </w:pPr>
      <w:r w:rsidRPr="00C001B8">
        <w:rPr>
          <w:rFonts w:ascii="Arial" w:hAnsi="Arial" w:cs="Arial"/>
        </w:rPr>
        <w:t xml:space="preserve">The Birchwood CLT is seeking to create affordable homes and recreational space on </w:t>
      </w:r>
      <w:r w:rsidR="00936C18" w:rsidRPr="00C001B8">
        <w:rPr>
          <w:rFonts w:ascii="Arial" w:hAnsi="Arial" w:cs="Arial"/>
        </w:rPr>
        <w:t>a</w:t>
      </w:r>
      <w:r w:rsidRPr="00C001B8">
        <w:rPr>
          <w:rFonts w:ascii="Arial" w:hAnsi="Arial" w:cs="Arial"/>
        </w:rPr>
        <w:t xml:space="preserve"> council owned site at Jasmine Green to meet housing need for older people and families.</w:t>
      </w:r>
    </w:p>
    <w:p w14:paraId="6663D3C6" w14:textId="77777777" w:rsidR="00CF4FC0" w:rsidRPr="00C001B8" w:rsidRDefault="00CF4FC0" w:rsidP="00B50836">
      <w:pPr>
        <w:adjustRightInd w:val="0"/>
        <w:snapToGrid w:val="0"/>
        <w:spacing w:after="0" w:line="240" w:lineRule="auto"/>
        <w:rPr>
          <w:rFonts w:ascii="Arial" w:hAnsi="Arial" w:cs="Arial"/>
        </w:rPr>
      </w:pPr>
    </w:p>
    <w:p w14:paraId="48E5AC00" w14:textId="4A1C1988" w:rsidR="00CF4FC0" w:rsidRPr="00C001B8" w:rsidRDefault="00CB6387" w:rsidP="002C4B34">
      <w:pPr>
        <w:pStyle w:val="Heading3"/>
        <w:rPr>
          <w:b/>
          <w:color w:val="auto"/>
        </w:rPr>
      </w:pPr>
      <w:r w:rsidRPr="00C001B8">
        <w:rPr>
          <w:b/>
          <w:color w:val="auto"/>
        </w:rPr>
        <w:t xml:space="preserve">Providing housing which meets the varied needs </w:t>
      </w:r>
      <w:r w:rsidR="000B322F" w:rsidRPr="00C001B8">
        <w:rPr>
          <w:b/>
          <w:color w:val="auto"/>
        </w:rPr>
        <w:t>of our residents:</w:t>
      </w:r>
      <w:r w:rsidRPr="00C001B8">
        <w:rPr>
          <w:b/>
          <w:color w:val="auto"/>
        </w:rPr>
        <w:t xml:space="preserve"> </w:t>
      </w:r>
      <w:r w:rsidR="00CF4FC0" w:rsidRPr="00C001B8">
        <w:rPr>
          <w:b/>
          <w:color w:val="auto"/>
        </w:rPr>
        <w:t>Priorities for action</w:t>
      </w:r>
    </w:p>
    <w:p w14:paraId="2E046055" w14:textId="77777777" w:rsidR="00CF4FC0" w:rsidRPr="00C001B8" w:rsidRDefault="00CF4FC0" w:rsidP="00CF4FC0">
      <w:pPr>
        <w:pStyle w:val="ListParagraph"/>
        <w:numPr>
          <w:ilvl w:val="0"/>
          <w:numId w:val="15"/>
        </w:numPr>
        <w:adjustRightInd w:val="0"/>
        <w:snapToGrid w:val="0"/>
        <w:spacing w:before="120" w:after="120" w:line="240" w:lineRule="auto"/>
        <w:ind w:left="357" w:hanging="357"/>
        <w:contextualSpacing w:val="0"/>
        <w:rPr>
          <w:rFonts w:ascii="Arial" w:hAnsi="Arial" w:cs="Arial"/>
          <w:b/>
        </w:rPr>
      </w:pPr>
      <w:r w:rsidRPr="00C001B8">
        <w:rPr>
          <w:rFonts w:ascii="Arial" w:hAnsi="Arial" w:cs="Arial"/>
          <w:b/>
        </w:rPr>
        <w:t>Implement the revised local authority housing allocations policy</w:t>
      </w:r>
    </w:p>
    <w:p w14:paraId="78F058AB"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rPr>
      </w:pPr>
      <w:r w:rsidRPr="00C001B8">
        <w:rPr>
          <w:rFonts w:ascii="Arial" w:hAnsi="Arial" w:cs="Arial"/>
          <w:b/>
        </w:rPr>
        <w:t>Review and establish formal nominations agreements with housing associations</w:t>
      </w:r>
    </w:p>
    <w:p w14:paraId="37869660"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rPr>
      </w:pPr>
      <w:r w:rsidRPr="00C001B8">
        <w:rPr>
          <w:rFonts w:ascii="Arial" w:hAnsi="Arial" w:cs="Arial"/>
          <w:b/>
        </w:rPr>
        <w:t>Produce a City of Lincoln tenancy strategy</w:t>
      </w:r>
    </w:p>
    <w:p w14:paraId="4143BD43"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rPr>
      </w:pPr>
      <w:r w:rsidRPr="00C001B8">
        <w:rPr>
          <w:rFonts w:ascii="Arial" w:hAnsi="Arial" w:cs="Arial"/>
          <w:b/>
        </w:rPr>
        <w:t>Increase the membership of the Trusted Landlord Accreditation Scheme</w:t>
      </w:r>
    </w:p>
    <w:p w14:paraId="5EC08BC1"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rPr>
      </w:pPr>
      <w:r w:rsidRPr="00C001B8">
        <w:rPr>
          <w:rFonts w:ascii="Arial" w:hAnsi="Arial" w:cs="Arial"/>
          <w:b/>
        </w:rPr>
        <w:t>Produce a City of Lincoln homelessness prevention strategy</w:t>
      </w:r>
    </w:p>
    <w:p w14:paraId="1BBE51D8"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Produce an Affordable Housing Supplementary Planning Document</w:t>
      </w:r>
    </w:p>
    <w:p w14:paraId="6F568011"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Continue to increase the local authority housing stock through the purchase and repair programme</w:t>
      </w:r>
    </w:p>
    <w:p w14:paraId="647BF9A5"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Deliver affordable housing at Markham House</w:t>
      </w:r>
    </w:p>
    <w:p w14:paraId="03251752"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Deliver affordable housing at Rookery Lane</w:t>
      </w:r>
    </w:p>
    <w:p w14:paraId="40FC593D"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Deliver additional affordable housing at Hermit Street</w:t>
      </w:r>
    </w:p>
    <w:p w14:paraId="2BF858B3"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Produce a master plan for Queen Elizabeth Road and surrounding area</w:t>
      </w:r>
    </w:p>
    <w:p w14:paraId="716F85D8"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Deliver a mixed tenure scheme at Queen Elizabeth Road</w:t>
      </w:r>
    </w:p>
    <w:p w14:paraId="5E6E9FDC"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 xml:space="preserve">Produce a master plan for </w:t>
      </w:r>
      <w:proofErr w:type="spellStart"/>
      <w:r w:rsidRPr="00C001B8">
        <w:rPr>
          <w:rFonts w:ascii="Arial" w:hAnsi="Arial" w:cs="Arial"/>
          <w:b/>
          <w:bCs/>
        </w:rPr>
        <w:t>Searby</w:t>
      </w:r>
      <w:proofErr w:type="spellEnd"/>
      <w:r w:rsidRPr="00C001B8">
        <w:rPr>
          <w:rFonts w:ascii="Arial" w:hAnsi="Arial" w:cs="Arial"/>
          <w:b/>
          <w:bCs/>
        </w:rPr>
        <w:t xml:space="preserve"> Road and surrounding area</w:t>
      </w:r>
    </w:p>
    <w:p w14:paraId="54F7A671"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 xml:space="preserve">Deliver a mixed tenure housing scheme at </w:t>
      </w:r>
      <w:proofErr w:type="spellStart"/>
      <w:r w:rsidRPr="00C001B8">
        <w:rPr>
          <w:rFonts w:ascii="Arial" w:hAnsi="Arial" w:cs="Arial"/>
          <w:b/>
          <w:bCs/>
        </w:rPr>
        <w:t>Searby</w:t>
      </w:r>
      <w:proofErr w:type="spellEnd"/>
      <w:r w:rsidRPr="00C001B8">
        <w:rPr>
          <w:rFonts w:ascii="Arial" w:hAnsi="Arial" w:cs="Arial"/>
          <w:b/>
          <w:bCs/>
        </w:rPr>
        <w:t xml:space="preserve"> Road</w:t>
      </w:r>
    </w:p>
    <w:p w14:paraId="3BB92FFE"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Maintain a list of potential infill developments and a Brownfield Sites Register</w:t>
      </w:r>
    </w:p>
    <w:p w14:paraId="4A72EF2D"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 xml:space="preserve">Deliver the De </w:t>
      </w:r>
      <w:proofErr w:type="spellStart"/>
      <w:r w:rsidRPr="00C001B8">
        <w:rPr>
          <w:rFonts w:ascii="Arial" w:hAnsi="Arial" w:cs="Arial"/>
          <w:b/>
          <w:bCs/>
        </w:rPr>
        <w:t>Wint</w:t>
      </w:r>
      <w:proofErr w:type="spellEnd"/>
      <w:r w:rsidRPr="00C001B8">
        <w:rPr>
          <w:rFonts w:ascii="Arial" w:hAnsi="Arial" w:cs="Arial"/>
          <w:b/>
          <w:bCs/>
        </w:rPr>
        <w:t xml:space="preserve"> Court extra care sheltered housing scheme</w:t>
      </w:r>
    </w:p>
    <w:p w14:paraId="364E6B43"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 xml:space="preserve">Establish the housing needs of people with learning disabilities </w:t>
      </w:r>
    </w:p>
    <w:p w14:paraId="7975C1FA"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Establish the housing needs of people with mental ill health</w:t>
      </w:r>
    </w:p>
    <w:p w14:paraId="359F8F74"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Deliver a temporary accommodation scheme for single homeless persons</w:t>
      </w:r>
    </w:p>
    <w:p w14:paraId="454F23E4"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Deliver move-on accommodation for former homeless households</w:t>
      </w:r>
    </w:p>
    <w:p w14:paraId="0820B800" w14:textId="77777777" w:rsidR="00CF4FC0" w:rsidRPr="00C001B8" w:rsidRDefault="00CF4FC0" w:rsidP="00CF4F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Respond to the Gypsies and Traveller Accommodation Needs Assessment</w:t>
      </w:r>
    </w:p>
    <w:p w14:paraId="6A3F8721" w14:textId="3D90F60F" w:rsidR="00CF4FC0" w:rsidRPr="00C001B8" w:rsidRDefault="00936C18" w:rsidP="00CF4FC0">
      <w:pPr>
        <w:pStyle w:val="ListParagraph"/>
        <w:numPr>
          <w:ilvl w:val="0"/>
          <w:numId w:val="15"/>
        </w:numPr>
        <w:adjustRightInd w:val="0"/>
        <w:snapToGrid w:val="0"/>
        <w:spacing w:after="0" w:line="360" w:lineRule="auto"/>
        <w:rPr>
          <w:rFonts w:ascii="Arial" w:hAnsi="Arial" w:cs="Arial"/>
          <w:b/>
        </w:rPr>
      </w:pPr>
      <w:r w:rsidRPr="00C001B8">
        <w:rPr>
          <w:rFonts w:ascii="Arial" w:hAnsi="Arial" w:cs="Arial"/>
          <w:b/>
          <w:bCs/>
        </w:rPr>
        <w:t>Enable</w:t>
      </w:r>
      <w:r w:rsidR="00CF4FC0" w:rsidRPr="00C001B8">
        <w:rPr>
          <w:rFonts w:ascii="Arial" w:hAnsi="Arial" w:cs="Arial"/>
          <w:b/>
          <w:bCs/>
        </w:rPr>
        <w:t xml:space="preserve"> affordable housing at Jasmine Green</w:t>
      </w:r>
    </w:p>
    <w:p w14:paraId="222FE07F" w14:textId="71D3EB72" w:rsidR="00CF4FC0" w:rsidRPr="00C001B8" w:rsidRDefault="00CF4FC0" w:rsidP="00CF4FC0">
      <w:pPr>
        <w:pStyle w:val="ListParagraph"/>
        <w:numPr>
          <w:ilvl w:val="0"/>
          <w:numId w:val="15"/>
        </w:numPr>
        <w:adjustRightInd w:val="0"/>
        <w:snapToGrid w:val="0"/>
        <w:spacing w:after="0" w:line="240" w:lineRule="auto"/>
        <w:ind w:left="357" w:hanging="357"/>
        <w:rPr>
          <w:rFonts w:ascii="Arial" w:hAnsi="Arial" w:cs="Arial"/>
          <w:b/>
        </w:rPr>
      </w:pPr>
      <w:r w:rsidRPr="00C001B8">
        <w:rPr>
          <w:rFonts w:ascii="Arial" w:hAnsi="Arial" w:cs="Arial"/>
          <w:b/>
          <w:bCs/>
        </w:rPr>
        <w:t xml:space="preserve">To review the implications of the recession and Covid19 pandemic to understand and respond to changes in housing need. </w:t>
      </w:r>
    </w:p>
    <w:p w14:paraId="1DEEFF23" w14:textId="77777777" w:rsidR="00B50836" w:rsidRPr="00C001B8" w:rsidRDefault="00B50836">
      <w:pPr>
        <w:spacing w:after="0" w:line="240" w:lineRule="auto"/>
        <w:rPr>
          <w:rFonts w:ascii="Arial" w:hAnsi="Arial" w:cs="Arial"/>
          <w:b/>
        </w:rPr>
      </w:pPr>
      <w:r w:rsidRPr="00C001B8">
        <w:rPr>
          <w:rFonts w:ascii="Arial" w:hAnsi="Arial" w:cs="Arial"/>
        </w:rPr>
        <w:br w:type="page"/>
      </w:r>
    </w:p>
    <w:p w14:paraId="7E00702C" w14:textId="57CAE639" w:rsidR="00993EC0" w:rsidRPr="00C001B8" w:rsidRDefault="009076C8" w:rsidP="002C4B34">
      <w:pPr>
        <w:pStyle w:val="Heading2"/>
        <w:rPr>
          <w:color w:val="auto"/>
          <w:sz w:val="24"/>
          <w:szCs w:val="24"/>
        </w:rPr>
      </w:pPr>
      <w:r w:rsidRPr="00C001B8">
        <w:rPr>
          <w:color w:val="auto"/>
          <w:sz w:val="24"/>
          <w:szCs w:val="24"/>
        </w:rPr>
        <w:lastRenderedPageBreak/>
        <w:t>Objective 2:</w:t>
      </w:r>
      <w:r w:rsidRPr="00C001B8">
        <w:rPr>
          <w:color w:val="auto"/>
          <w:sz w:val="24"/>
          <w:szCs w:val="24"/>
        </w:rPr>
        <w:tab/>
        <w:t xml:space="preserve">Building sustainable communities </w:t>
      </w:r>
    </w:p>
    <w:p w14:paraId="6469CADB" w14:textId="6D7BBBC9" w:rsidR="003607E6" w:rsidRPr="00C001B8" w:rsidRDefault="003607E6" w:rsidP="003607E6">
      <w:pPr>
        <w:adjustRightInd w:val="0"/>
        <w:snapToGrid w:val="0"/>
        <w:spacing w:after="0" w:line="240" w:lineRule="auto"/>
        <w:rPr>
          <w:rFonts w:ascii="Arial" w:hAnsi="Arial" w:cs="Arial"/>
          <w:bCs/>
        </w:rPr>
      </w:pPr>
    </w:p>
    <w:p w14:paraId="3EDFF4F9" w14:textId="31A039CA" w:rsidR="00750D0E" w:rsidRPr="00C001B8" w:rsidRDefault="00750D0E" w:rsidP="003607E6">
      <w:pPr>
        <w:adjustRightInd w:val="0"/>
        <w:snapToGrid w:val="0"/>
        <w:spacing w:after="0" w:line="240" w:lineRule="auto"/>
        <w:rPr>
          <w:rFonts w:ascii="Arial" w:hAnsi="Arial" w:cs="Arial"/>
          <w:bCs/>
        </w:rPr>
      </w:pPr>
    </w:p>
    <w:p w14:paraId="2CF0B70E" w14:textId="77777777" w:rsidR="00750D0E" w:rsidRPr="00C001B8" w:rsidRDefault="00750D0E" w:rsidP="00750D0E">
      <w:pPr>
        <w:spacing w:after="0" w:line="240" w:lineRule="auto"/>
        <w:rPr>
          <w:rFonts w:ascii="Arial" w:hAnsi="Arial" w:cs="Arial"/>
        </w:rPr>
      </w:pPr>
      <w:r w:rsidRPr="00C001B8">
        <w:rPr>
          <w:rFonts w:ascii="Arial" w:hAnsi="Arial" w:cs="Arial"/>
          <w:b/>
        </w:rPr>
        <w:t>Our goals for 2025 are to:</w:t>
      </w:r>
    </w:p>
    <w:p w14:paraId="29AB55CD" w14:textId="77777777" w:rsidR="00750D0E" w:rsidRPr="00C001B8" w:rsidRDefault="00750D0E" w:rsidP="00750D0E">
      <w:pPr>
        <w:pStyle w:val="ListParagraph"/>
        <w:numPr>
          <w:ilvl w:val="0"/>
          <w:numId w:val="43"/>
        </w:numPr>
        <w:spacing w:before="120" w:after="0" w:line="240" w:lineRule="auto"/>
        <w:ind w:left="357" w:hanging="357"/>
        <w:contextualSpacing w:val="0"/>
        <w:rPr>
          <w:rFonts w:ascii="Arial" w:hAnsi="Arial" w:cs="Arial"/>
        </w:rPr>
      </w:pPr>
      <w:r w:rsidRPr="00C001B8">
        <w:rPr>
          <w:rFonts w:ascii="Arial" w:hAnsi="Arial" w:cs="Arial"/>
        </w:rPr>
        <w:t>Make progress on delivering the Western Growth Corridor to provide mixed tenure housing to meet need and demand</w:t>
      </w:r>
    </w:p>
    <w:p w14:paraId="2D07586A" w14:textId="77777777" w:rsidR="00750D0E" w:rsidRPr="00C001B8" w:rsidRDefault="00750D0E" w:rsidP="00750D0E">
      <w:pPr>
        <w:pStyle w:val="ListParagraph"/>
        <w:numPr>
          <w:ilvl w:val="0"/>
          <w:numId w:val="43"/>
        </w:numPr>
        <w:spacing w:before="120" w:after="0" w:line="240" w:lineRule="auto"/>
        <w:ind w:left="357" w:hanging="357"/>
        <w:contextualSpacing w:val="0"/>
        <w:rPr>
          <w:rFonts w:ascii="Arial" w:hAnsi="Arial" w:cs="Arial"/>
        </w:rPr>
      </w:pPr>
      <w:r w:rsidRPr="00C001B8">
        <w:rPr>
          <w:rFonts w:ascii="Arial" w:hAnsi="Arial" w:cs="Arial"/>
        </w:rPr>
        <w:t>Facilitate city centre living in Lincoln, ensuring that the city centre remains a vibrant and attractive place to live.</w:t>
      </w:r>
    </w:p>
    <w:p w14:paraId="0DD7A42A" w14:textId="77777777" w:rsidR="00750D0E" w:rsidRPr="00C001B8" w:rsidRDefault="00750D0E" w:rsidP="00750D0E">
      <w:pPr>
        <w:pStyle w:val="ListParagraph"/>
        <w:numPr>
          <w:ilvl w:val="0"/>
          <w:numId w:val="43"/>
        </w:numPr>
        <w:spacing w:before="120" w:after="0" w:line="240" w:lineRule="auto"/>
        <w:ind w:left="357" w:hanging="357"/>
        <w:contextualSpacing w:val="0"/>
        <w:rPr>
          <w:rFonts w:ascii="Arial" w:hAnsi="Arial" w:cs="Arial"/>
        </w:rPr>
      </w:pPr>
      <w:r w:rsidRPr="00C001B8">
        <w:rPr>
          <w:rFonts w:ascii="Arial" w:hAnsi="Arial" w:cs="Arial"/>
        </w:rPr>
        <w:t xml:space="preserve">Continue to work with residents and strategic partners to deliver the </w:t>
      </w:r>
      <w:proofErr w:type="spellStart"/>
      <w:r w:rsidRPr="00C001B8">
        <w:rPr>
          <w:rFonts w:ascii="Arial" w:hAnsi="Arial" w:cs="Arial"/>
        </w:rPr>
        <w:t>Sincil</w:t>
      </w:r>
      <w:proofErr w:type="spellEnd"/>
      <w:r w:rsidRPr="00C001B8">
        <w:rPr>
          <w:rFonts w:ascii="Arial" w:hAnsi="Arial" w:cs="Arial"/>
        </w:rPr>
        <w:t xml:space="preserve"> Bank Revitalisation Programme, including the regeneration of Hermit Street. </w:t>
      </w:r>
    </w:p>
    <w:p w14:paraId="24C1A7F1" w14:textId="77777777" w:rsidR="00750D0E" w:rsidRPr="00C001B8" w:rsidRDefault="00750D0E" w:rsidP="00750D0E">
      <w:pPr>
        <w:pStyle w:val="ListParagraph"/>
        <w:numPr>
          <w:ilvl w:val="0"/>
          <w:numId w:val="43"/>
        </w:numPr>
        <w:spacing w:before="120" w:after="0" w:line="240" w:lineRule="auto"/>
        <w:ind w:left="357" w:hanging="357"/>
        <w:contextualSpacing w:val="0"/>
        <w:rPr>
          <w:rFonts w:ascii="Arial" w:hAnsi="Arial" w:cs="Arial"/>
        </w:rPr>
      </w:pPr>
      <w:r w:rsidRPr="00C001B8">
        <w:rPr>
          <w:rFonts w:ascii="Arial" w:hAnsi="Arial" w:cs="Arial"/>
        </w:rPr>
        <w:t>Continue to work with our tenants to deliver estate improvements and an improved street scene.</w:t>
      </w:r>
    </w:p>
    <w:p w14:paraId="3454835F" w14:textId="77777777" w:rsidR="00750D0E" w:rsidRPr="00C001B8" w:rsidRDefault="00750D0E" w:rsidP="00750D0E">
      <w:pPr>
        <w:pStyle w:val="ListParagraph"/>
        <w:numPr>
          <w:ilvl w:val="0"/>
          <w:numId w:val="43"/>
        </w:numPr>
        <w:spacing w:before="120" w:after="0" w:line="240" w:lineRule="auto"/>
        <w:ind w:left="357" w:hanging="357"/>
        <w:contextualSpacing w:val="0"/>
        <w:rPr>
          <w:rFonts w:ascii="Arial" w:hAnsi="Arial" w:cs="Arial"/>
        </w:rPr>
      </w:pPr>
      <w:r w:rsidRPr="00C001B8">
        <w:rPr>
          <w:rFonts w:ascii="Arial" w:hAnsi="Arial" w:cs="Arial"/>
        </w:rPr>
        <w:t>Bring more empty homes back into use, to provide housing and improve the built environment.</w:t>
      </w:r>
    </w:p>
    <w:p w14:paraId="29409D8B" w14:textId="77777777" w:rsidR="00750D0E" w:rsidRPr="00C001B8" w:rsidRDefault="00750D0E" w:rsidP="00750D0E">
      <w:pPr>
        <w:spacing w:after="0" w:line="240" w:lineRule="auto"/>
        <w:rPr>
          <w:rFonts w:ascii="Arial" w:hAnsi="Arial" w:cs="Arial"/>
          <w:b/>
        </w:rPr>
      </w:pPr>
    </w:p>
    <w:p w14:paraId="2EE8A2A8" w14:textId="77777777" w:rsidR="00750D0E" w:rsidRPr="00C001B8" w:rsidRDefault="00750D0E" w:rsidP="00750D0E">
      <w:pPr>
        <w:spacing w:after="0" w:line="240" w:lineRule="auto"/>
        <w:rPr>
          <w:rFonts w:ascii="Arial" w:hAnsi="Arial" w:cs="Arial"/>
          <w:b/>
        </w:rPr>
      </w:pPr>
      <w:r w:rsidRPr="00C001B8">
        <w:rPr>
          <w:rFonts w:ascii="Arial" w:hAnsi="Arial" w:cs="Arial"/>
          <w:b/>
        </w:rPr>
        <w:t>What will success will look like in five years?</w:t>
      </w:r>
    </w:p>
    <w:p w14:paraId="2DB4D39C" w14:textId="77777777" w:rsidR="00750D0E" w:rsidRPr="00C001B8" w:rsidRDefault="00750D0E" w:rsidP="00750D0E">
      <w:pPr>
        <w:spacing w:after="0" w:line="240" w:lineRule="auto"/>
        <w:rPr>
          <w:rFonts w:ascii="Arial" w:hAnsi="Arial" w:cs="Arial"/>
        </w:rPr>
      </w:pPr>
    </w:p>
    <w:p w14:paraId="0D26D394" w14:textId="625CC10A" w:rsidR="00750D0E" w:rsidRPr="00C001B8" w:rsidRDefault="00750D0E" w:rsidP="00750D0E">
      <w:pPr>
        <w:spacing w:after="0" w:line="240" w:lineRule="auto"/>
        <w:rPr>
          <w:rFonts w:ascii="Arial" w:hAnsi="Arial" w:cs="Arial"/>
        </w:rPr>
      </w:pPr>
      <w:r w:rsidRPr="00C001B8">
        <w:rPr>
          <w:rFonts w:ascii="Arial" w:hAnsi="Arial" w:cs="Arial"/>
        </w:rPr>
        <w:t xml:space="preserve">The Western Growth Corridor will be under-way to providing a variety of homes.   Our city centre will be vibrant and attract to live in.  We will have revitalised </w:t>
      </w:r>
      <w:proofErr w:type="spellStart"/>
      <w:r w:rsidRPr="00C001B8">
        <w:rPr>
          <w:rFonts w:ascii="Arial" w:hAnsi="Arial" w:cs="Arial"/>
        </w:rPr>
        <w:t>Sincil</w:t>
      </w:r>
      <w:proofErr w:type="spellEnd"/>
      <w:r w:rsidRPr="00C001B8">
        <w:rPr>
          <w:rFonts w:ascii="Arial" w:hAnsi="Arial" w:cs="Arial"/>
        </w:rPr>
        <w:t xml:space="preserve"> Bank, with new affordable homes for families, safer cycling and pedestrian routes and improved standard of private rented accommodation for all.  We will have a programme of where we need to facilitate neighbourhood and housing renewal.  Our local authority housing estates will</w:t>
      </w:r>
      <w:r w:rsidR="000F5DEA" w:rsidRPr="00C001B8">
        <w:rPr>
          <w:rFonts w:ascii="Arial" w:hAnsi="Arial" w:cs="Arial"/>
        </w:rPr>
        <w:t xml:space="preserve"> have an improved street scene.</w:t>
      </w:r>
    </w:p>
    <w:p w14:paraId="6AD5BAF8" w14:textId="77777777" w:rsidR="00750D0E" w:rsidRPr="00C001B8" w:rsidRDefault="00750D0E" w:rsidP="003607E6">
      <w:pPr>
        <w:adjustRightInd w:val="0"/>
        <w:snapToGrid w:val="0"/>
        <w:spacing w:after="0" w:line="240" w:lineRule="auto"/>
        <w:rPr>
          <w:rFonts w:ascii="Arial" w:hAnsi="Arial" w:cs="Arial"/>
          <w:bCs/>
        </w:rPr>
      </w:pPr>
    </w:p>
    <w:p w14:paraId="39C9BA7B" w14:textId="11728F48" w:rsidR="00E14EF7" w:rsidRPr="00C001B8" w:rsidRDefault="00E14EF7" w:rsidP="00E14EF7">
      <w:pPr>
        <w:adjustRightInd w:val="0"/>
        <w:snapToGrid w:val="0"/>
        <w:spacing w:after="0" w:line="240" w:lineRule="auto"/>
        <w:rPr>
          <w:rFonts w:ascii="Arial" w:hAnsi="Arial" w:cs="Arial"/>
          <w:b/>
        </w:rPr>
      </w:pPr>
      <w:r w:rsidRPr="00C001B8">
        <w:rPr>
          <w:rFonts w:ascii="Arial" w:hAnsi="Arial" w:cs="Arial"/>
          <w:b/>
        </w:rPr>
        <w:t>Where are we now and what we will do to achieve this?</w:t>
      </w:r>
    </w:p>
    <w:p w14:paraId="2EE6FEBC" w14:textId="77777777" w:rsidR="00750D0E" w:rsidRPr="00C001B8" w:rsidRDefault="00750D0E" w:rsidP="00750D0E">
      <w:pPr>
        <w:adjustRightInd w:val="0"/>
        <w:snapToGrid w:val="0"/>
        <w:spacing w:after="0" w:line="240" w:lineRule="auto"/>
        <w:rPr>
          <w:rFonts w:ascii="Arial" w:hAnsi="Arial" w:cs="Arial"/>
        </w:rPr>
      </w:pPr>
    </w:p>
    <w:p w14:paraId="7A629997" w14:textId="29BC110E" w:rsidR="00506227" w:rsidRPr="00C001B8" w:rsidRDefault="00506227" w:rsidP="00B50836">
      <w:pPr>
        <w:adjustRightInd w:val="0"/>
        <w:snapToGrid w:val="0"/>
        <w:spacing w:after="0" w:line="240" w:lineRule="auto"/>
        <w:rPr>
          <w:rFonts w:ascii="Arial" w:hAnsi="Arial" w:cs="Arial"/>
        </w:rPr>
      </w:pPr>
      <w:r w:rsidRPr="00C001B8">
        <w:rPr>
          <w:rFonts w:ascii="Arial" w:hAnsi="Arial" w:cs="Arial"/>
        </w:rPr>
        <w:t xml:space="preserve">The Greater Lincolnshire Local </w:t>
      </w:r>
      <w:r w:rsidRPr="00C001B8">
        <w:rPr>
          <w:rFonts w:ascii="Arial" w:hAnsi="Arial" w:cs="Arial"/>
          <w:bCs/>
        </w:rPr>
        <w:t>Enterprise</w:t>
      </w:r>
      <w:r w:rsidRPr="00C001B8">
        <w:rPr>
          <w:rFonts w:ascii="Arial" w:hAnsi="Arial" w:cs="Arial"/>
        </w:rPr>
        <w:t xml:space="preserve"> Partnership (GLLEP) seeks to drive economic growth and to be the voice of the local business community, ensuring that the economic interests of the area are properly represented.  The GLLEP is committed to housing growth and this is a key priority.</w:t>
      </w:r>
    </w:p>
    <w:p w14:paraId="4B496122" w14:textId="77777777" w:rsidR="00301AB3" w:rsidRPr="00C001B8" w:rsidRDefault="00301AB3" w:rsidP="00B50836">
      <w:pPr>
        <w:adjustRightInd w:val="0"/>
        <w:snapToGrid w:val="0"/>
        <w:spacing w:after="0" w:line="240" w:lineRule="auto"/>
        <w:rPr>
          <w:rFonts w:ascii="Arial" w:hAnsi="Arial" w:cs="Arial"/>
          <w:bCs/>
        </w:rPr>
      </w:pPr>
    </w:p>
    <w:p w14:paraId="12B9063F" w14:textId="1D44A4BA" w:rsidR="009076C8" w:rsidRPr="00C001B8" w:rsidRDefault="009076C8" w:rsidP="00B50836">
      <w:pPr>
        <w:adjustRightInd w:val="0"/>
        <w:snapToGrid w:val="0"/>
        <w:spacing w:after="0" w:line="240" w:lineRule="auto"/>
        <w:rPr>
          <w:rFonts w:ascii="Arial" w:hAnsi="Arial" w:cs="Arial"/>
          <w:bCs/>
        </w:rPr>
      </w:pPr>
      <w:r w:rsidRPr="00C001B8">
        <w:rPr>
          <w:rFonts w:ascii="Arial" w:hAnsi="Arial" w:cs="Arial"/>
          <w:bCs/>
        </w:rPr>
        <w:t>The Greater Lincolnshire Housing Delivery action plan sets out an ambitious programme to enable and deliver more homes in Lincolnshire.</w:t>
      </w:r>
    </w:p>
    <w:p w14:paraId="5F315DD3" w14:textId="77777777" w:rsidR="009076C8" w:rsidRPr="00C001B8" w:rsidRDefault="009076C8" w:rsidP="00B50836">
      <w:pPr>
        <w:adjustRightInd w:val="0"/>
        <w:snapToGrid w:val="0"/>
        <w:spacing w:after="0" w:line="240" w:lineRule="auto"/>
        <w:rPr>
          <w:rFonts w:ascii="Arial" w:hAnsi="Arial" w:cs="Arial"/>
          <w:bCs/>
        </w:rPr>
      </w:pPr>
    </w:p>
    <w:p w14:paraId="2A892392" w14:textId="0CAF9463" w:rsidR="00F670E4" w:rsidRPr="00C001B8" w:rsidRDefault="009076C8" w:rsidP="00B50836">
      <w:pPr>
        <w:adjustRightInd w:val="0"/>
        <w:snapToGrid w:val="0"/>
        <w:spacing w:after="0" w:line="240" w:lineRule="auto"/>
        <w:rPr>
          <w:rFonts w:ascii="Arial" w:hAnsi="Arial" w:cs="Arial"/>
          <w:bCs/>
        </w:rPr>
      </w:pPr>
      <w:r w:rsidRPr="00C001B8">
        <w:rPr>
          <w:rFonts w:ascii="Arial" w:hAnsi="Arial" w:cs="Arial"/>
          <w:bCs/>
        </w:rPr>
        <w:t>The Central Lincolnshire Local Plan identifies a housing requirement for</w:t>
      </w:r>
      <w:r w:rsidR="00637C62" w:rsidRPr="00C001B8">
        <w:rPr>
          <w:rFonts w:ascii="Arial" w:hAnsi="Arial" w:cs="Arial"/>
        </w:rPr>
        <w:t>, approximately 1,323 dwellings per annum are indicated as being needed</w:t>
      </w:r>
      <w:r w:rsidR="00637C62" w:rsidRPr="00C001B8">
        <w:rPr>
          <w:rFonts w:ascii="Arial" w:hAnsi="Arial" w:cs="Arial"/>
          <w:bCs/>
        </w:rPr>
        <w:t xml:space="preserve"> between 2020</w:t>
      </w:r>
      <w:r w:rsidRPr="00C001B8">
        <w:rPr>
          <w:rFonts w:ascii="Arial" w:hAnsi="Arial" w:cs="Arial"/>
          <w:bCs/>
        </w:rPr>
        <w:t xml:space="preserve"> and 20</w:t>
      </w:r>
      <w:r w:rsidR="00637C62" w:rsidRPr="00C001B8">
        <w:rPr>
          <w:rFonts w:ascii="Arial" w:hAnsi="Arial" w:cs="Arial"/>
          <w:bCs/>
        </w:rPr>
        <w:t>44</w:t>
      </w:r>
      <w:r w:rsidRPr="00C001B8">
        <w:rPr>
          <w:rFonts w:ascii="Arial" w:hAnsi="Arial" w:cs="Arial"/>
          <w:bCs/>
        </w:rPr>
        <w:t>.</w:t>
      </w:r>
      <w:r w:rsidR="00B548AC" w:rsidRPr="00C001B8">
        <w:rPr>
          <w:rFonts w:ascii="Arial" w:hAnsi="Arial" w:cs="Arial"/>
          <w:bCs/>
        </w:rPr>
        <w:t xml:space="preserve">  F</w:t>
      </w:r>
      <w:r w:rsidR="005857A5" w:rsidRPr="00C001B8">
        <w:rPr>
          <w:rFonts w:ascii="Arial" w:hAnsi="Arial" w:cs="Arial"/>
          <w:bCs/>
        </w:rPr>
        <w:t xml:space="preserve">undamental </w:t>
      </w:r>
      <w:r w:rsidR="00B548AC" w:rsidRPr="00C001B8">
        <w:rPr>
          <w:rFonts w:ascii="Arial" w:hAnsi="Arial" w:cs="Arial"/>
          <w:bCs/>
        </w:rPr>
        <w:t xml:space="preserve">to delivering these housing numbers </w:t>
      </w:r>
      <w:r w:rsidR="002F1B96" w:rsidRPr="00C001B8">
        <w:rPr>
          <w:rFonts w:ascii="Arial" w:hAnsi="Arial" w:cs="Arial"/>
          <w:bCs/>
        </w:rPr>
        <w:t>are</w:t>
      </w:r>
      <w:r w:rsidR="00B548AC" w:rsidRPr="00C001B8">
        <w:rPr>
          <w:rFonts w:ascii="Arial" w:hAnsi="Arial" w:cs="Arial"/>
          <w:bCs/>
        </w:rPr>
        <w:t xml:space="preserve"> the Plan’s four </w:t>
      </w:r>
      <w:r w:rsidR="00C217B1" w:rsidRPr="00C001B8">
        <w:rPr>
          <w:rFonts w:ascii="Arial" w:hAnsi="Arial" w:cs="Arial"/>
          <w:bCs/>
        </w:rPr>
        <w:t>Sustainable Urban Extensions</w:t>
      </w:r>
      <w:r w:rsidR="00F670E4" w:rsidRPr="00C001B8">
        <w:rPr>
          <w:rFonts w:ascii="Arial" w:hAnsi="Arial" w:cs="Arial"/>
          <w:bCs/>
        </w:rPr>
        <w:t xml:space="preserve"> (SU</w:t>
      </w:r>
      <w:r w:rsidR="00910532" w:rsidRPr="00C001B8">
        <w:rPr>
          <w:rFonts w:ascii="Arial" w:hAnsi="Arial" w:cs="Arial"/>
          <w:bCs/>
        </w:rPr>
        <w:t>E</w:t>
      </w:r>
      <w:r w:rsidR="00F670E4" w:rsidRPr="00C001B8">
        <w:rPr>
          <w:rFonts w:ascii="Arial" w:hAnsi="Arial" w:cs="Arial"/>
          <w:bCs/>
        </w:rPr>
        <w:t>s)</w:t>
      </w:r>
      <w:r w:rsidR="0093662C" w:rsidRPr="00C001B8">
        <w:rPr>
          <w:rFonts w:ascii="Arial" w:hAnsi="Arial" w:cs="Arial"/>
          <w:bCs/>
        </w:rPr>
        <w:t>.</w:t>
      </w:r>
    </w:p>
    <w:p w14:paraId="12A7CAC5" w14:textId="77777777" w:rsidR="00506227" w:rsidRPr="00C001B8" w:rsidRDefault="00506227" w:rsidP="00B50836">
      <w:pPr>
        <w:adjustRightInd w:val="0"/>
        <w:snapToGrid w:val="0"/>
        <w:spacing w:after="0" w:line="240" w:lineRule="auto"/>
        <w:rPr>
          <w:rFonts w:ascii="Arial" w:hAnsi="Arial" w:cs="Arial"/>
          <w:bCs/>
        </w:rPr>
      </w:pPr>
    </w:p>
    <w:p w14:paraId="4A1AAC5A" w14:textId="60C4B402" w:rsidR="00506227" w:rsidRPr="00C001B8" w:rsidRDefault="0093662C" w:rsidP="00B50836">
      <w:pPr>
        <w:adjustRightInd w:val="0"/>
        <w:snapToGrid w:val="0"/>
        <w:spacing w:after="0" w:line="240" w:lineRule="auto"/>
        <w:rPr>
          <w:rFonts w:ascii="Arial" w:hAnsi="Arial" w:cs="Arial"/>
          <w:bCs/>
        </w:rPr>
      </w:pPr>
      <w:r w:rsidRPr="00C001B8">
        <w:rPr>
          <w:rFonts w:ascii="Arial" w:hAnsi="Arial" w:cs="Arial"/>
          <w:bCs/>
        </w:rPr>
        <w:t>These</w:t>
      </w:r>
      <w:r w:rsidR="00506227" w:rsidRPr="00C001B8">
        <w:rPr>
          <w:rFonts w:ascii="Arial" w:hAnsi="Arial" w:cs="Arial"/>
          <w:bCs/>
        </w:rPr>
        <w:t xml:space="preserve"> four SU</w:t>
      </w:r>
      <w:r w:rsidR="00910532" w:rsidRPr="00C001B8">
        <w:rPr>
          <w:rFonts w:ascii="Arial" w:hAnsi="Arial" w:cs="Arial"/>
          <w:bCs/>
        </w:rPr>
        <w:t>E</w:t>
      </w:r>
      <w:r w:rsidRPr="00C001B8">
        <w:rPr>
          <w:rFonts w:ascii="Arial" w:hAnsi="Arial" w:cs="Arial"/>
          <w:bCs/>
        </w:rPr>
        <w:t>s are:</w:t>
      </w:r>
    </w:p>
    <w:p w14:paraId="7C52C8CA" w14:textId="77777777" w:rsidR="00506227" w:rsidRPr="00C001B8" w:rsidRDefault="00506227" w:rsidP="00506227">
      <w:pPr>
        <w:pStyle w:val="ListParagraph"/>
        <w:numPr>
          <w:ilvl w:val="0"/>
          <w:numId w:val="38"/>
        </w:numPr>
        <w:spacing w:before="120" w:after="0" w:line="240" w:lineRule="auto"/>
        <w:ind w:left="924" w:hanging="357"/>
        <w:contextualSpacing w:val="0"/>
        <w:rPr>
          <w:rFonts w:ascii="Arial" w:hAnsi="Arial" w:cs="Arial"/>
          <w:bCs/>
        </w:rPr>
      </w:pPr>
      <w:r w:rsidRPr="00C001B8">
        <w:rPr>
          <w:rFonts w:ascii="Arial" w:hAnsi="Arial" w:cs="Arial"/>
          <w:bCs/>
        </w:rPr>
        <w:t>WGC – Western Growth Corridor;</w:t>
      </w:r>
    </w:p>
    <w:p w14:paraId="0EEDF442" w14:textId="77777777" w:rsidR="00506227" w:rsidRPr="00C001B8" w:rsidRDefault="00506227" w:rsidP="00506227">
      <w:pPr>
        <w:pStyle w:val="ListParagraph"/>
        <w:numPr>
          <w:ilvl w:val="0"/>
          <w:numId w:val="38"/>
        </w:numPr>
        <w:spacing w:before="120" w:after="0" w:line="240" w:lineRule="auto"/>
        <w:ind w:left="924" w:hanging="357"/>
        <w:contextualSpacing w:val="0"/>
        <w:rPr>
          <w:rFonts w:ascii="Arial" w:hAnsi="Arial" w:cs="Arial"/>
          <w:bCs/>
        </w:rPr>
      </w:pPr>
      <w:r w:rsidRPr="00C001B8">
        <w:rPr>
          <w:rFonts w:ascii="Arial" w:hAnsi="Arial" w:cs="Arial"/>
          <w:bCs/>
        </w:rPr>
        <w:t>NEQ – North Eastern Quadrant;</w:t>
      </w:r>
    </w:p>
    <w:p w14:paraId="59C039A7" w14:textId="77777777" w:rsidR="00506227" w:rsidRPr="00C001B8" w:rsidRDefault="00506227" w:rsidP="00506227">
      <w:pPr>
        <w:pStyle w:val="ListParagraph"/>
        <w:numPr>
          <w:ilvl w:val="0"/>
          <w:numId w:val="38"/>
        </w:numPr>
        <w:spacing w:before="120" w:after="0" w:line="240" w:lineRule="auto"/>
        <w:ind w:left="924" w:hanging="357"/>
        <w:contextualSpacing w:val="0"/>
        <w:rPr>
          <w:rFonts w:ascii="Arial" w:hAnsi="Arial" w:cs="Arial"/>
          <w:bCs/>
        </w:rPr>
      </w:pPr>
      <w:r w:rsidRPr="00C001B8">
        <w:rPr>
          <w:rFonts w:ascii="Arial" w:hAnsi="Arial" w:cs="Arial"/>
          <w:bCs/>
        </w:rPr>
        <w:t>SEQ – South Eastern Quadrant; and</w:t>
      </w:r>
    </w:p>
    <w:p w14:paraId="3E70A5EB" w14:textId="77777777" w:rsidR="00506227" w:rsidRPr="00C001B8" w:rsidRDefault="00506227" w:rsidP="00506227">
      <w:pPr>
        <w:pStyle w:val="ListParagraph"/>
        <w:numPr>
          <w:ilvl w:val="0"/>
          <w:numId w:val="38"/>
        </w:numPr>
        <w:spacing w:before="120" w:after="0" w:line="240" w:lineRule="auto"/>
        <w:ind w:left="924" w:hanging="357"/>
        <w:contextualSpacing w:val="0"/>
        <w:rPr>
          <w:rFonts w:ascii="Arial" w:hAnsi="Arial" w:cs="Arial"/>
          <w:bCs/>
        </w:rPr>
      </w:pPr>
      <w:r w:rsidRPr="00C001B8">
        <w:rPr>
          <w:rFonts w:ascii="Arial" w:hAnsi="Arial" w:cs="Arial"/>
          <w:bCs/>
        </w:rPr>
        <w:t>SWQ – South Western Quadrant</w:t>
      </w:r>
    </w:p>
    <w:p w14:paraId="5831E872" w14:textId="77777777" w:rsidR="00C029E8" w:rsidRPr="00C001B8" w:rsidRDefault="00C029E8" w:rsidP="009076C8">
      <w:pPr>
        <w:adjustRightInd w:val="0"/>
        <w:snapToGrid w:val="0"/>
        <w:spacing w:after="0" w:line="240" w:lineRule="auto"/>
        <w:rPr>
          <w:rFonts w:ascii="Arial" w:hAnsi="Arial" w:cs="Arial"/>
          <w:bCs/>
        </w:rPr>
      </w:pPr>
    </w:p>
    <w:p w14:paraId="4322E88A" w14:textId="46926999" w:rsidR="009076C8" w:rsidRPr="00C001B8" w:rsidRDefault="009076C8" w:rsidP="0093662C">
      <w:pPr>
        <w:adjustRightInd w:val="0"/>
        <w:snapToGrid w:val="0"/>
        <w:spacing w:after="0" w:line="240" w:lineRule="auto"/>
        <w:rPr>
          <w:rFonts w:ascii="Arial" w:hAnsi="Arial" w:cs="Arial"/>
          <w:bCs/>
        </w:rPr>
      </w:pPr>
      <w:r w:rsidRPr="00C001B8">
        <w:rPr>
          <w:rFonts w:ascii="Arial" w:hAnsi="Arial" w:cs="Arial"/>
        </w:rPr>
        <w:t>In developing a strategy to support growth, the City Council has commissioned the University of Lincoln to review the economic evidence, which alongside transport and digital infrastructure and skills evidence, will inform the production of a Town Investment Plan.  This plan will, within the national and regional context, set out a clear vision, opportunities and challenges for the City’s growth, and set out priorities for invest</w:t>
      </w:r>
      <w:r w:rsidR="0093662C" w:rsidRPr="00C001B8">
        <w:rPr>
          <w:rFonts w:ascii="Arial" w:hAnsi="Arial" w:cs="Arial"/>
        </w:rPr>
        <w:t>ment over the next five years.</w:t>
      </w:r>
    </w:p>
    <w:p w14:paraId="582C565D" w14:textId="250B8D37" w:rsidR="006A7D69" w:rsidRPr="00C001B8" w:rsidRDefault="006A7D69" w:rsidP="0093662C">
      <w:pPr>
        <w:adjustRightInd w:val="0"/>
        <w:snapToGrid w:val="0"/>
        <w:spacing w:after="0" w:line="240" w:lineRule="auto"/>
        <w:rPr>
          <w:rFonts w:ascii="Arial" w:hAnsi="Arial" w:cs="Arial"/>
          <w:bCs/>
        </w:rPr>
      </w:pPr>
    </w:p>
    <w:p w14:paraId="473536F8" w14:textId="600EACD4" w:rsidR="006A7D69" w:rsidRPr="00C001B8" w:rsidRDefault="00025879" w:rsidP="0093662C">
      <w:pPr>
        <w:adjustRightInd w:val="0"/>
        <w:snapToGrid w:val="0"/>
        <w:spacing w:after="0" w:line="240" w:lineRule="auto"/>
        <w:rPr>
          <w:rFonts w:ascii="Arial" w:hAnsi="Arial" w:cs="Arial"/>
          <w:bCs/>
        </w:rPr>
      </w:pPr>
      <w:r w:rsidRPr="00C001B8">
        <w:rPr>
          <w:rFonts w:ascii="Arial" w:hAnsi="Arial" w:cs="Arial"/>
          <w:bCs/>
        </w:rPr>
        <w:t xml:space="preserve">A key objective is to </w:t>
      </w:r>
      <w:r w:rsidR="00913B54" w:rsidRPr="00C001B8">
        <w:rPr>
          <w:rFonts w:ascii="Arial" w:hAnsi="Arial" w:cs="Arial"/>
          <w:bCs/>
        </w:rPr>
        <w:t>encourage</w:t>
      </w:r>
      <w:r w:rsidR="00C9334F" w:rsidRPr="00C001B8">
        <w:rPr>
          <w:rFonts w:ascii="Arial" w:hAnsi="Arial" w:cs="Arial"/>
          <w:bCs/>
        </w:rPr>
        <w:t xml:space="preserve"> and enable</w:t>
      </w:r>
      <w:r w:rsidRPr="00C001B8">
        <w:rPr>
          <w:rFonts w:ascii="Arial" w:hAnsi="Arial" w:cs="Arial"/>
          <w:bCs/>
        </w:rPr>
        <w:t xml:space="preserve"> </w:t>
      </w:r>
      <w:r w:rsidR="00C9334F" w:rsidRPr="00C001B8">
        <w:rPr>
          <w:rFonts w:ascii="Arial" w:hAnsi="Arial" w:cs="Arial"/>
          <w:bCs/>
        </w:rPr>
        <w:t>the construction industry to provide training and development opportunities, including apprenticeships, across all trades and professions.  T</w:t>
      </w:r>
      <w:r w:rsidR="00D22DAE" w:rsidRPr="00C001B8">
        <w:rPr>
          <w:rFonts w:ascii="Arial" w:hAnsi="Arial" w:cs="Arial"/>
          <w:bCs/>
        </w:rPr>
        <w:t>here</w:t>
      </w:r>
      <w:r w:rsidR="00C9334F" w:rsidRPr="00C001B8">
        <w:rPr>
          <w:rFonts w:ascii="Arial" w:hAnsi="Arial" w:cs="Arial"/>
          <w:bCs/>
        </w:rPr>
        <w:t>fore, the need to ensure that</w:t>
      </w:r>
      <w:r w:rsidR="00D22DAE" w:rsidRPr="00C001B8">
        <w:rPr>
          <w:rFonts w:ascii="Arial" w:hAnsi="Arial" w:cs="Arial"/>
          <w:bCs/>
        </w:rPr>
        <w:t xml:space="preserve"> sufficient </w:t>
      </w:r>
      <w:r w:rsidR="00C9334F" w:rsidRPr="00C001B8">
        <w:rPr>
          <w:rFonts w:ascii="Arial" w:hAnsi="Arial" w:cs="Arial"/>
          <w:bCs/>
        </w:rPr>
        <w:t>resources, in terms of finance and training, are available.</w:t>
      </w:r>
    </w:p>
    <w:p w14:paraId="071C5B5A" w14:textId="77777777" w:rsidR="00986FD2" w:rsidRPr="00C001B8" w:rsidRDefault="00986FD2" w:rsidP="0093662C">
      <w:pPr>
        <w:pStyle w:val="ListParagraph"/>
        <w:adjustRightInd w:val="0"/>
        <w:snapToGrid w:val="0"/>
        <w:spacing w:after="0" w:line="240" w:lineRule="auto"/>
        <w:ind w:left="567"/>
        <w:rPr>
          <w:rFonts w:ascii="Arial" w:hAnsi="Arial" w:cs="Arial"/>
          <w:bCs/>
        </w:rPr>
      </w:pPr>
    </w:p>
    <w:p w14:paraId="04E4BE3E" w14:textId="6C13B03A" w:rsidR="00C217B1" w:rsidRPr="00C001B8" w:rsidRDefault="00986FD2" w:rsidP="0093662C">
      <w:pPr>
        <w:adjustRightInd w:val="0"/>
        <w:snapToGrid w:val="0"/>
        <w:spacing w:after="0" w:line="240" w:lineRule="auto"/>
        <w:rPr>
          <w:rFonts w:ascii="Arial" w:hAnsi="Arial" w:cs="Arial"/>
          <w:bCs/>
        </w:rPr>
      </w:pPr>
      <w:r w:rsidRPr="00C001B8">
        <w:rPr>
          <w:rFonts w:ascii="Arial" w:hAnsi="Arial" w:cs="Arial"/>
          <w:bCs/>
        </w:rPr>
        <w:t>In May 2019 the Council submitted a planning application for up to 3</w:t>
      </w:r>
      <w:r w:rsidR="000A57FC" w:rsidRPr="00C001B8">
        <w:rPr>
          <w:rFonts w:ascii="Arial" w:hAnsi="Arial" w:cs="Arial"/>
          <w:bCs/>
        </w:rPr>
        <w:t>,</w:t>
      </w:r>
      <w:r w:rsidRPr="00C001B8">
        <w:rPr>
          <w:rFonts w:ascii="Arial" w:hAnsi="Arial" w:cs="Arial"/>
          <w:bCs/>
        </w:rPr>
        <w:t>200 homes to be built on the Western Growth Corridor</w:t>
      </w:r>
      <w:r w:rsidR="00F16082" w:rsidRPr="00C001B8">
        <w:rPr>
          <w:rFonts w:ascii="Arial" w:hAnsi="Arial" w:cs="Arial"/>
          <w:bCs/>
        </w:rPr>
        <w:t xml:space="preserve">. </w:t>
      </w:r>
      <w:r w:rsidR="000A57FC" w:rsidRPr="00C001B8">
        <w:rPr>
          <w:rFonts w:ascii="Arial" w:hAnsi="Arial" w:cs="Arial"/>
          <w:bCs/>
        </w:rPr>
        <w:t xml:space="preserve"> </w:t>
      </w:r>
      <w:r w:rsidR="00F16082" w:rsidRPr="00C001B8">
        <w:rPr>
          <w:rFonts w:ascii="Arial" w:hAnsi="Arial" w:cs="Arial"/>
          <w:bCs/>
        </w:rPr>
        <w:t>The development will provide up to 640 affordable homes</w:t>
      </w:r>
      <w:r w:rsidR="0093662C" w:rsidRPr="00C001B8">
        <w:rPr>
          <w:rFonts w:ascii="Arial" w:hAnsi="Arial" w:cs="Arial"/>
          <w:bCs/>
        </w:rPr>
        <w:t>.</w:t>
      </w:r>
    </w:p>
    <w:p w14:paraId="074417F1" w14:textId="0C76FC4B" w:rsidR="00860F53" w:rsidRPr="00C001B8" w:rsidRDefault="00860F53" w:rsidP="0093662C">
      <w:pPr>
        <w:adjustRightInd w:val="0"/>
        <w:snapToGrid w:val="0"/>
        <w:spacing w:after="0" w:line="240" w:lineRule="auto"/>
        <w:rPr>
          <w:rFonts w:ascii="Arial" w:hAnsi="Arial" w:cs="Arial"/>
          <w:bCs/>
        </w:rPr>
      </w:pPr>
    </w:p>
    <w:p w14:paraId="1E042ECD" w14:textId="27235180" w:rsidR="00CC4D26" w:rsidRPr="00C001B8" w:rsidRDefault="00BF2BC3" w:rsidP="0093662C">
      <w:pPr>
        <w:adjustRightInd w:val="0"/>
        <w:snapToGrid w:val="0"/>
        <w:spacing w:after="0" w:line="240" w:lineRule="auto"/>
        <w:rPr>
          <w:rFonts w:ascii="Arial" w:hAnsi="Arial" w:cs="Arial"/>
          <w:bCs/>
        </w:rPr>
      </w:pPr>
      <w:r w:rsidRPr="00C001B8">
        <w:rPr>
          <w:rFonts w:ascii="Arial" w:hAnsi="Arial" w:cs="Arial"/>
          <w:bCs/>
        </w:rPr>
        <w:t>In addition to the</w:t>
      </w:r>
      <w:r w:rsidR="00E11D6E" w:rsidRPr="00C001B8">
        <w:rPr>
          <w:rFonts w:ascii="Arial" w:hAnsi="Arial" w:cs="Arial"/>
          <w:bCs/>
        </w:rPr>
        <w:t xml:space="preserve"> Western Growth Corridor</w:t>
      </w:r>
      <w:r w:rsidRPr="00C001B8">
        <w:rPr>
          <w:rFonts w:ascii="Arial" w:hAnsi="Arial" w:cs="Arial"/>
          <w:bCs/>
        </w:rPr>
        <w:t xml:space="preserve"> sustainable urban extension,</w:t>
      </w:r>
      <w:r w:rsidR="00CC4D26" w:rsidRPr="00C001B8">
        <w:rPr>
          <w:rFonts w:ascii="Arial" w:hAnsi="Arial" w:cs="Arial"/>
          <w:bCs/>
        </w:rPr>
        <w:t xml:space="preserve"> the Council is keen to work with Homes England, registered providers and private developers in order to de-risk and build out brownfield sites in the City.</w:t>
      </w:r>
    </w:p>
    <w:p w14:paraId="44F8D9C0" w14:textId="77777777" w:rsidR="0093662C" w:rsidRPr="00C001B8" w:rsidRDefault="0093662C" w:rsidP="0093662C">
      <w:pPr>
        <w:adjustRightInd w:val="0"/>
        <w:snapToGrid w:val="0"/>
        <w:spacing w:after="0" w:line="240" w:lineRule="auto"/>
        <w:rPr>
          <w:rFonts w:ascii="Arial" w:hAnsi="Arial" w:cs="Arial"/>
          <w:bCs/>
        </w:rPr>
      </w:pPr>
    </w:p>
    <w:p w14:paraId="016A0995" w14:textId="32FBED10" w:rsidR="00C740D5" w:rsidRPr="00C001B8" w:rsidRDefault="00CC4D26" w:rsidP="0093662C">
      <w:pPr>
        <w:adjustRightInd w:val="0"/>
        <w:snapToGrid w:val="0"/>
        <w:spacing w:after="0" w:line="240" w:lineRule="auto"/>
        <w:rPr>
          <w:rFonts w:ascii="Arial" w:hAnsi="Arial" w:cs="Arial"/>
          <w:bCs/>
        </w:rPr>
      </w:pPr>
      <w:r w:rsidRPr="00C001B8">
        <w:rPr>
          <w:rFonts w:ascii="Arial" w:hAnsi="Arial" w:cs="Arial"/>
          <w:bCs/>
        </w:rPr>
        <w:t>A</w:t>
      </w:r>
      <w:r w:rsidR="00BF2BC3" w:rsidRPr="00C001B8">
        <w:rPr>
          <w:rFonts w:ascii="Arial" w:hAnsi="Arial" w:cs="Arial"/>
          <w:bCs/>
        </w:rPr>
        <w:t>n important</w:t>
      </w:r>
      <w:r w:rsidR="00C740D5" w:rsidRPr="00C001B8">
        <w:rPr>
          <w:rFonts w:ascii="Arial" w:hAnsi="Arial" w:cs="Arial"/>
          <w:bCs/>
        </w:rPr>
        <w:t xml:space="preserve"> strategic aim is to facilitate city centre living</w:t>
      </w:r>
      <w:r w:rsidR="00BF2BC3" w:rsidRPr="00C001B8">
        <w:rPr>
          <w:rFonts w:ascii="Arial" w:hAnsi="Arial" w:cs="Arial"/>
          <w:bCs/>
        </w:rPr>
        <w:t xml:space="preserve"> in order</w:t>
      </w:r>
      <w:r w:rsidR="00BF2BC3" w:rsidRPr="00C001B8">
        <w:rPr>
          <w:rFonts w:ascii="Arial" w:hAnsi="Arial" w:cs="Arial"/>
        </w:rPr>
        <w:t xml:space="preserve"> to drive economic regeneration to ensure Lincoln is a thriving place to live and work.  City centre living not only</w:t>
      </w:r>
      <w:r w:rsidR="00C740D5" w:rsidRPr="00C001B8">
        <w:rPr>
          <w:rFonts w:ascii="Arial" w:hAnsi="Arial" w:cs="Arial"/>
          <w:bCs/>
        </w:rPr>
        <w:t xml:space="preserve"> provid</w:t>
      </w:r>
      <w:r w:rsidR="00BF2BC3" w:rsidRPr="00C001B8">
        <w:rPr>
          <w:rFonts w:ascii="Arial" w:hAnsi="Arial" w:cs="Arial"/>
          <w:bCs/>
        </w:rPr>
        <w:t>es</w:t>
      </w:r>
      <w:r w:rsidR="00C740D5" w:rsidRPr="00C001B8">
        <w:rPr>
          <w:rFonts w:ascii="Arial" w:hAnsi="Arial" w:cs="Arial"/>
          <w:bCs/>
        </w:rPr>
        <w:t xml:space="preserve"> housing for </w:t>
      </w:r>
      <w:r w:rsidR="00BF2BC3" w:rsidRPr="00C001B8">
        <w:rPr>
          <w:rFonts w:ascii="Arial" w:hAnsi="Arial" w:cs="Arial"/>
          <w:bCs/>
        </w:rPr>
        <w:t>a range of people</w:t>
      </w:r>
      <w:r w:rsidR="00C740D5" w:rsidRPr="00C001B8">
        <w:rPr>
          <w:rFonts w:ascii="Arial" w:hAnsi="Arial" w:cs="Arial"/>
          <w:bCs/>
        </w:rPr>
        <w:t>, including young professionals, but encourag</w:t>
      </w:r>
      <w:r w:rsidR="00BF2BC3" w:rsidRPr="00C001B8">
        <w:rPr>
          <w:rFonts w:ascii="Arial" w:hAnsi="Arial" w:cs="Arial"/>
          <w:bCs/>
        </w:rPr>
        <w:t>es</w:t>
      </w:r>
      <w:r w:rsidR="00C740D5" w:rsidRPr="00C001B8">
        <w:rPr>
          <w:rFonts w:ascii="Arial" w:hAnsi="Arial" w:cs="Arial"/>
          <w:bCs/>
        </w:rPr>
        <w:t xml:space="preserve"> a vibrant city centre, especially in light of the impact of </w:t>
      </w:r>
      <w:proofErr w:type="spellStart"/>
      <w:r w:rsidR="00C740D5" w:rsidRPr="00C001B8">
        <w:rPr>
          <w:rFonts w:ascii="Arial" w:hAnsi="Arial" w:cs="Arial"/>
          <w:bCs/>
        </w:rPr>
        <w:t>Covid</w:t>
      </w:r>
      <w:proofErr w:type="spellEnd"/>
      <w:r w:rsidR="00C740D5" w:rsidRPr="00C001B8">
        <w:rPr>
          <w:rFonts w:ascii="Arial" w:hAnsi="Arial" w:cs="Arial"/>
          <w:bCs/>
        </w:rPr>
        <w:t xml:space="preserve"> 19 and the national </w:t>
      </w:r>
      <w:r w:rsidR="00BF2BC3" w:rsidRPr="00C001B8">
        <w:rPr>
          <w:rFonts w:ascii="Arial" w:hAnsi="Arial" w:cs="Arial"/>
          <w:bCs/>
        </w:rPr>
        <w:t>phenomenon</w:t>
      </w:r>
      <w:r w:rsidR="00C740D5" w:rsidRPr="00C001B8">
        <w:rPr>
          <w:rFonts w:ascii="Arial" w:hAnsi="Arial" w:cs="Arial"/>
          <w:bCs/>
        </w:rPr>
        <w:t xml:space="preserve"> of t</w:t>
      </w:r>
      <w:r w:rsidR="0093662C" w:rsidRPr="00C001B8">
        <w:rPr>
          <w:rFonts w:ascii="Arial" w:hAnsi="Arial" w:cs="Arial"/>
          <w:bCs/>
        </w:rPr>
        <w:t>he “death of the high street”.</w:t>
      </w:r>
    </w:p>
    <w:p w14:paraId="290F17BC" w14:textId="77777777" w:rsidR="0093662C" w:rsidRPr="00C001B8" w:rsidRDefault="0093662C" w:rsidP="0093662C">
      <w:pPr>
        <w:adjustRightInd w:val="0"/>
        <w:snapToGrid w:val="0"/>
        <w:spacing w:after="0" w:line="240" w:lineRule="auto"/>
        <w:rPr>
          <w:rFonts w:ascii="Arial" w:hAnsi="Arial" w:cs="Arial"/>
          <w:bCs/>
        </w:rPr>
      </w:pPr>
    </w:p>
    <w:p w14:paraId="5C318970" w14:textId="64CD0A40" w:rsidR="00860F53" w:rsidRPr="00C001B8" w:rsidRDefault="00C740D5" w:rsidP="0093662C">
      <w:pPr>
        <w:adjustRightInd w:val="0"/>
        <w:snapToGrid w:val="0"/>
        <w:spacing w:after="0" w:line="240" w:lineRule="auto"/>
        <w:rPr>
          <w:rFonts w:ascii="Arial" w:hAnsi="Arial" w:cs="Arial"/>
          <w:bCs/>
        </w:rPr>
      </w:pPr>
      <w:r w:rsidRPr="00C001B8">
        <w:rPr>
          <w:rFonts w:ascii="Arial" w:hAnsi="Arial" w:cs="Arial"/>
          <w:bCs/>
        </w:rPr>
        <w:t xml:space="preserve">The Council is considering a range of opportunities as an enabler and direct provider. </w:t>
      </w:r>
      <w:r w:rsidR="0064115D" w:rsidRPr="00C001B8">
        <w:rPr>
          <w:rFonts w:ascii="Arial" w:hAnsi="Arial" w:cs="Arial"/>
          <w:bCs/>
        </w:rPr>
        <w:t xml:space="preserve"> </w:t>
      </w:r>
      <w:r w:rsidRPr="00C001B8">
        <w:rPr>
          <w:rFonts w:ascii="Arial" w:hAnsi="Arial" w:cs="Arial"/>
          <w:bCs/>
        </w:rPr>
        <w:t>A</w:t>
      </w:r>
      <w:r w:rsidR="0064115D" w:rsidRPr="00C001B8">
        <w:rPr>
          <w:rFonts w:ascii="Arial" w:hAnsi="Arial" w:cs="Arial"/>
          <w:bCs/>
        </w:rPr>
        <w:t xml:space="preserve">n initial </w:t>
      </w:r>
      <w:r w:rsidRPr="00C001B8">
        <w:rPr>
          <w:rFonts w:ascii="Arial" w:hAnsi="Arial" w:cs="Arial"/>
          <w:bCs/>
        </w:rPr>
        <w:t xml:space="preserve">priority is the </w:t>
      </w:r>
      <w:r w:rsidR="00860F53" w:rsidRPr="00C001B8">
        <w:rPr>
          <w:rFonts w:ascii="Arial" w:hAnsi="Arial" w:cs="Arial"/>
          <w:bCs/>
        </w:rPr>
        <w:t xml:space="preserve">redevelopment of a large city centre </w:t>
      </w:r>
      <w:r w:rsidR="0064115D" w:rsidRPr="00C001B8">
        <w:rPr>
          <w:rFonts w:ascii="Arial" w:hAnsi="Arial" w:cs="Arial"/>
          <w:bCs/>
        </w:rPr>
        <w:t xml:space="preserve">Council owed site </w:t>
      </w:r>
      <w:r w:rsidR="00CF0C82" w:rsidRPr="00C001B8">
        <w:rPr>
          <w:rFonts w:ascii="Arial" w:hAnsi="Arial" w:cs="Arial"/>
          <w:bCs/>
        </w:rPr>
        <w:t>which is currently used as a carpark</w:t>
      </w:r>
      <w:r w:rsidRPr="00C001B8">
        <w:rPr>
          <w:rFonts w:ascii="Arial" w:hAnsi="Arial" w:cs="Arial"/>
          <w:bCs/>
        </w:rPr>
        <w:t xml:space="preserve"> to provide a mixed tenure development to meet need and attract additional demand into the centre of the city.</w:t>
      </w:r>
    </w:p>
    <w:p w14:paraId="516D1924" w14:textId="77777777" w:rsidR="0093662C" w:rsidRPr="00C001B8" w:rsidRDefault="0093662C" w:rsidP="0093662C">
      <w:pPr>
        <w:adjustRightInd w:val="0"/>
        <w:snapToGrid w:val="0"/>
        <w:spacing w:after="0" w:line="240" w:lineRule="auto"/>
        <w:rPr>
          <w:rFonts w:ascii="Arial" w:hAnsi="Arial" w:cs="Arial"/>
          <w:bCs/>
        </w:rPr>
      </w:pPr>
    </w:p>
    <w:p w14:paraId="169CCDB0" w14:textId="57B838EF" w:rsidR="00255C7E" w:rsidRPr="00C001B8" w:rsidRDefault="00255C7E" w:rsidP="0093662C">
      <w:pPr>
        <w:adjustRightInd w:val="0"/>
        <w:snapToGrid w:val="0"/>
        <w:spacing w:after="0" w:line="240" w:lineRule="auto"/>
        <w:rPr>
          <w:rFonts w:ascii="Arial" w:hAnsi="Arial" w:cs="Arial"/>
          <w:bCs/>
        </w:rPr>
      </w:pPr>
      <w:r w:rsidRPr="00C001B8">
        <w:rPr>
          <w:rFonts w:ascii="Arial" w:hAnsi="Arial" w:cs="Arial"/>
          <w:bCs/>
        </w:rPr>
        <w:t>It is recognised that the private rented sector has a vital role in meeting housing need.  However, the current offer in the City is both limited and not always affordable to households on low incomes.  There are a number of city centre locations where a quality affordable private rented housing offer would provide accommodation for a range of households, including key workers.  Therefore, the Council is to actively promote and facilitate opportunities for the provision of a quality private rented housing offer which</w:t>
      </w:r>
      <w:r w:rsidR="007A13F1" w:rsidRPr="00C001B8">
        <w:rPr>
          <w:rFonts w:ascii="Arial" w:hAnsi="Arial" w:cs="Arial"/>
          <w:bCs/>
        </w:rPr>
        <w:t xml:space="preserve"> is</w:t>
      </w:r>
      <w:r w:rsidRPr="00C001B8">
        <w:rPr>
          <w:rFonts w:ascii="Arial" w:hAnsi="Arial" w:cs="Arial"/>
          <w:bCs/>
        </w:rPr>
        <w:t xml:space="preserve"> affordable to households on a range of incomes.</w:t>
      </w:r>
    </w:p>
    <w:p w14:paraId="1B8B8033" w14:textId="77777777" w:rsidR="0093662C" w:rsidRPr="00C001B8" w:rsidRDefault="0093662C" w:rsidP="0093662C">
      <w:pPr>
        <w:adjustRightInd w:val="0"/>
        <w:snapToGrid w:val="0"/>
        <w:spacing w:after="0" w:line="240" w:lineRule="auto"/>
        <w:rPr>
          <w:rFonts w:ascii="Arial" w:hAnsi="Arial" w:cs="Arial"/>
        </w:rPr>
      </w:pPr>
    </w:p>
    <w:p w14:paraId="6B588348" w14:textId="78034CC4" w:rsidR="00637C62" w:rsidRPr="00C001B8" w:rsidRDefault="00BF2BC3" w:rsidP="0093662C">
      <w:pPr>
        <w:adjustRightInd w:val="0"/>
        <w:snapToGrid w:val="0"/>
        <w:spacing w:after="0" w:line="240" w:lineRule="auto"/>
        <w:rPr>
          <w:rFonts w:ascii="Arial" w:hAnsi="Arial" w:cs="Arial"/>
          <w:iCs/>
        </w:rPr>
      </w:pPr>
      <w:r w:rsidRPr="00C001B8">
        <w:rPr>
          <w:rFonts w:ascii="Arial" w:hAnsi="Arial" w:cs="Arial"/>
        </w:rPr>
        <w:t xml:space="preserve">A further element of promoting and facilitating city centre living is the submission of a funding bid </w:t>
      </w:r>
      <w:r w:rsidR="00F359F4" w:rsidRPr="00C001B8">
        <w:rPr>
          <w:rFonts w:ascii="Arial" w:hAnsi="Arial" w:cs="Arial"/>
        </w:rPr>
        <w:t xml:space="preserve">under the Town Deal </w:t>
      </w:r>
      <w:r w:rsidR="00F359F4" w:rsidRPr="00C001B8">
        <w:rPr>
          <w:rFonts w:ascii="Arial" w:hAnsi="Arial" w:cs="Arial"/>
          <w:bCs/>
        </w:rPr>
        <w:t>Programme</w:t>
      </w:r>
      <w:r w:rsidR="0093662C" w:rsidRPr="00C001B8">
        <w:rPr>
          <w:rFonts w:ascii="Arial" w:hAnsi="Arial" w:cs="Arial"/>
        </w:rPr>
        <w:t>.</w:t>
      </w:r>
    </w:p>
    <w:p w14:paraId="3CCBF3F3" w14:textId="1EE1F16D" w:rsidR="009076C8" w:rsidRPr="00C001B8" w:rsidRDefault="009076C8" w:rsidP="0093662C">
      <w:pPr>
        <w:adjustRightInd w:val="0"/>
        <w:snapToGrid w:val="0"/>
        <w:spacing w:after="0" w:line="240" w:lineRule="auto"/>
        <w:rPr>
          <w:rFonts w:ascii="Arial" w:hAnsi="Arial" w:cs="Arial"/>
        </w:rPr>
      </w:pPr>
    </w:p>
    <w:p w14:paraId="777725F4" w14:textId="7C7945C2" w:rsidR="009076C8" w:rsidRPr="00C001B8" w:rsidRDefault="00FE7FA0" w:rsidP="0093662C">
      <w:pPr>
        <w:adjustRightInd w:val="0"/>
        <w:snapToGrid w:val="0"/>
        <w:spacing w:after="0" w:line="240" w:lineRule="auto"/>
        <w:rPr>
          <w:rFonts w:ascii="Arial" w:hAnsi="Arial" w:cs="Arial"/>
        </w:rPr>
      </w:pPr>
      <w:r w:rsidRPr="00C001B8">
        <w:rPr>
          <w:rFonts w:ascii="Arial" w:hAnsi="Arial" w:cs="Arial"/>
        </w:rPr>
        <w:lastRenderedPageBreak/>
        <w:t>In addition</w:t>
      </w:r>
      <w:r w:rsidR="007E3099" w:rsidRPr="00C001B8">
        <w:rPr>
          <w:rFonts w:ascii="Arial" w:hAnsi="Arial" w:cs="Arial"/>
        </w:rPr>
        <w:t xml:space="preserve"> to economic regeneration, place</w:t>
      </w:r>
      <w:r w:rsidR="00BF2BC3" w:rsidRPr="00C001B8">
        <w:rPr>
          <w:rFonts w:ascii="Arial" w:hAnsi="Arial" w:cs="Arial"/>
        </w:rPr>
        <w:t>-</w:t>
      </w:r>
      <w:r w:rsidR="007E3099" w:rsidRPr="00C001B8">
        <w:rPr>
          <w:rFonts w:ascii="Arial" w:hAnsi="Arial" w:cs="Arial"/>
        </w:rPr>
        <w:t xml:space="preserve">based renewal and housing regeneration is being undertaken in </w:t>
      </w:r>
      <w:proofErr w:type="spellStart"/>
      <w:r w:rsidR="007E3099" w:rsidRPr="00C001B8">
        <w:rPr>
          <w:rFonts w:ascii="Arial" w:hAnsi="Arial" w:cs="Arial"/>
        </w:rPr>
        <w:t>Sincil</w:t>
      </w:r>
      <w:proofErr w:type="spellEnd"/>
      <w:r w:rsidR="007E3099" w:rsidRPr="00C001B8">
        <w:rPr>
          <w:rFonts w:ascii="Arial" w:hAnsi="Arial" w:cs="Arial"/>
        </w:rPr>
        <w:t xml:space="preserve"> Bank – an area which suffers from </w:t>
      </w:r>
      <w:r w:rsidR="009076C8" w:rsidRPr="00C001B8">
        <w:rPr>
          <w:rFonts w:ascii="Arial" w:hAnsi="Arial" w:cs="Arial"/>
        </w:rPr>
        <w:t>deprivation due to barriers to income, education, employment and health</w:t>
      </w:r>
      <w:r w:rsidR="009076C8" w:rsidRPr="00C001B8">
        <w:rPr>
          <w:rStyle w:val="FootnoteReference"/>
          <w:rFonts w:ascii="Arial" w:hAnsi="Arial" w:cs="Arial"/>
        </w:rPr>
        <w:footnoteReference w:id="17"/>
      </w:r>
      <w:r w:rsidR="009076C8" w:rsidRPr="00C001B8">
        <w:rPr>
          <w:rFonts w:ascii="Arial" w:hAnsi="Arial" w:cs="Arial"/>
        </w:rPr>
        <w:t>.</w:t>
      </w:r>
    </w:p>
    <w:p w14:paraId="27876C4E" w14:textId="4E073560" w:rsidR="009076C8" w:rsidRPr="00C001B8" w:rsidRDefault="009076C8" w:rsidP="0093662C">
      <w:pPr>
        <w:adjustRightInd w:val="0"/>
        <w:snapToGrid w:val="0"/>
        <w:spacing w:after="0" w:line="240" w:lineRule="auto"/>
        <w:rPr>
          <w:rFonts w:ascii="Arial" w:hAnsi="Arial" w:cs="Arial"/>
        </w:rPr>
      </w:pPr>
    </w:p>
    <w:p w14:paraId="7DC5C2E2" w14:textId="0CD7C03C" w:rsidR="00331CD7" w:rsidRPr="00C001B8" w:rsidRDefault="009076C8" w:rsidP="0093662C">
      <w:pPr>
        <w:adjustRightInd w:val="0"/>
        <w:snapToGrid w:val="0"/>
        <w:spacing w:after="0" w:line="240" w:lineRule="auto"/>
        <w:rPr>
          <w:rFonts w:ascii="Arial" w:hAnsi="Arial" w:cs="Arial"/>
        </w:rPr>
      </w:pPr>
      <w:r w:rsidRPr="00C001B8">
        <w:rPr>
          <w:rFonts w:ascii="Arial" w:hAnsi="Arial" w:cs="Arial"/>
        </w:rPr>
        <w:t xml:space="preserve">The </w:t>
      </w:r>
      <w:proofErr w:type="spellStart"/>
      <w:r w:rsidRPr="00C001B8">
        <w:rPr>
          <w:rFonts w:ascii="Arial" w:hAnsi="Arial" w:cs="Arial"/>
        </w:rPr>
        <w:t>Sincil</w:t>
      </w:r>
      <w:proofErr w:type="spellEnd"/>
      <w:r w:rsidRPr="00C001B8">
        <w:rPr>
          <w:rFonts w:ascii="Arial" w:hAnsi="Arial" w:cs="Arial"/>
        </w:rPr>
        <w:t xml:space="preserve"> Bank neighbourhood renewal programme includes a range of activities and projects to re-establish </w:t>
      </w:r>
      <w:proofErr w:type="spellStart"/>
      <w:r w:rsidRPr="00C001B8">
        <w:rPr>
          <w:rFonts w:ascii="Arial" w:hAnsi="Arial" w:cs="Arial"/>
        </w:rPr>
        <w:t>Sincil</w:t>
      </w:r>
      <w:proofErr w:type="spellEnd"/>
      <w:r w:rsidRPr="00C001B8">
        <w:rPr>
          <w:rFonts w:ascii="Arial" w:hAnsi="Arial" w:cs="Arial"/>
        </w:rPr>
        <w:t xml:space="preserve"> Bank as a community with </w:t>
      </w:r>
      <w:r w:rsidRPr="00C001B8">
        <w:rPr>
          <w:rFonts w:ascii="Arial" w:hAnsi="Arial" w:cs="Arial"/>
          <w:bCs/>
        </w:rPr>
        <w:t>homes</w:t>
      </w:r>
      <w:r w:rsidRPr="00C001B8">
        <w:rPr>
          <w:rFonts w:ascii="Arial" w:hAnsi="Arial" w:cs="Arial"/>
        </w:rPr>
        <w:t xml:space="preserve"> and an environment residents</w:t>
      </w:r>
      <w:r w:rsidR="00EA0A8D" w:rsidRPr="00C001B8">
        <w:rPr>
          <w:rFonts w:ascii="Arial" w:hAnsi="Arial" w:cs="Arial"/>
        </w:rPr>
        <w:t>’</w:t>
      </w:r>
      <w:r w:rsidR="0093662C" w:rsidRPr="00C001B8">
        <w:rPr>
          <w:rFonts w:ascii="Arial" w:hAnsi="Arial" w:cs="Arial"/>
        </w:rPr>
        <w:t xml:space="preserve"> can be proud of.</w:t>
      </w:r>
    </w:p>
    <w:p w14:paraId="1DBF651A" w14:textId="77777777" w:rsidR="0093662C" w:rsidRPr="00C001B8" w:rsidRDefault="0093662C" w:rsidP="0093662C">
      <w:pPr>
        <w:adjustRightInd w:val="0"/>
        <w:snapToGrid w:val="0"/>
        <w:spacing w:after="0" w:line="240" w:lineRule="auto"/>
        <w:rPr>
          <w:rFonts w:ascii="Arial" w:hAnsi="Arial" w:cs="Arial"/>
        </w:rPr>
      </w:pPr>
    </w:p>
    <w:p w14:paraId="1152BE16" w14:textId="1F626B69" w:rsidR="009076C8" w:rsidRPr="00C001B8" w:rsidRDefault="009076C8" w:rsidP="0093662C">
      <w:pPr>
        <w:adjustRightInd w:val="0"/>
        <w:snapToGrid w:val="0"/>
        <w:spacing w:after="0" w:line="240" w:lineRule="auto"/>
        <w:rPr>
          <w:rFonts w:ascii="Arial" w:hAnsi="Arial" w:cs="Arial"/>
        </w:rPr>
      </w:pPr>
      <w:r w:rsidRPr="00C001B8">
        <w:rPr>
          <w:rFonts w:ascii="Arial" w:hAnsi="Arial" w:cs="Arial"/>
        </w:rPr>
        <w:t xml:space="preserve">In 2019 the </w:t>
      </w:r>
      <w:proofErr w:type="spellStart"/>
      <w:r w:rsidRPr="00C001B8">
        <w:rPr>
          <w:rFonts w:ascii="Arial" w:hAnsi="Arial" w:cs="Arial"/>
        </w:rPr>
        <w:t>Sincil</w:t>
      </w:r>
      <w:proofErr w:type="spellEnd"/>
      <w:r w:rsidRPr="00C001B8">
        <w:rPr>
          <w:rFonts w:ascii="Arial" w:hAnsi="Arial" w:cs="Arial"/>
        </w:rPr>
        <w:t xml:space="preserve"> Community Land Trust (SCLT) became incorporated and registered with the Finan</w:t>
      </w:r>
      <w:r w:rsidR="00331CD7" w:rsidRPr="00C001B8">
        <w:rPr>
          <w:rFonts w:ascii="Arial" w:hAnsi="Arial" w:cs="Arial"/>
        </w:rPr>
        <w:t xml:space="preserve">cial Services Authority.  A key aim of the SCLT is to bring </w:t>
      </w:r>
      <w:r w:rsidRPr="00C001B8">
        <w:rPr>
          <w:rFonts w:ascii="Arial" w:hAnsi="Arial" w:cs="Arial"/>
        </w:rPr>
        <w:t>homes in the area back into use.</w:t>
      </w:r>
    </w:p>
    <w:p w14:paraId="2E530BFD" w14:textId="77777777" w:rsidR="009076C8" w:rsidRPr="00C001B8" w:rsidRDefault="009076C8" w:rsidP="0093662C">
      <w:pPr>
        <w:pStyle w:val="ListParagraph"/>
        <w:adjustRightInd w:val="0"/>
        <w:snapToGrid w:val="0"/>
        <w:spacing w:after="0" w:line="240" w:lineRule="auto"/>
        <w:ind w:left="567"/>
        <w:rPr>
          <w:rFonts w:ascii="Arial" w:hAnsi="Arial" w:cs="Arial"/>
        </w:rPr>
      </w:pPr>
    </w:p>
    <w:p w14:paraId="42FFB304" w14:textId="089D8833" w:rsidR="009076C8" w:rsidRPr="00C001B8" w:rsidRDefault="00982CF8" w:rsidP="0093662C">
      <w:pPr>
        <w:adjustRightInd w:val="0"/>
        <w:snapToGrid w:val="0"/>
        <w:spacing w:after="0" w:line="240" w:lineRule="auto"/>
        <w:rPr>
          <w:rFonts w:ascii="Arial" w:hAnsi="Arial" w:cs="Arial"/>
        </w:rPr>
      </w:pPr>
      <w:r w:rsidRPr="00C001B8">
        <w:rPr>
          <w:rFonts w:ascii="Arial" w:hAnsi="Arial" w:cs="Arial"/>
        </w:rPr>
        <w:t>Estate</w:t>
      </w:r>
      <w:r w:rsidR="009126C0" w:rsidRPr="00C001B8">
        <w:rPr>
          <w:rFonts w:ascii="Arial" w:hAnsi="Arial" w:cs="Arial"/>
        </w:rPr>
        <w:t xml:space="preserve"> regeneration is in initial stages at Hermit Street, </w:t>
      </w:r>
      <w:proofErr w:type="spellStart"/>
      <w:r w:rsidR="009126C0" w:rsidRPr="00C001B8">
        <w:rPr>
          <w:rFonts w:ascii="Arial" w:hAnsi="Arial" w:cs="Arial"/>
        </w:rPr>
        <w:t>Sincil</w:t>
      </w:r>
      <w:proofErr w:type="spellEnd"/>
      <w:r w:rsidR="009126C0" w:rsidRPr="00C001B8">
        <w:rPr>
          <w:rFonts w:ascii="Arial" w:hAnsi="Arial" w:cs="Arial"/>
        </w:rPr>
        <w:t xml:space="preserve"> Bank.  </w:t>
      </w:r>
      <w:r w:rsidR="00331CD7" w:rsidRPr="00C001B8">
        <w:rPr>
          <w:rFonts w:ascii="Arial" w:hAnsi="Arial" w:cs="Arial"/>
        </w:rPr>
        <w:t xml:space="preserve">The design of the regeneration scheme has been </w:t>
      </w:r>
      <w:r w:rsidR="009126C0" w:rsidRPr="00C001B8">
        <w:rPr>
          <w:rFonts w:ascii="Arial" w:hAnsi="Arial" w:cs="Arial"/>
        </w:rPr>
        <w:t>community-</w:t>
      </w:r>
      <w:r w:rsidR="009076C8" w:rsidRPr="00C001B8">
        <w:rPr>
          <w:rFonts w:ascii="Arial" w:hAnsi="Arial" w:cs="Arial"/>
        </w:rPr>
        <w:t>led</w:t>
      </w:r>
      <w:r w:rsidR="00331CD7" w:rsidRPr="00C001B8">
        <w:rPr>
          <w:rFonts w:ascii="Arial" w:hAnsi="Arial" w:cs="Arial"/>
        </w:rPr>
        <w:t>.  It seeks to</w:t>
      </w:r>
      <w:r w:rsidR="009076C8" w:rsidRPr="00C001B8">
        <w:rPr>
          <w:rFonts w:ascii="Arial" w:hAnsi="Arial" w:cs="Arial"/>
        </w:rPr>
        <w:t xml:space="preserve"> regenerate </w:t>
      </w:r>
      <w:r w:rsidR="00331CD7" w:rsidRPr="00C001B8">
        <w:rPr>
          <w:rFonts w:ascii="Arial" w:hAnsi="Arial" w:cs="Arial"/>
        </w:rPr>
        <w:t>local authority</w:t>
      </w:r>
      <w:r w:rsidR="009076C8" w:rsidRPr="00C001B8">
        <w:rPr>
          <w:rFonts w:ascii="Arial" w:hAnsi="Arial" w:cs="Arial"/>
        </w:rPr>
        <w:t xml:space="preserve"> flats and garage</w:t>
      </w:r>
      <w:r w:rsidR="00331CD7" w:rsidRPr="00C001B8">
        <w:rPr>
          <w:rFonts w:ascii="Arial" w:hAnsi="Arial" w:cs="Arial"/>
        </w:rPr>
        <w:t xml:space="preserve">s </w:t>
      </w:r>
      <w:r w:rsidR="00C62C49" w:rsidRPr="00C001B8">
        <w:rPr>
          <w:rFonts w:ascii="Arial" w:hAnsi="Arial" w:cs="Arial"/>
        </w:rPr>
        <w:t xml:space="preserve">on Hermit Street </w:t>
      </w:r>
      <w:r w:rsidR="00331CD7" w:rsidRPr="00C001B8">
        <w:rPr>
          <w:rFonts w:ascii="Arial" w:hAnsi="Arial" w:cs="Arial"/>
        </w:rPr>
        <w:t xml:space="preserve">which are </w:t>
      </w:r>
      <w:r w:rsidR="009126C0" w:rsidRPr="00C001B8">
        <w:rPr>
          <w:rFonts w:ascii="Arial" w:hAnsi="Arial" w:cs="Arial"/>
        </w:rPr>
        <w:t>target for crime and anti-social behaviour</w:t>
      </w:r>
      <w:r w:rsidR="00331CD7" w:rsidRPr="00C001B8">
        <w:rPr>
          <w:rFonts w:ascii="Arial" w:hAnsi="Arial" w:cs="Arial"/>
        </w:rPr>
        <w:t xml:space="preserve"> and to better meet housing need</w:t>
      </w:r>
      <w:r w:rsidR="009076C8" w:rsidRPr="00C001B8">
        <w:rPr>
          <w:rFonts w:ascii="Arial" w:hAnsi="Arial" w:cs="Arial"/>
        </w:rPr>
        <w:t>.  The concept site design</w:t>
      </w:r>
      <w:r w:rsidR="009126C0" w:rsidRPr="00C001B8">
        <w:rPr>
          <w:rFonts w:ascii="Arial" w:hAnsi="Arial" w:cs="Arial"/>
        </w:rPr>
        <w:t>s</w:t>
      </w:r>
      <w:r w:rsidR="009076C8" w:rsidRPr="00C001B8">
        <w:rPr>
          <w:rFonts w:ascii="Arial" w:hAnsi="Arial" w:cs="Arial"/>
        </w:rPr>
        <w:t xml:space="preserve"> </w:t>
      </w:r>
      <w:r w:rsidR="00EA0A8D" w:rsidRPr="00C001B8">
        <w:rPr>
          <w:rFonts w:ascii="Arial" w:hAnsi="Arial" w:cs="Arial"/>
        </w:rPr>
        <w:t xml:space="preserve">have </w:t>
      </w:r>
      <w:r w:rsidR="009076C8" w:rsidRPr="00C001B8">
        <w:rPr>
          <w:rFonts w:ascii="Arial" w:hAnsi="Arial" w:cs="Arial"/>
        </w:rPr>
        <w:t>be</w:t>
      </w:r>
      <w:r w:rsidR="00EA0A8D" w:rsidRPr="00C001B8">
        <w:rPr>
          <w:rFonts w:ascii="Arial" w:hAnsi="Arial" w:cs="Arial"/>
        </w:rPr>
        <w:t>en</w:t>
      </w:r>
      <w:r w:rsidR="009076C8" w:rsidRPr="00C001B8">
        <w:rPr>
          <w:rFonts w:ascii="Arial" w:hAnsi="Arial" w:cs="Arial"/>
        </w:rPr>
        <w:t xml:space="preserve"> completed </w:t>
      </w:r>
      <w:r w:rsidR="00EA0A8D" w:rsidRPr="00C001B8">
        <w:rPr>
          <w:rFonts w:ascii="Arial" w:hAnsi="Arial" w:cs="Arial"/>
        </w:rPr>
        <w:t>providing an excellent basis on which to move forward</w:t>
      </w:r>
      <w:r w:rsidR="009076C8" w:rsidRPr="00C001B8">
        <w:rPr>
          <w:rFonts w:ascii="Arial" w:hAnsi="Arial" w:cs="Arial"/>
        </w:rPr>
        <w:t>.</w:t>
      </w:r>
    </w:p>
    <w:p w14:paraId="5FA0D351" w14:textId="77777777" w:rsidR="0093662C" w:rsidRPr="00C001B8" w:rsidRDefault="0093662C" w:rsidP="0093662C">
      <w:pPr>
        <w:adjustRightInd w:val="0"/>
        <w:snapToGrid w:val="0"/>
        <w:spacing w:after="0" w:line="240" w:lineRule="auto"/>
        <w:rPr>
          <w:rFonts w:ascii="Arial" w:hAnsi="Arial" w:cs="Arial"/>
        </w:rPr>
      </w:pPr>
    </w:p>
    <w:p w14:paraId="7A6CEC76" w14:textId="3D3CC6BB" w:rsidR="009C09C0" w:rsidRPr="00C001B8" w:rsidRDefault="009C09C0" w:rsidP="0093662C">
      <w:pPr>
        <w:adjustRightInd w:val="0"/>
        <w:snapToGrid w:val="0"/>
        <w:spacing w:after="0" w:line="240" w:lineRule="auto"/>
        <w:rPr>
          <w:rFonts w:ascii="Arial" w:hAnsi="Arial" w:cs="Arial"/>
        </w:rPr>
      </w:pPr>
      <w:r w:rsidRPr="00C001B8">
        <w:rPr>
          <w:rFonts w:ascii="Arial" w:hAnsi="Arial" w:cs="Arial"/>
        </w:rPr>
        <w:t>Other areas in the City suffer from deprivation, therefore, the Council will undertake mini neighbourhood renewal assessments to establish the investment options for undertaking place-based renewal and regeneration.</w:t>
      </w:r>
    </w:p>
    <w:p w14:paraId="2A9DC4D7" w14:textId="77777777" w:rsidR="0093662C" w:rsidRPr="00C001B8" w:rsidRDefault="0093662C" w:rsidP="0093662C">
      <w:pPr>
        <w:adjustRightInd w:val="0"/>
        <w:snapToGrid w:val="0"/>
        <w:spacing w:after="0" w:line="240" w:lineRule="auto"/>
        <w:rPr>
          <w:rFonts w:ascii="Arial" w:hAnsi="Arial" w:cs="Arial"/>
        </w:rPr>
      </w:pPr>
    </w:p>
    <w:p w14:paraId="3786E821" w14:textId="5BD58D62" w:rsidR="008A7C48" w:rsidRPr="00C001B8" w:rsidRDefault="008A7C48" w:rsidP="0093662C">
      <w:pPr>
        <w:adjustRightInd w:val="0"/>
        <w:snapToGrid w:val="0"/>
        <w:spacing w:after="0" w:line="240" w:lineRule="auto"/>
        <w:rPr>
          <w:rFonts w:ascii="Arial" w:hAnsi="Arial" w:cs="Arial"/>
        </w:rPr>
      </w:pPr>
      <w:r w:rsidRPr="00C001B8">
        <w:rPr>
          <w:rFonts w:ascii="Arial" w:hAnsi="Arial" w:cs="Arial"/>
        </w:rPr>
        <w:t>Walks around local authority estates, some of which suffer from high levels of deprivation</w:t>
      </w:r>
      <w:r w:rsidR="00B64BFF" w:rsidRPr="00C001B8">
        <w:rPr>
          <w:rFonts w:ascii="Arial" w:hAnsi="Arial" w:cs="Arial"/>
        </w:rPr>
        <w:t>,</w:t>
      </w:r>
      <w:r w:rsidRPr="00C001B8">
        <w:rPr>
          <w:rFonts w:ascii="Arial" w:hAnsi="Arial" w:cs="Arial"/>
        </w:rPr>
        <w:t xml:space="preserve"> have found that there is a need to:</w:t>
      </w:r>
    </w:p>
    <w:p w14:paraId="12AA07FD" w14:textId="57C18E8F" w:rsidR="008A7C48" w:rsidRPr="00C001B8" w:rsidRDefault="008A7C48" w:rsidP="00EA0A8D">
      <w:pPr>
        <w:pStyle w:val="ListParagraph"/>
        <w:numPr>
          <w:ilvl w:val="0"/>
          <w:numId w:val="41"/>
        </w:numPr>
        <w:adjustRightInd w:val="0"/>
        <w:snapToGrid w:val="0"/>
        <w:spacing w:before="120" w:after="0" w:line="240" w:lineRule="auto"/>
        <w:ind w:left="924" w:hanging="357"/>
        <w:contextualSpacing w:val="0"/>
        <w:rPr>
          <w:rFonts w:ascii="Arial" w:hAnsi="Arial" w:cs="Arial"/>
        </w:rPr>
      </w:pPr>
      <w:r w:rsidRPr="00C001B8">
        <w:rPr>
          <w:rFonts w:ascii="Arial" w:hAnsi="Arial" w:cs="Arial"/>
        </w:rPr>
        <w:t>improve the level of off-street parking;</w:t>
      </w:r>
    </w:p>
    <w:p w14:paraId="593435ED" w14:textId="18035D80" w:rsidR="009076C8" w:rsidRPr="00C001B8" w:rsidRDefault="008A7C48" w:rsidP="00EA0A8D">
      <w:pPr>
        <w:pStyle w:val="ListParagraph"/>
        <w:numPr>
          <w:ilvl w:val="0"/>
          <w:numId w:val="41"/>
        </w:numPr>
        <w:adjustRightInd w:val="0"/>
        <w:snapToGrid w:val="0"/>
        <w:spacing w:before="120" w:after="0" w:line="240" w:lineRule="auto"/>
        <w:ind w:left="924" w:hanging="357"/>
        <w:contextualSpacing w:val="0"/>
        <w:rPr>
          <w:rFonts w:ascii="Arial" w:hAnsi="Arial" w:cs="Arial"/>
        </w:rPr>
      </w:pPr>
      <w:r w:rsidRPr="00C001B8">
        <w:rPr>
          <w:rFonts w:ascii="Arial" w:hAnsi="Arial" w:cs="Arial"/>
        </w:rPr>
        <w:t>improve street and building signage;</w:t>
      </w:r>
    </w:p>
    <w:p w14:paraId="5426B29E" w14:textId="1A9111EF" w:rsidR="008A7C48" w:rsidRPr="00C001B8" w:rsidRDefault="008A7C48" w:rsidP="00EA0A8D">
      <w:pPr>
        <w:pStyle w:val="ListParagraph"/>
        <w:numPr>
          <w:ilvl w:val="0"/>
          <w:numId w:val="41"/>
        </w:numPr>
        <w:adjustRightInd w:val="0"/>
        <w:snapToGrid w:val="0"/>
        <w:spacing w:before="120" w:after="0" w:line="240" w:lineRule="auto"/>
        <w:ind w:left="924" w:hanging="357"/>
        <w:contextualSpacing w:val="0"/>
        <w:rPr>
          <w:rFonts w:ascii="Arial" w:hAnsi="Arial" w:cs="Arial"/>
        </w:rPr>
      </w:pPr>
      <w:r w:rsidRPr="00C001B8">
        <w:rPr>
          <w:rFonts w:ascii="Arial" w:hAnsi="Arial" w:cs="Arial"/>
        </w:rPr>
        <w:t>make better use of community space;</w:t>
      </w:r>
    </w:p>
    <w:p w14:paraId="4A69B87E" w14:textId="163ADF2D" w:rsidR="008A7C48" w:rsidRPr="00C001B8" w:rsidRDefault="002E45EC" w:rsidP="00EA0A8D">
      <w:pPr>
        <w:pStyle w:val="ListParagraph"/>
        <w:numPr>
          <w:ilvl w:val="0"/>
          <w:numId w:val="41"/>
        </w:numPr>
        <w:adjustRightInd w:val="0"/>
        <w:snapToGrid w:val="0"/>
        <w:spacing w:before="120" w:after="0" w:line="240" w:lineRule="auto"/>
        <w:ind w:left="924" w:hanging="357"/>
        <w:contextualSpacing w:val="0"/>
        <w:rPr>
          <w:rFonts w:ascii="Arial" w:hAnsi="Arial" w:cs="Arial"/>
        </w:rPr>
      </w:pPr>
      <w:r w:rsidRPr="00C001B8">
        <w:rPr>
          <w:rFonts w:ascii="Arial" w:hAnsi="Arial" w:cs="Arial"/>
        </w:rPr>
        <w:t>improve green areas; and</w:t>
      </w:r>
    </w:p>
    <w:p w14:paraId="6B90859B" w14:textId="18E5CB3F" w:rsidR="002E45EC" w:rsidRPr="00C001B8" w:rsidRDefault="002E45EC" w:rsidP="00EA0A8D">
      <w:pPr>
        <w:pStyle w:val="ListParagraph"/>
        <w:numPr>
          <w:ilvl w:val="0"/>
          <w:numId w:val="41"/>
        </w:numPr>
        <w:adjustRightInd w:val="0"/>
        <w:snapToGrid w:val="0"/>
        <w:spacing w:before="120" w:after="0" w:line="240" w:lineRule="auto"/>
        <w:ind w:left="924" w:hanging="357"/>
        <w:contextualSpacing w:val="0"/>
        <w:rPr>
          <w:rFonts w:ascii="Arial" w:hAnsi="Arial" w:cs="Arial"/>
        </w:rPr>
      </w:pPr>
      <w:r w:rsidRPr="00C001B8">
        <w:rPr>
          <w:rFonts w:ascii="Arial" w:hAnsi="Arial" w:cs="Arial"/>
        </w:rPr>
        <w:t>ensure residents maintain their gardens.</w:t>
      </w:r>
    </w:p>
    <w:p w14:paraId="1CF544A4" w14:textId="77777777" w:rsidR="009076C8" w:rsidRPr="00C001B8" w:rsidRDefault="009076C8" w:rsidP="009076C8">
      <w:pPr>
        <w:pStyle w:val="ListParagraph"/>
        <w:adjustRightInd w:val="0"/>
        <w:snapToGrid w:val="0"/>
        <w:spacing w:after="0" w:line="240" w:lineRule="auto"/>
        <w:ind w:left="360"/>
        <w:rPr>
          <w:rFonts w:ascii="Arial" w:hAnsi="Arial" w:cs="Arial"/>
        </w:rPr>
      </w:pPr>
    </w:p>
    <w:p w14:paraId="0856FB5B" w14:textId="4705734E" w:rsidR="009076C8" w:rsidRPr="00C001B8" w:rsidRDefault="002E45EC" w:rsidP="0093662C">
      <w:pPr>
        <w:adjustRightInd w:val="0"/>
        <w:snapToGrid w:val="0"/>
        <w:spacing w:after="0" w:line="240" w:lineRule="auto"/>
        <w:rPr>
          <w:rFonts w:ascii="Arial" w:hAnsi="Arial" w:cs="Arial"/>
        </w:rPr>
      </w:pPr>
      <w:r w:rsidRPr="00C001B8">
        <w:rPr>
          <w:rFonts w:ascii="Arial" w:hAnsi="Arial" w:cs="Arial"/>
        </w:rPr>
        <w:t xml:space="preserve">These estate improvements </w:t>
      </w:r>
      <w:r w:rsidR="009C09C0" w:rsidRPr="00C001B8">
        <w:rPr>
          <w:rFonts w:ascii="Arial" w:hAnsi="Arial" w:cs="Arial"/>
        </w:rPr>
        <w:t xml:space="preserve">and management issues </w:t>
      </w:r>
      <w:r w:rsidRPr="00C001B8">
        <w:rPr>
          <w:rFonts w:ascii="Arial" w:hAnsi="Arial" w:cs="Arial"/>
        </w:rPr>
        <w:t xml:space="preserve">will be </w:t>
      </w:r>
      <w:r w:rsidR="009C09C0" w:rsidRPr="00C001B8">
        <w:rPr>
          <w:rFonts w:ascii="Arial" w:hAnsi="Arial" w:cs="Arial"/>
        </w:rPr>
        <w:t>considered in</w:t>
      </w:r>
      <w:r w:rsidRPr="00C001B8">
        <w:rPr>
          <w:rFonts w:ascii="Arial" w:hAnsi="Arial" w:cs="Arial"/>
        </w:rPr>
        <w:t xml:space="preserve"> the new HRA Business </w:t>
      </w:r>
      <w:r w:rsidR="009C09C0" w:rsidRPr="00C001B8">
        <w:rPr>
          <w:rFonts w:ascii="Arial" w:hAnsi="Arial" w:cs="Arial"/>
        </w:rPr>
        <w:t>Plan and the updated Resident Involvement Strategy.</w:t>
      </w:r>
    </w:p>
    <w:p w14:paraId="07CA0B53" w14:textId="3A42A634" w:rsidR="00517D14" w:rsidRPr="00C001B8" w:rsidRDefault="00517D14" w:rsidP="0093662C">
      <w:pPr>
        <w:adjustRightInd w:val="0"/>
        <w:snapToGrid w:val="0"/>
        <w:spacing w:after="0" w:line="240" w:lineRule="auto"/>
        <w:rPr>
          <w:rFonts w:ascii="Arial" w:hAnsi="Arial" w:cs="Arial"/>
        </w:rPr>
      </w:pPr>
    </w:p>
    <w:p w14:paraId="29EEEB63" w14:textId="4F36774F" w:rsidR="00517D14" w:rsidRPr="00C001B8" w:rsidRDefault="00517D14" w:rsidP="0093662C">
      <w:pPr>
        <w:adjustRightInd w:val="0"/>
        <w:snapToGrid w:val="0"/>
        <w:spacing w:after="0" w:line="240" w:lineRule="auto"/>
        <w:rPr>
          <w:rFonts w:ascii="Arial" w:hAnsi="Arial" w:cs="Arial"/>
        </w:rPr>
      </w:pPr>
      <w:r w:rsidRPr="00C001B8">
        <w:rPr>
          <w:rFonts w:ascii="Arial" w:hAnsi="Arial" w:cs="Arial"/>
        </w:rPr>
        <w:t>A review of local authority garage and other infill sites has identified opportunities to improve, demolish and redevelop sites which are not fit for purpose and attract anti-social behaviour.  Allowing for them to be considered for housing</w:t>
      </w:r>
      <w:r w:rsidR="00EA0A8D" w:rsidRPr="00C001B8">
        <w:rPr>
          <w:rFonts w:ascii="Arial" w:hAnsi="Arial" w:cs="Arial"/>
        </w:rPr>
        <w:t xml:space="preserve"> and other community uses</w:t>
      </w:r>
      <w:r w:rsidRPr="00C001B8">
        <w:rPr>
          <w:rFonts w:ascii="Arial" w:hAnsi="Arial" w:cs="Arial"/>
        </w:rPr>
        <w:t>.</w:t>
      </w:r>
    </w:p>
    <w:p w14:paraId="2C404873" w14:textId="77777777" w:rsidR="00513381" w:rsidRPr="00C001B8" w:rsidRDefault="00513381" w:rsidP="0093662C">
      <w:pPr>
        <w:pStyle w:val="ListParagraph"/>
        <w:adjustRightInd w:val="0"/>
        <w:snapToGrid w:val="0"/>
        <w:spacing w:after="0" w:line="240" w:lineRule="auto"/>
        <w:ind w:left="567"/>
        <w:rPr>
          <w:rFonts w:ascii="Arial" w:hAnsi="Arial" w:cs="Arial"/>
        </w:rPr>
      </w:pPr>
    </w:p>
    <w:p w14:paraId="5355CF0A" w14:textId="355154DB" w:rsidR="00F80313" w:rsidRPr="00C001B8" w:rsidRDefault="00DA7FE0" w:rsidP="0093662C">
      <w:pPr>
        <w:adjustRightInd w:val="0"/>
        <w:snapToGrid w:val="0"/>
        <w:spacing w:after="0" w:line="240" w:lineRule="auto"/>
        <w:rPr>
          <w:rFonts w:ascii="Arial" w:hAnsi="Arial" w:cs="Arial"/>
        </w:rPr>
      </w:pPr>
      <w:r w:rsidRPr="00C001B8">
        <w:rPr>
          <w:rFonts w:ascii="Arial" w:hAnsi="Arial" w:cs="Arial"/>
        </w:rPr>
        <w:t xml:space="preserve">The high level of student housing in the City has resulted in high concentrations of HMOs in particular localities.  In order to attempt to rebalance the housing market </w:t>
      </w:r>
      <w:r w:rsidR="00996227" w:rsidRPr="00C001B8">
        <w:rPr>
          <w:rFonts w:ascii="Arial" w:hAnsi="Arial" w:cs="Arial"/>
        </w:rPr>
        <w:t>an Article 4 Direction under the Town and Country Pla</w:t>
      </w:r>
      <w:r w:rsidR="0093662C" w:rsidRPr="00C001B8">
        <w:rPr>
          <w:rFonts w:ascii="Arial" w:hAnsi="Arial" w:cs="Arial"/>
        </w:rPr>
        <w:t>nning legislation is in place.</w:t>
      </w:r>
    </w:p>
    <w:p w14:paraId="4FFE2F22" w14:textId="77777777" w:rsidR="0093662C" w:rsidRPr="00C001B8" w:rsidRDefault="0093662C" w:rsidP="0093662C">
      <w:pPr>
        <w:adjustRightInd w:val="0"/>
        <w:snapToGrid w:val="0"/>
        <w:spacing w:after="0" w:line="240" w:lineRule="auto"/>
        <w:rPr>
          <w:rFonts w:ascii="Arial" w:hAnsi="Arial" w:cs="Arial"/>
        </w:rPr>
      </w:pPr>
    </w:p>
    <w:p w14:paraId="2BDD3D11" w14:textId="35E8383E" w:rsidR="00F80313" w:rsidRPr="00C001B8" w:rsidRDefault="00F80313" w:rsidP="0093662C">
      <w:pPr>
        <w:adjustRightInd w:val="0"/>
        <w:snapToGrid w:val="0"/>
        <w:spacing w:after="0" w:line="240" w:lineRule="auto"/>
        <w:rPr>
          <w:rFonts w:ascii="Arial" w:hAnsi="Arial" w:cs="Arial"/>
        </w:rPr>
      </w:pPr>
      <w:r w:rsidRPr="00C001B8">
        <w:rPr>
          <w:rFonts w:ascii="Arial" w:hAnsi="Arial" w:cs="Arial"/>
        </w:rPr>
        <w:t>The development of purpose built student residential schemes located close to the University of Lincoln and Bishop Grosseteste University is essential in order to reduce the concentration of HMOs in city centre locations.  Both the University of Lincoln and Bishop Grosseteste University have advised that, further to the completion of the Medical School, they currently have no plans for further expansion within the timeframe of the Housing Strategy and pipeline student residential sites will adequately meet de</w:t>
      </w:r>
      <w:r w:rsidR="0093662C" w:rsidRPr="00C001B8">
        <w:rPr>
          <w:rFonts w:ascii="Arial" w:hAnsi="Arial" w:cs="Arial"/>
        </w:rPr>
        <w:t>mand over the next five years.</w:t>
      </w:r>
    </w:p>
    <w:p w14:paraId="3D7EFDBD" w14:textId="77777777" w:rsidR="001E6DAD" w:rsidRPr="00C001B8" w:rsidRDefault="001E6DAD" w:rsidP="0093662C">
      <w:pPr>
        <w:adjustRightInd w:val="0"/>
        <w:snapToGrid w:val="0"/>
        <w:spacing w:after="0" w:line="240" w:lineRule="auto"/>
        <w:rPr>
          <w:rFonts w:ascii="Arial" w:hAnsi="Arial" w:cs="Arial"/>
        </w:rPr>
      </w:pPr>
    </w:p>
    <w:p w14:paraId="41E2ACC6" w14:textId="46B233EE" w:rsidR="008A7C48" w:rsidRPr="00C001B8" w:rsidRDefault="00F80313" w:rsidP="0093662C">
      <w:pPr>
        <w:adjustRightInd w:val="0"/>
        <w:snapToGrid w:val="0"/>
        <w:spacing w:after="0" w:line="240" w:lineRule="auto"/>
        <w:rPr>
          <w:rFonts w:ascii="Arial" w:hAnsi="Arial" w:cs="Arial"/>
        </w:rPr>
      </w:pPr>
      <w:r w:rsidRPr="00C001B8">
        <w:rPr>
          <w:rFonts w:ascii="Arial" w:hAnsi="Arial" w:cs="Arial"/>
        </w:rPr>
        <w:t>Accordingly by 2026 the demand by students for HMO accommodation in city centre locations will have greatly reduced, allowing for the reintroduction of family housing and more balanced residential neighbourhoods</w:t>
      </w:r>
      <w:r w:rsidR="00517D14" w:rsidRPr="00C001B8">
        <w:rPr>
          <w:rFonts w:ascii="Arial" w:hAnsi="Arial" w:cs="Arial"/>
        </w:rPr>
        <w:t>.</w:t>
      </w:r>
    </w:p>
    <w:p w14:paraId="0BF5993E" w14:textId="4128C0C2" w:rsidR="009076C8" w:rsidRPr="00C001B8" w:rsidRDefault="009076C8" w:rsidP="0093662C">
      <w:pPr>
        <w:adjustRightInd w:val="0"/>
        <w:snapToGrid w:val="0"/>
        <w:spacing w:after="0" w:line="240" w:lineRule="auto"/>
        <w:rPr>
          <w:rFonts w:ascii="Arial" w:hAnsi="Arial" w:cs="Arial"/>
        </w:rPr>
      </w:pPr>
    </w:p>
    <w:p w14:paraId="2AA6E7CF" w14:textId="1893AD80" w:rsidR="00EA0A8D" w:rsidRPr="00C001B8" w:rsidRDefault="009076C8" w:rsidP="0093662C">
      <w:pPr>
        <w:adjustRightInd w:val="0"/>
        <w:snapToGrid w:val="0"/>
        <w:spacing w:after="0" w:line="240" w:lineRule="auto"/>
        <w:rPr>
          <w:rFonts w:ascii="Arial" w:hAnsi="Arial" w:cs="Arial"/>
        </w:rPr>
      </w:pPr>
      <w:r w:rsidRPr="00C001B8">
        <w:rPr>
          <w:rFonts w:ascii="Arial" w:hAnsi="Arial" w:cs="Arial"/>
        </w:rPr>
        <w:t>The Council has an Empty Homes Strategy, enabling the council to use a range of enforcement powers to bring empty homes</w:t>
      </w:r>
      <w:r w:rsidR="00C62C49" w:rsidRPr="00C001B8">
        <w:rPr>
          <w:rFonts w:ascii="Arial" w:hAnsi="Arial" w:cs="Arial"/>
        </w:rPr>
        <w:t>,</w:t>
      </w:r>
      <w:r w:rsidRPr="00C001B8">
        <w:rPr>
          <w:rFonts w:ascii="Arial" w:hAnsi="Arial" w:cs="Arial"/>
        </w:rPr>
        <w:t xml:space="preserve"> </w:t>
      </w:r>
      <w:r w:rsidR="00C62C49" w:rsidRPr="00C001B8">
        <w:rPr>
          <w:rFonts w:ascii="Arial" w:hAnsi="Arial" w:cs="Arial"/>
        </w:rPr>
        <w:t xml:space="preserve">in private sector ownership, </w:t>
      </w:r>
      <w:r w:rsidRPr="00C001B8">
        <w:rPr>
          <w:rFonts w:ascii="Arial" w:hAnsi="Arial" w:cs="Arial"/>
        </w:rPr>
        <w:t>back into use. The Council’s target is to bring 25 homes back into use per annum and an aspirational target of 50 homes per annum.  An action plan for all homes empty for two or more years is in place.  The outcome been to bring a total of 46 empty homes back into use dur</w:t>
      </w:r>
      <w:r w:rsidR="0093662C" w:rsidRPr="00C001B8">
        <w:rPr>
          <w:rFonts w:ascii="Arial" w:hAnsi="Arial" w:cs="Arial"/>
        </w:rPr>
        <w:t>ing 2019-20.</w:t>
      </w:r>
    </w:p>
    <w:p w14:paraId="6D81FC86" w14:textId="77777777" w:rsidR="0093662C" w:rsidRPr="00C001B8" w:rsidRDefault="0093662C" w:rsidP="0093662C">
      <w:pPr>
        <w:adjustRightInd w:val="0"/>
        <w:snapToGrid w:val="0"/>
        <w:spacing w:after="0" w:line="240" w:lineRule="auto"/>
        <w:rPr>
          <w:rFonts w:ascii="Arial" w:hAnsi="Arial" w:cs="Arial"/>
        </w:rPr>
      </w:pPr>
    </w:p>
    <w:p w14:paraId="6804A86D" w14:textId="42C07CD6" w:rsidR="009076C8" w:rsidRPr="00C001B8" w:rsidRDefault="009076C8" w:rsidP="0093662C">
      <w:pPr>
        <w:adjustRightInd w:val="0"/>
        <w:snapToGrid w:val="0"/>
        <w:spacing w:after="0" w:line="240" w:lineRule="auto"/>
        <w:rPr>
          <w:rFonts w:ascii="Arial" w:hAnsi="Arial" w:cs="Arial"/>
        </w:rPr>
      </w:pPr>
      <w:r w:rsidRPr="00C001B8">
        <w:rPr>
          <w:rFonts w:ascii="Arial" w:hAnsi="Arial" w:cs="Arial"/>
        </w:rPr>
        <w:t>In April 2020 the Council introduced a 300% Council Tax rate for homes empty for over five years, this will affect 46 properties.  The Council has the powers to increase Council Tax to 400%, this will be reviewed and considered if further e</w:t>
      </w:r>
      <w:r w:rsidR="0093662C" w:rsidRPr="00C001B8">
        <w:rPr>
          <w:rFonts w:ascii="Arial" w:hAnsi="Arial" w:cs="Arial"/>
        </w:rPr>
        <w:t>nforcement action is required.</w:t>
      </w:r>
    </w:p>
    <w:p w14:paraId="02D4AF3E" w14:textId="77777777" w:rsidR="00717BD8" w:rsidRPr="00C001B8" w:rsidRDefault="00717BD8" w:rsidP="0093662C">
      <w:pPr>
        <w:pStyle w:val="ListParagraph"/>
        <w:adjustRightInd w:val="0"/>
        <w:snapToGrid w:val="0"/>
        <w:spacing w:after="0" w:line="240" w:lineRule="auto"/>
        <w:ind w:left="567"/>
        <w:rPr>
          <w:rFonts w:ascii="Arial" w:hAnsi="Arial" w:cs="Arial"/>
        </w:rPr>
      </w:pPr>
    </w:p>
    <w:p w14:paraId="40612AC4" w14:textId="15BE06DF" w:rsidR="00EA0A8D" w:rsidRPr="00C001B8" w:rsidRDefault="00717BD8" w:rsidP="0093662C">
      <w:pPr>
        <w:adjustRightInd w:val="0"/>
        <w:snapToGrid w:val="0"/>
        <w:spacing w:after="0" w:line="240" w:lineRule="auto"/>
        <w:rPr>
          <w:rFonts w:ascii="Arial" w:hAnsi="Arial" w:cs="Arial"/>
        </w:rPr>
      </w:pPr>
      <w:r w:rsidRPr="00C001B8">
        <w:rPr>
          <w:rFonts w:ascii="Arial" w:hAnsi="Arial" w:cs="Arial"/>
        </w:rPr>
        <w:t>Since 2008 Openreach</w:t>
      </w:r>
      <w:r w:rsidR="00652693" w:rsidRPr="00C001B8">
        <w:rPr>
          <w:rFonts w:ascii="Arial" w:hAnsi="Arial" w:cs="Arial"/>
        </w:rPr>
        <w:t xml:space="preserve">, as part of the </w:t>
      </w:r>
      <w:proofErr w:type="spellStart"/>
      <w:r w:rsidR="00652693" w:rsidRPr="00C001B8">
        <w:rPr>
          <w:rFonts w:ascii="Arial" w:hAnsi="Arial" w:cs="Arial"/>
        </w:rPr>
        <w:t>Onlincolnshire</w:t>
      </w:r>
      <w:proofErr w:type="spellEnd"/>
      <w:r w:rsidR="00652693" w:rsidRPr="00C001B8">
        <w:rPr>
          <w:rFonts w:ascii="Arial" w:hAnsi="Arial" w:cs="Arial"/>
        </w:rPr>
        <w:t xml:space="preserve"> project,</w:t>
      </w:r>
      <w:r w:rsidRPr="00C001B8">
        <w:rPr>
          <w:rFonts w:ascii="Arial" w:hAnsi="Arial" w:cs="Arial"/>
        </w:rPr>
        <w:t xml:space="preserve"> ha</w:t>
      </w:r>
      <w:r w:rsidR="00EA0A8D" w:rsidRPr="00C001B8">
        <w:rPr>
          <w:rFonts w:ascii="Arial" w:hAnsi="Arial" w:cs="Arial"/>
        </w:rPr>
        <w:t>s</w:t>
      </w:r>
      <w:r w:rsidRPr="00C001B8">
        <w:rPr>
          <w:rFonts w:ascii="Arial" w:hAnsi="Arial" w:cs="Arial"/>
        </w:rPr>
        <w:t xml:space="preserve"> been delivering a programme to expand superfast broadband, with 99.6%</w:t>
      </w:r>
      <w:r w:rsidR="00652693" w:rsidRPr="00C001B8">
        <w:rPr>
          <w:rFonts w:ascii="Arial" w:hAnsi="Arial" w:cs="Arial"/>
        </w:rPr>
        <w:t xml:space="preserve"> of Lincoln now having access to higher broadband speeds (above 15 Mbps)</w:t>
      </w:r>
      <w:r w:rsidRPr="00C001B8">
        <w:rPr>
          <w:rFonts w:ascii="Arial" w:hAnsi="Arial" w:cs="Arial"/>
        </w:rPr>
        <w:t>.</w:t>
      </w:r>
      <w:r w:rsidR="008D6450" w:rsidRPr="00C001B8">
        <w:rPr>
          <w:rStyle w:val="FootnoteReference"/>
          <w:rFonts w:ascii="Arial" w:hAnsi="Arial" w:cs="Arial"/>
        </w:rPr>
        <w:footnoteReference w:id="18"/>
      </w:r>
      <w:r w:rsidRPr="00C001B8">
        <w:rPr>
          <w:rFonts w:ascii="Arial" w:hAnsi="Arial" w:cs="Arial"/>
        </w:rPr>
        <w:t xml:space="preserve"> As reliance on digital technology increases with more people working and studying from home</w:t>
      </w:r>
      <w:r w:rsidR="00652693" w:rsidRPr="00C001B8">
        <w:rPr>
          <w:rFonts w:ascii="Arial" w:hAnsi="Arial" w:cs="Arial"/>
        </w:rPr>
        <w:t>,</w:t>
      </w:r>
      <w:r w:rsidR="00D53E08" w:rsidRPr="00C001B8">
        <w:rPr>
          <w:rFonts w:ascii="Arial" w:hAnsi="Arial" w:cs="Arial"/>
        </w:rPr>
        <w:t xml:space="preserve"> </w:t>
      </w:r>
      <w:r w:rsidRPr="00C001B8">
        <w:rPr>
          <w:rFonts w:ascii="Arial" w:hAnsi="Arial" w:cs="Arial"/>
        </w:rPr>
        <w:t>the increase of health and public services being accessed online</w:t>
      </w:r>
      <w:r w:rsidR="00652693" w:rsidRPr="00C001B8">
        <w:rPr>
          <w:rFonts w:ascii="Arial" w:hAnsi="Arial" w:cs="Arial"/>
        </w:rPr>
        <w:t xml:space="preserve"> and rapid increase in the internet of things</w:t>
      </w:r>
      <w:r w:rsidR="007F65CB" w:rsidRPr="00C001B8">
        <w:rPr>
          <w:rFonts w:ascii="Arial" w:hAnsi="Arial" w:cs="Arial"/>
        </w:rPr>
        <w:t xml:space="preserve"> (IoT)</w:t>
      </w:r>
      <w:r w:rsidRPr="00C001B8">
        <w:rPr>
          <w:rFonts w:ascii="Arial" w:hAnsi="Arial" w:cs="Arial"/>
        </w:rPr>
        <w:t>, it is essential to ensure that all areas of the city have reliable access to superfast broadband.</w:t>
      </w:r>
    </w:p>
    <w:p w14:paraId="5E442A22" w14:textId="77777777" w:rsidR="0093662C" w:rsidRPr="00C001B8" w:rsidRDefault="0093662C" w:rsidP="0093662C">
      <w:pPr>
        <w:adjustRightInd w:val="0"/>
        <w:snapToGrid w:val="0"/>
        <w:spacing w:after="0" w:line="240" w:lineRule="auto"/>
        <w:rPr>
          <w:rFonts w:ascii="Arial" w:hAnsi="Arial" w:cs="Arial"/>
        </w:rPr>
      </w:pPr>
    </w:p>
    <w:p w14:paraId="757522DC" w14:textId="73E97541" w:rsidR="00E90A9D" w:rsidRPr="00C001B8" w:rsidRDefault="00CF2659" w:rsidP="0093662C">
      <w:pPr>
        <w:adjustRightInd w:val="0"/>
        <w:snapToGrid w:val="0"/>
        <w:spacing w:after="0" w:line="240" w:lineRule="auto"/>
        <w:rPr>
          <w:rFonts w:ascii="Arial" w:hAnsi="Arial" w:cs="Arial"/>
        </w:rPr>
      </w:pPr>
      <w:r w:rsidRPr="00C001B8">
        <w:rPr>
          <w:rFonts w:ascii="Arial" w:hAnsi="Arial" w:cs="Arial"/>
        </w:rPr>
        <w:t>The C</w:t>
      </w:r>
      <w:r w:rsidR="00652693" w:rsidRPr="00C001B8">
        <w:rPr>
          <w:rFonts w:ascii="Arial" w:hAnsi="Arial" w:cs="Arial"/>
        </w:rPr>
        <w:t>ouncil will continue to work to ensure that new housing developments and existing residential areas have access to superfast broadband to keep u</w:t>
      </w:r>
      <w:r w:rsidR="0093662C" w:rsidRPr="00C001B8">
        <w:rPr>
          <w:rFonts w:ascii="Arial" w:hAnsi="Arial" w:cs="Arial"/>
        </w:rPr>
        <w:t>p with ongoing digitalisation.</w:t>
      </w:r>
    </w:p>
    <w:p w14:paraId="4F8B9DB5" w14:textId="77777777" w:rsidR="00717BD8" w:rsidRPr="00C001B8" w:rsidRDefault="00717BD8" w:rsidP="00717BD8">
      <w:pPr>
        <w:pStyle w:val="ListParagraph"/>
        <w:adjustRightInd w:val="0"/>
        <w:snapToGrid w:val="0"/>
        <w:spacing w:after="0" w:line="240" w:lineRule="auto"/>
        <w:ind w:left="567"/>
        <w:rPr>
          <w:rFonts w:ascii="Arial" w:hAnsi="Arial" w:cs="Arial"/>
        </w:rPr>
      </w:pPr>
    </w:p>
    <w:p w14:paraId="4731DCCA" w14:textId="7340D2D0" w:rsidR="00CF0C82" w:rsidRPr="00C001B8" w:rsidRDefault="007F65CB" w:rsidP="00A12200">
      <w:pPr>
        <w:adjustRightInd w:val="0"/>
        <w:snapToGrid w:val="0"/>
        <w:spacing w:after="0" w:line="240" w:lineRule="auto"/>
        <w:rPr>
          <w:rFonts w:ascii="Arial" w:hAnsi="Arial" w:cs="Arial"/>
        </w:rPr>
      </w:pPr>
      <w:r w:rsidRPr="00C001B8">
        <w:rPr>
          <w:rFonts w:ascii="Arial" w:hAnsi="Arial" w:cs="Arial"/>
        </w:rPr>
        <w:t>The Greater Lincolnshire One Public Estate (GLOBE) is committed to use the public estate to drive integrated services and use surplus public land to deliver the GLLEP’s housing and economic agenda.</w:t>
      </w:r>
      <w:r w:rsidR="008D6450" w:rsidRPr="00C001B8">
        <w:rPr>
          <w:rStyle w:val="FootnoteReference"/>
          <w:rFonts w:ascii="Arial" w:hAnsi="Arial" w:cs="Arial"/>
        </w:rPr>
        <w:footnoteReference w:id="19"/>
      </w:r>
      <w:r w:rsidRPr="00C001B8">
        <w:rPr>
          <w:rFonts w:ascii="Arial" w:hAnsi="Arial" w:cs="Arial"/>
        </w:rPr>
        <w:t xml:space="preserve"> The City of Lincoln Council are committed to supporting GLOBE objectives.  GLOBE </w:t>
      </w:r>
      <w:r w:rsidR="00860CA1" w:rsidRPr="00C001B8">
        <w:rPr>
          <w:rFonts w:ascii="Arial" w:hAnsi="Arial" w:cs="Arial"/>
        </w:rPr>
        <w:t>is</w:t>
      </w:r>
      <w:r w:rsidRPr="00C001B8">
        <w:rPr>
          <w:rFonts w:ascii="Arial" w:hAnsi="Arial" w:cs="Arial"/>
        </w:rPr>
        <w:t xml:space="preserve"> considering the response to </w:t>
      </w:r>
      <w:proofErr w:type="spellStart"/>
      <w:r w:rsidRPr="00C001B8">
        <w:rPr>
          <w:rFonts w:ascii="Arial" w:hAnsi="Arial" w:cs="Arial"/>
        </w:rPr>
        <w:t>Covid</w:t>
      </w:r>
      <w:proofErr w:type="spellEnd"/>
      <w:r w:rsidRPr="00C001B8">
        <w:rPr>
          <w:rFonts w:ascii="Arial" w:hAnsi="Arial" w:cs="Arial"/>
        </w:rPr>
        <w:t xml:space="preserve"> 19 and the possible change in demand for city centre office space with a view to repurposing public buildings to provide an increase in</w:t>
      </w:r>
      <w:r w:rsidR="00A12200" w:rsidRPr="00C001B8">
        <w:rPr>
          <w:rFonts w:ascii="Arial" w:hAnsi="Arial" w:cs="Arial"/>
        </w:rPr>
        <w:t xml:space="preserve"> city centre housing provision.</w:t>
      </w:r>
    </w:p>
    <w:p w14:paraId="423190D7" w14:textId="77777777" w:rsidR="00AB3BD8" w:rsidRPr="00C001B8" w:rsidRDefault="00AB3BD8" w:rsidP="002C4B34">
      <w:pPr>
        <w:pStyle w:val="Heading3"/>
        <w:rPr>
          <w:b/>
          <w:color w:val="auto"/>
        </w:rPr>
      </w:pPr>
    </w:p>
    <w:p w14:paraId="7E827E32" w14:textId="77777777" w:rsidR="00AB3BD8" w:rsidRPr="00C001B8" w:rsidRDefault="00AB3BD8" w:rsidP="002C4B34">
      <w:pPr>
        <w:pStyle w:val="Heading3"/>
        <w:rPr>
          <w:b/>
          <w:color w:val="auto"/>
        </w:rPr>
      </w:pPr>
    </w:p>
    <w:p w14:paraId="27306C6A" w14:textId="2A684DEE" w:rsidR="009076C8" w:rsidRPr="00C001B8" w:rsidRDefault="00147943" w:rsidP="002C4B34">
      <w:pPr>
        <w:pStyle w:val="Heading3"/>
        <w:rPr>
          <w:b/>
          <w:color w:val="auto"/>
        </w:rPr>
      </w:pPr>
      <w:r w:rsidRPr="00C001B8">
        <w:rPr>
          <w:b/>
          <w:color w:val="auto"/>
        </w:rPr>
        <w:t>Building sustainable communities</w:t>
      </w:r>
      <w:r w:rsidR="000B322F" w:rsidRPr="00C001B8">
        <w:rPr>
          <w:b/>
          <w:color w:val="auto"/>
        </w:rPr>
        <w:t xml:space="preserve">: </w:t>
      </w:r>
      <w:r w:rsidR="009076C8" w:rsidRPr="00C001B8">
        <w:rPr>
          <w:b/>
          <w:color w:val="auto"/>
        </w:rPr>
        <w:t>Priorities for action</w:t>
      </w:r>
    </w:p>
    <w:p w14:paraId="5235C931" w14:textId="49B6418B" w:rsidR="009C09C0" w:rsidRPr="00C001B8" w:rsidRDefault="009C09C0" w:rsidP="00E45266">
      <w:pPr>
        <w:pStyle w:val="ListParagraph"/>
        <w:numPr>
          <w:ilvl w:val="0"/>
          <w:numId w:val="15"/>
        </w:numPr>
        <w:adjustRightInd w:val="0"/>
        <w:snapToGrid w:val="0"/>
        <w:spacing w:before="120" w:after="120" w:line="240" w:lineRule="auto"/>
        <w:ind w:left="357" w:hanging="357"/>
        <w:contextualSpacing w:val="0"/>
        <w:rPr>
          <w:rFonts w:ascii="Arial" w:hAnsi="Arial" w:cs="Arial"/>
          <w:b/>
          <w:bCs/>
        </w:rPr>
      </w:pPr>
      <w:r w:rsidRPr="00C001B8">
        <w:rPr>
          <w:rFonts w:ascii="Arial" w:hAnsi="Arial" w:cs="Arial"/>
          <w:b/>
          <w:bCs/>
        </w:rPr>
        <w:t>Produce Town Investment Plan</w:t>
      </w:r>
    </w:p>
    <w:p w14:paraId="6FFD542D" w14:textId="4EC5CF16" w:rsidR="00C9334F" w:rsidRPr="00C001B8" w:rsidRDefault="00C75BE1" w:rsidP="00C9334F">
      <w:pPr>
        <w:pStyle w:val="ListParagraph"/>
        <w:numPr>
          <w:ilvl w:val="0"/>
          <w:numId w:val="15"/>
        </w:numPr>
        <w:adjustRightInd w:val="0"/>
        <w:snapToGrid w:val="0"/>
        <w:spacing w:before="120" w:after="120" w:line="240" w:lineRule="auto"/>
        <w:contextualSpacing w:val="0"/>
        <w:rPr>
          <w:rFonts w:ascii="Arial" w:hAnsi="Arial" w:cs="Arial"/>
          <w:b/>
          <w:bCs/>
        </w:rPr>
      </w:pPr>
      <w:r w:rsidRPr="00C001B8">
        <w:rPr>
          <w:rFonts w:ascii="Arial" w:hAnsi="Arial" w:cs="Arial"/>
          <w:b/>
          <w:bCs/>
        </w:rPr>
        <w:t>Encourage</w:t>
      </w:r>
      <w:r w:rsidR="00C9334F" w:rsidRPr="00C001B8">
        <w:rPr>
          <w:rFonts w:ascii="Arial" w:hAnsi="Arial" w:cs="Arial"/>
          <w:b/>
          <w:bCs/>
        </w:rPr>
        <w:t xml:space="preserve"> and enable the construction industry to provide training and development opportunities</w:t>
      </w:r>
    </w:p>
    <w:p w14:paraId="00AED3DE" w14:textId="4792A691" w:rsidR="00982CF8" w:rsidRPr="00C001B8" w:rsidRDefault="00982CF8" w:rsidP="009C09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Deliver the Western Growth Corridor</w:t>
      </w:r>
    </w:p>
    <w:p w14:paraId="6A66FD13" w14:textId="556BF572" w:rsidR="009C09C0" w:rsidRPr="00C001B8" w:rsidRDefault="009C09C0" w:rsidP="00982CF8">
      <w:pPr>
        <w:pStyle w:val="ListParagraph"/>
        <w:numPr>
          <w:ilvl w:val="0"/>
          <w:numId w:val="15"/>
        </w:numPr>
        <w:adjustRightInd w:val="0"/>
        <w:snapToGrid w:val="0"/>
        <w:spacing w:after="120" w:line="240" w:lineRule="auto"/>
        <w:contextualSpacing w:val="0"/>
        <w:rPr>
          <w:rFonts w:ascii="Arial" w:hAnsi="Arial" w:cs="Arial"/>
          <w:b/>
        </w:rPr>
      </w:pPr>
      <w:r w:rsidRPr="00C001B8">
        <w:rPr>
          <w:rFonts w:ascii="Arial" w:hAnsi="Arial" w:cs="Arial"/>
          <w:b/>
        </w:rPr>
        <w:lastRenderedPageBreak/>
        <w:t>Deliver city centre living</w:t>
      </w:r>
      <w:r w:rsidR="001A4C1B" w:rsidRPr="00C001B8">
        <w:rPr>
          <w:rFonts w:ascii="Arial" w:hAnsi="Arial" w:cs="Arial"/>
          <w:b/>
        </w:rPr>
        <w:t xml:space="preserve"> at </w:t>
      </w:r>
      <w:proofErr w:type="spellStart"/>
      <w:r w:rsidR="001A4C1B" w:rsidRPr="00C001B8">
        <w:rPr>
          <w:rFonts w:ascii="Arial" w:hAnsi="Arial" w:cs="Arial"/>
          <w:b/>
        </w:rPr>
        <w:t>Tentercroft</w:t>
      </w:r>
      <w:proofErr w:type="spellEnd"/>
      <w:r w:rsidR="001A4C1B" w:rsidRPr="00C001B8">
        <w:rPr>
          <w:rFonts w:ascii="Arial" w:hAnsi="Arial" w:cs="Arial"/>
          <w:b/>
        </w:rPr>
        <w:t xml:space="preserve"> Street</w:t>
      </w:r>
    </w:p>
    <w:p w14:paraId="3BF7CB71" w14:textId="33902FBA" w:rsidR="00982CF8" w:rsidRPr="00C001B8" w:rsidRDefault="00284CE6" w:rsidP="00982CF8">
      <w:pPr>
        <w:pStyle w:val="ListParagraph"/>
        <w:numPr>
          <w:ilvl w:val="0"/>
          <w:numId w:val="15"/>
        </w:numPr>
        <w:adjustRightInd w:val="0"/>
        <w:snapToGrid w:val="0"/>
        <w:spacing w:after="120" w:line="240" w:lineRule="auto"/>
        <w:contextualSpacing w:val="0"/>
        <w:rPr>
          <w:rFonts w:ascii="Arial" w:hAnsi="Arial" w:cs="Arial"/>
          <w:b/>
        </w:rPr>
      </w:pPr>
      <w:r w:rsidRPr="00C001B8">
        <w:rPr>
          <w:rFonts w:ascii="Arial" w:hAnsi="Arial" w:cs="Arial"/>
          <w:b/>
        </w:rPr>
        <w:t xml:space="preserve">Ensure the delivery of </w:t>
      </w:r>
      <w:r w:rsidR="007A13F1" w:rsidRPr="00C001B8">
        <w:rPr>
          <w:rFonts w:ascii="Arial" w:hAnsi="Arial" w:cs="Arial"/>
          <w:b/>
        </w:rPr>
        <w:t>the</w:t>
      </w:r>
      <w:r w:rsidR="009C09C0" w:rsidRPr="00C001B8">
        <w:rPr>
          <w:rFonts w:ascii="Arial" w:hAnsi="Arial" w:cs="Arial"/>
          <w:b/>
        </w:rPr>
        <w:t xml:space="preserve"> </w:t>
      </w:r>
      <w:r w:rsidR="00982CF8" w:rsidRPr="00C001B8">
        <w:rPr>
          <w:rFonts w:ascii="Arial" w:hAnsi="Arial" w:cs="Arial"/>
          <w:b/>
        </w:rPr>
        <w:t>Town Deal</w:t>
      </w:r>
      <w:r w:rsidR="009C09C0" w:rsidRPr="00C001B8">
        <w:rPr>
          <w:rFonts w:ascii="Arial" w:hAnsi="Arial" w:cs="Arial"/>
          <w:b/>
        </w:rPr>
        <w:t xml:space="preserve"> bid</w:t>
      </w:r>
    </w:p>
    <w:p w14:paraId="4DF6D960" w14:textId="2C3897E2" w:rsidR="009076C8" w:rsidRPr="00C001B8" w:rsidRDefault="009076C8" w:rsidP="009076C8">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 xml:space="preserve">Continue to undertake neighbourhood working at </w:t>
      </w:r>
      <w:proofErr w:type="spellStart"/>
      <w:r w:rsidRPr="00C001B8">
        <w:rPr>
          <w:rFonts w:ascii="Arial" w:hAnsi="Arial" w:cs="Arial"/>
          <w:b/>
          <w:bCs/>
        </w:rPr>
        <w:t>Sincil</w:t>
      </w:r>
      <w:proofErr w:type="spellEnd"/>
      <w:r w:rsidRPr="00C001B8">
        <w:rPr>
          <w:rFonts w:ascii="Arial" w:hAnsi="Arial" w:cs="Arial"/>
          <w:b/>
          <w:bCs/>
        </w:rPr>
        <w:t xml:space="preserve"> Bank</w:t>
      </w:r>
    </w:p>
    <w:p w14:paraId="1227793E" w14:textId="1E55CF0D" w:rsidR="00E60BCC" w:rsidRPr="00C001B8" w:rsidRDefault="00E60BCC" w:rsidP="00E60BCC">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 xml:space="preserve">Continue to work with the </w:t>
      </w:r>
      <w:proofErr w:type="spellStart"/>
      <w:r w:rsidRPr="00C001B8">
        <w:rPr>
          <w:rFonts w:ascii="Arial" w:hAnsi="Arial" w:cs="Arial"/>
          <w:b/>
          <w:bCs/>
        </w:rPr>
        <w:t>Sincil</w:t>
      </w:r>
      <w:proofErr w:type="spellEnd"/>
      <w:r w:rsidRPr="00C001B8">
        <w:rPr>
          <w:rFonts w:ascii="Arial" w:hAnsi="Arial" w:cs="Arial"/>
          <w:b/>
          <w:bCs/>
        </w:rPr>
        <w:t xml:space="preserve"> Community Land Trust to develop community-led housing and open space projects</w:t>
      </w:r>
    </w:p>
    <w:p w14:paraId="40A53FF3" w14:textId="77777777" w:rsidR="009C09C0" w:rsidRPr="00C001B8" w:rsidRDefault="009076C8" w:rsidP="009C09C0">
      <w:pPr>
        <w:pStyle w:val="ListParagraph"/>
        <w:numPr>
          <w:ilvl w:val="0"/>
          <w:numId w:val="15"/>
        </w:numPr>
        <w:adjustRightInd w:val="0"/>
        <w:snapToGrid w:val="0"/>
        <w:spacing w:after="120" w:line="240" w:lineRule="auto"/>
        <w:contextualSpacing w:val="0"/>
        <w:rPr>
          <w:rFonts w:ascii="Arial" w:hAnsi="Arial" w:cs="Arial"/>
          <w:b/>
        </w:rPr>
      </w:pPr>
      <w:r w:rsidRPr="00C001B8">
        <w:rPr>
          <w:rFonts w:ascii="Arial" w:hAnsi="Arial" w:cs="Arial"/>
          <w:b/>
          <w:bCs/>
        </w:rPr>
        <w:t>Deliver estate regeneration at Hermit Street, including the provision of additional housing to meet local need</w:t>
      </w:r>
      <w:r w:rsidR="009C09C0" w:rsidRPr="00C001B8">
        <w:rPr>
          <w:rFonts w:ascii="Arial" w:hAnsi="Arial" w:cs="Arial"/>
          <w:b/>
        </w:rPr>
        <w:t xml:space="preserve"> </w:t>
      </w:r>
    </w:p>
    <w:p w14:paraId="68C08682" w14:textId="13084E01" w:rsidR="009C09C0" w:rsidRPr="00C001B8" w:rsidRDefault="009C09C0" w:rsidP="009C09C0">
      <w:pPr>
        <w:pStyle w:val="ListParagraph"/>
        <w:numPr>
          <w:ilvl w:val="0"/>
          <w:numId w:val="15"/>
        </w:numPr>
        <w:adjustRightInd w:val="0"/>
        <w:snapToGrid w:val="0"/>
        <w:spacing w:after="120" w:line="240" w:lineRule="auto"/>
        <w:contextualSpacing w:val="0"/>
        <w:rPr>
          <w:rFonts w:ascii="Arial" w:hAnsi="Arial" w:cs="Arial"/>
          <w:b/>
        </w:rPr>
      </w:pPr>
      <w:r w:rsidRPr="00C001B8">
        <w:rPr>
          <w:rFonts w:ascii="Arial" w:hAnsi="Arial" w:cs="Arial"/>
          <w:b/>
        </w:rPr>
        <w:t xml:space="preserve">Undertake mini neighbourhood renewal assessments in areas of high social deprivation.  </w:t>
      </w:r>
    </w:p>
    <w:p w14:paraId="11FE0B80" w14:textId="0DAC71BA" w:rsidR="009076C8" w:rsidRPr="00C001B8" w:rsidRDefault="009C09C0" w:rsidP="009C09C0">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Review and update the Resident Involvement Strategy</w:t>
      </w:r>
    </w:p>
    <w:p w14:paraId="4D7B3ADB" w14:textId="5221F279" w:rsidR="00961E6C" w:rsidRPr="00C001B8" w:rsidRDefault="00147943" w:rsidP="00961E6C">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Maintain C</w:t>
      </w:r>
      <w:r w:rsidR="00E60BCC" w:rsidRPr="00C001B8">
        <w:rPr>
          <w:rFonts w:ascii="Arial" w:hAnsi="Arial" w:cs="Arial"/>
          <w:b/>
          <w:bCs/>
        </w:rPr>
        <w:t xml:space="preserve">ity </w:t>
      </w:r>
      <w:r w:rsidRPr="00C001B8">
        <w:rPr>
          <w:rFonts w:ascii="Arial" w:hAnsi="Arial" w:cs="Arial"/>
          <w:b/>
          <w:bCs/>
        </w:rPr>
        <w:t>o</w:t>
      </w:r>
      <w:r w:rsidR="00E60BCC" w:rsidRPr="00C001B8">
        <w:rPr>
          <w:rFonts w:ascii="Arial" w:hAnsi="Arial" w:cs="Arial"/>
          <w:b/>
          <w:bCs/>
        </w:rPr>
        <w:t xml:space="preserve">f </w:t>
      </w:r>
      <w:r w:rsidRPr="00C001B8">
        <w:rPr>
          <w:rFonts w:ascii="Arial" w:hAnsi="Arial" w:cs="Arial"/>
          <w:b/>
          <w:bCs/>
        </w:rPr>
        <w:t>L</w:t>
      </w:r>
      <w:r w:rsidR="00E60BCC" w:rsidRPr="00C001B8">
        <w:rPr>
          <w:rFonts w:ascii="Arial" w:hAnsi="Arial" w:cs="Arial"/>
          <w:b/>
          <w:bCs/>
        </w:rPr>
        <w:t xml:space="preserve">incoln </w:t>
      </w:r>
      <w:r w:rsidRPr="00C001B8">
        <w:rPr>
          <w:rFonts w:ascii="Arial" w:hAnsi="Arial" w:cs="Arial"/>
          <w:b/>
          <w:bCs/>
        </w:rPr>
        <w:t>C</w:t>
      </w:r>
      <w:r w:rsidR="00E60BCC" w:rsidRPr="00C001B8">
        <w:rPr>
          <w:rFonts w:ascii="Arial" w:hAnsi="Arial" w:cs="Arial"/>
          <w:b/>
          <w:bCs/>
        </w:rPr>
        <w:t>ouncil</w:t>
      </w:r>
      <w:r w:rsidRPr="00C001B8">
        <w:rPr>
          <w:rFonts w:ascii="Arial" w:hAnsi="Arial" w:cs="Arial"/>
          <w:b/>
          <w:bCs/>
        </w:rPr>
        <w:t xml:space="preserve"> representation on Greater Lincolnshi</w:t>
      </w:r>
      <w:r w:rsidR="00E60BCC" w:rsidRPr="00C001B8">
        <w:rPr>
          <w:rFonts w:ascii="Arial" w:hAnsi="Arial" w:cs="Arial"/>
          <w:b/>
          <w:bCs/>
        </w:rPr>
        <w:t>re District Housing Network and</w:t>
      </w:r>
      <w:r w:rsidRPr="00C001B8">
        <w:rPr>
          <w:rFonts w:ascii="Arial" w:hAnsi="Arial" w:cs="Arial"/>
          <w:b/>
          <w:bCs/>
        </w:rPr>
        <w:t xml:space="preserve"> </w:t>
      </w:r>
      <w:r w:rsidR="00E60BCC" w:rsidRPr="00C001B8">
        <w:rPr>
          <w:rFonts w:ascii="Arial" w:hAnsi="Arial" w:cs="Arial"/>
          <w:b/>
          <w:bCs/>
        </w:rPr>
        <w:t xml:space="preserve">Affordable </w:t>
      </w:r>
      <w:r w:rsidRPr="00C001B8">
        <w:rPr>
          <w:rFonts w:ascii="Arial" w:hAnsi="Arial" w:cs="Arial"/>
          <w:b/>
          <w:bCs/>
        </w:rPr>
        <w:t>Housing Group.</w:t>
      </w:r>
    </w:p>
    <w:p w14:paraId="7B5FF4B4" w14:textId="3F8C48AE" w:rsidR="00D53E08" w:rsidRPr="00C001B8" w:rsidRDefault="00D53E08" w:rsidP="00961E6C">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Continue to review ongoing changes in housing demand and to repurpose public buildings where appropriate.</w:t>
      </w:r>
    </w:p>
    <w:p w14:paraId="3A43809E" w14:textId="364B3889" w:rsidR="009076C8" w:rsidRPr="00C001B8" w:rsidRDefault="00D53E08" w:rsidP="00CB6387">
      <w:pPr>
        <w:pStyle w:val="ListParagraph"/>
        <w:numPr>
          <w:ilvl w:val="0"/>
          <w:numId w:val="15"/>
        </w:numPr>
        <w:adjustRightInd w:val="0"/>
        <w:snapToGrid w:val="0"/>
        <w:spacing w:after="120" w:line="240" w:lineRule="auto"/>
        <w:contextualSpacing w:val="0"/>
        <w:rPr>
          <w:rFonts w:ascii="Arial" w:hAnsi="Arial" w:cs="Arial"/>
          <w:b/>
          <w:bCs/>
        </w:rPr>
      </w:pPr>
      <w:r w:rsidRPr="00C001B8">
        <w:rPr>
          <w:rFonts w:ascii="Arial" w:hAnsi="Arial" w:cs="Arial"/>
          <w:b/>
          <w:bCs/>
        </w:rPr>
        <w:t xml:space="preserve">Continue to support the Climate and Environmental emergency through improving energy efficiency of buildings, assisting residents to access funding and support to improve the energy performance of </w:t>
      </w:r>
      <w:r w:rsidR="004E54B8" w:rsidRPr="00C001B8">
        <w:rPr>
          <w:rFonts w:ascii="Arial" w:hAnsi="Arial" w:cs="Arial"/>
          <w:b/>
          <w:bCs/>
        </w:rPr>
        <w:t>their</w:t>
      </w:r>
      <w:r w:rsidRPr="00C001B8">
        <w:rPr>
          <w:rFonts w:ascii="Arial" w:hAnsi="Arial" w:cs="Arial"/>
          <w:b/>
          <w:bCs/>
        </w:rPr>
        <w:t xml:space="preserve"> homes and ensure access to superfast broadband.</w:t>
      </w:r>
    </w:p>
    <w:p w14:paraId="1D1F730A" w14:textId="77777777" w:rsidR="001E6DAD" w:rsidRPr="00C001B8" w:rsidRDefault="001E6DAD">
      <w:pPr>
        <w:spacing w:after="0" w:line="240" w:lineRule="auto"/>
        <w:rPr>
          <w:rFonts w:ascii="Arial" w:hAnsi="Arial" w:cs="Arial"/>
          <w:b/>
        </w:rPr>
      </w:pPr>
      <w:r w:rsidRPr="00C001B8">
        <w:rPr>
          <w:rFonts w:ascii="Arial" w:hAnsi="Arial" w:cs="Arial"/>
        </w:rPr>
        <w:br w:type="page"/>
      </w:r>
    </w:p>
    <w:p w14:paraId="59E87BD2" w14:textId="5ED7F002" w:rsidR="00CF4FC0" w:rsidRPr="00C001B8" w:rsidRDefault="001E6DAD" w:rsidP="002C4B34">
      <w:pPr>
        <w:pStyle w:val="Heading2"/>
        <w:rPr>
          <w:color w:val="auto"/>
          <w:sz w:val="24"/>
          <w:szCs w:val="24"/>
        </w:rPr>
      </w:pPr>
      <w:r w:rsidRPr="00C001B8">
        <w:rPr>
          <w:color w:val="auto"/>
          <w:sz w:val="24"/>
          <w:szCs w:val="24"/>
        </w:rPr>
        <w:lastRenderedPageBreak/>
        <w:t>O</w:t>
      </w:r>
      <w:r w:rsidR="00CF4FC0" w:rsidRPr="00C001B8">
        <w:rPr>
          <w:color w:val="auto"/>
          <w:sz w:val="24"/>
          <w:szCs w:val="24"/>
        </w:rPr>
        <w:t>bjective 3:</w:t>
      </w:r>
      <w:r w:rsidR="00CF4FC0" w:rsidRPr="00C001B8">
        <w:rPr>
          <w:color w:val="auto"/>
          <w:sz w:val="24"/>
          <w:szCs w:val="24"/>
        </w:rPr>
        <w:tab/>
        <w:t>Improving housing standards for all</w:t>
      </w:r>
    </w:p>
    <w:p w14:paraId="46E2FDAE" w14:textId="1FC01981" w:rsidR="00CF4FC0" w:rsidRPr="00C001B8" w:rsidRDefault="00CF4FC0" w:rsidP="00CF4FC0">
      <w:pPr>
        <w:adjustRightInd w:val="0"/>
        <w:snapToGrid w:val="0"/>
        <w:spacing w:after="0" w:line="240" w:lineRule="auto"/>
        <w:rPr>
          <w:rFonts w:ascii="Arial" w:hAnsi="Arial" w:cs="Arial"/>
          <w:b/>
        </w:rPr>
      </w:pPr>
    </w:p>
    <w:p w14:paraId="6D2F25B3" w14:textId="77777777" w:rsidR="00750D0E" w:rsidRPr="00C001B8" w:rsidRDefault="00750D0E" w:rsidP="00750D0E">
      <w:pPr>
        <w:spacing w:after="0" w:line="240" w:lineRule="auto"/>
        <w:rPr>
          <w:rFonts w:ascii="Arial" w:hAnsi="Arial" w:cs="Arial"/>
        </w:rPr>
      </w:pPr>
      <w:r w:rsidRPr="00C001B8">
        <w:rPr>
          <w:rFonts w:ascii="Arial" w:hAnsi="Arial" w:cs="Arial"/>
          <w:b/>
        </w:rPr>
        <w:t>Our goals for 2025 are to:</w:t>
      </w:r>
    </w:p>
    <w:p w14:paraId="44C63B2A" w14:textId="77777777" w:rsidR="00750D0E" w:rsidRPr="00C001B8" w:rsidRDefault="00750D0E" w:rsidP="00750D0E">
      <w:pPr>
        <w:pStyle w:val="ListParagraph"/>
        <w:numPr>
          <w:ilvl w:val="0"/>
          <w:numId w:val="43"/>
        </w:numPr>
        <w:spacing w:before="120" w:after="0" w:line="240" w:lineRule="auto"/>
        <w:ind w:left="357" w:hanging="357"/>
        <w:contextualSpacing w:val="0"/>
        <w:rPr>
          <w:rFonts w:ascii="Arial" w:hAnsi="Arial" w:cs="Arial"/>
        </w:rPr>
      </w:pPr>
      <w:r w:rsidRPr="00C001B8">
        <w:rPr>
          <w:rFonts w:ascii="Arial" w:hAnsi="Arial" w:cs="Arial"/>
        </w:rPr>
        <w:t>Continue to enable vulnerable residents to live independently through the provision of aids, adaptations and other assistance.</w:t>
      </w:r>
    </w:p>
    <w:p w14:paraId="03D88CE8" w14:textId="77777777" w:rsidR="00750D0E" w:rsidRPr="00C001B8" w:rsidRDefault="00750D0E" w:rsidP="00750D0E">
      <w:pPr>
        <w:pStyle w:val="ListParagraph"/>
        <w:numPr>
          <w:ilvl w:val="0"/>
          <w:numId w:val="43"/>
        </w:numPr>
        <w:spacing w:before="120" w:after="0" w:line="240" w:lineRule="auto"/>
        <w:ind w:left="357" w:hanging="357"/>
        <w:contextualSpacing w:val="0"/>
        <w:rPr>
          <w:rFonts w:ascii="Arial" w:hAnsi="Arial" w:cs="Arial"/>
        </w:rPr>
      </w:pPr>
      <w:r w:rsidRPr="00C001B8">
        <w:rPr>
          <w:rFonts w:ascii="Arial" w:hAnsi="Arial" w:cs="Arial"/>
        </w:rPr>
        <w:t>Support residents to improve the energy efficiency of their homes in order to reduce the number of households living in fuel poverty and reduce Lincoln’s carbon footprint.</w:t>
      </w:r>
    </w:p>
    <w:p w14:paraId="25A2612C" w14:textId="77777777" w:rsidR="00750D0E" w:rsidRPr="00C001B8" w:rsidRDefault="00750D0E" w:rsidP="00750D0E">
      <w:pPr>
        <w:pStyle w:val="ListParagraph"/>
        <w:numPr>
          <w:ilvl w:val="0"/>
          <w:numId w:val="43"/>
        </w:numPr>
        <w:spacing w:before="120" w:after="0" w:line="240" w:lineRule="auto"/>
        <w:ind w:left="357" w:hanging="357"/>
        <w:contextualSpacing w:val="0"/>
        <w:rPr>
          <w:rFonts w:ascii="Arial" w:hAnsi="Arial" w:cs="Arial"/>
        </w:rPr>
      </w:pPr>
      <w:r w:rsidRPr="00C001B8">
        <w:rPr>
          <w:rFonts w:ascii="Arial" w:hAnsi="Arial" w:cs="Arial"/>
        </w:rPr>
        <w:t>Ensure local authority housing stock is maintained to a high standard, meets modern aspirations and is sustainable in the longer term.</w:t>
      </w:r>
    </w:p>
    <w:p w14:paraId="617693FF" w14:textId="77777777" w:rsidR="00750D0E" w:rsidRPr="00C001B8" w:rsidRDefault="00750D0E" w:rsidP="00750D0E">
      <w:pPr>
        <w:spacing w:after="0" w:line="240" w:lineRule="auto"/>
        <w:rPr>
          <w:rFonts w:ascii="Arial" w:hAnsi="Arial" w:cs="Arial"/>
          <w:b/>
        </w:rPr>
      </w:pPr>
    </w:p>
    <w:p w14:paraId="1D1894A0" w14:textId="77777777" w:rsidR="00750D0E" w:rsidRPr="00C001B8" w:rsidRDefault="00750D0E" w:rsidP="00750D0E">
      <w:pPr>
        <w:spacing w:after="0" w:line="240" w:lineRule="auto"/>
        <w:rPr>
          <w:rFonts w:ascii="Arial" w:hAnsi="Arial" w:cs="Arial"/>
          <w:b/>
        </w:rPr>
      </w:pPr>
      <w:r w:rsidRPr="00C001B8">
        <w:rPr>
          <w:rFonts w:ascii="Arial" w:hAnsi="Arial" w:cs="Arial"/>
          <w:b/>
        </w:rPr>
        <w:t>What will success will look like in five years?</w:t>
      </w:r>
    </w:p>
    <w:p w14:paraId="530A82AF" w14:textId="77777777" w:rsidR="00750D0E" w:rsidRPr="00C001B8" w:rsidRDefault="00750D0E" w:rsidP="00750D0E">
      <w:pPr>
        <w:spacing w:after="0" w:line="240" w:lineRule="auto"/>
        <w:rPr>
          <w:rFonts w:ascii="Arial" w:hAnsi="Arial" w:cs="Arial"/>
        </w:rPr>
      </w:pPr>
    </w:p>
    <w:p w14:paraId="55445521" w14:textId="77777777" w:rsidR="00750D0E" w:rsidRPr="00C001B8" w:rsidRDefault="00750D0E" w:rsidP="00750D0E">
      <w:pPr>
        <w:spacing w:after="0" w:line="240" w:lineRule="auto"/>
        <w:rPr>
          <w:rFonts w:ascii="Arial" w:hAnsi="Arial" w:cs="Arial"/>
          <w:b/>
        </w:rPr>
      </w:pPr>
      <w:r w:rsidRPr="00C001B8">
        <w:rPr>
          <w:rFonts w:ascii="Arial" w:hAnsi="Arial" w:cs="Arial"/>
        </w:rPr>
        <w:t xml:space="preserve">We will have fewer people living in fuel poverty, reduce Lincoln’s Carbon Dioxide emissions and increase the overall quality of housing stock to meet the City’s housing needs. </w:t>
      </w:r>
    </w:p>
    <w:p w14:paraId="279F279B" w14:textId="77777777" w:rsidR="00750D0E" w:rsidRPr="00C001B8" w:rsidRDefault="00750D0E" w:rsidP="00CF4FC0">
      <w:pPr>
        <w:adjustRightInd w:val="0"/>
        <w:snapToGrid w:val="0"/>
        <w:spacing w:after="0" w:line="240" w:lineRule="auto"/>
        <w:rPr>
          <w:rFonts w:ascii="Arial" w:hAnsi="Arial" w:cs="Arial"/>
          <w:b/>
        </w:rPr>
      </w:pPr>
    </w:p>
    <w:p w14:paraId="41DDC5D0" w14:textId="466C7B47" w:rsidR="00CF4FC0" w:rsidRPr="00C001B8" w:rsidRDefault="00CF4FC0" w:rsidP="00CF4FC0">
      <w:pPr>
        <w:adjustRightInd w:val="0"/>
        <w:snapToGrid w:val="0"/>
        <w:spacing w:after="0" w:line="240" w:lineRule="auto"/>
        <w:rPr>
          <w:rFonts w:ascii="Arial" w:hAnsi="Arial" w:cs="Arial"/>
          <w:b/>
        </w:rPr>
      </w:pPr>
      <w:r w:rsidRPr="00C001B8">
        <w:rPr>
          <w:rFonts w:ascii="Arial" w:hAnsi="Arial" w:cs="Arial"/>
          <w:b/>
        </w:rPr>
        <w:t>Where are we now and what we will do to achieve this?</w:t>
      </w:r>
    </w:p>
    <w:p w14:paraId="4AC23925" w14:textId="77777777" w:rsidR="00750D0E" w:rsidRPr="00C001B8" w:rsidRDefault="00750D0E" w:rsidP="00CF4FC0">
      <w:pPr>
        <w:adjustRightInd w:val="0"/>
        <w:snapToGrid w:val="0"/>
        <w:spacing w:after="0" w:line="240" w:lineRule="auto"/>
        <w:rPr>
          <w:rFonts w:ascii="Arial" w:hAnsi="Arial" w:cs="Arial"/>
          <w:b/>
        </w:rPr>
      </w:pPr>
    </w:p>
    <w:p w14:paraId="556636EF" w14:textId="49BDE81B"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The Council’s Private Housing Health Assistance Policy (2018-2022) offers support for owner occupiers, private an</w:t>
      </w:r>
      <w:r w:rsidR="001E6DAD" w:rsidRPr="00C001B8">
        <w:rPr>
          <w:rFonts w:ascii="Arial" w:hAnsi="Arial" w:cs="Arial"/>
        </w:rPr>
        <w:t>d housing association tenants.</w:t>
      </w:r>
    </w:p>
    <w:p w14:paraId="4D564D4F" w14:textId="6A648D60" w:rsidR="00CF4FC0" w:rsidRPr="00C001B8" w:rsidRDefault="00CF4FC0" w:rsidP="001E6DAD">
      <w:pPr>
        <w:adjustRightInd w:val="0"/>
        <w:snapToGrid w:val="0"/>
        <w:spacing w:after="0" w:line="240" w:lineRule="auto"/>
        <w:rPr>
          <w:rFonts w:ascii="Arial" w:hAnsi="Arial" w:cs="Arial"/>
        </w:rPr>
      </w:pPr>
    </w:p>
    <w:p w14:paraId="02E0AB6A" w14:textId="688F2CE2"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The policy delivers Disabled Facilities Grant (DFG) and discretionary assistance schemes to fund adaptions and other measures to enable people to re</w:t>
      </w:r>
      <w:r w:rsidR="001E6DAD" w:rsidRPr="00C001B8">
        <w:rPr>
          <w:rFonts w:ascii="Arial" w:hAnsi="Arial" w:cs="Arial"/>
        </w:rPr>
        <w:t>main living in their own homes.</w:t>
      </w:r>
    </w:p>
    <w:p w14:paraId="1ACF29DE" w14:textId="77777777" w:rsidR="00BF4F51" w:rsidRPr="00C001B8" w:rsidRDefault="00BF4F51" w:rsidP="001E6DAD">
      <w:pPr>
        <w:adjustRightInd w:val="0"/>
        <w:snapToGrid w:val="0"/>
        <w:spacing w:after="0" w:line="240" w:lineRule="auto"/>
        <w:rPr>
          <w:rFonts w:ascii="Arial" w:hAnsi="Arial" w:cs="Arial"/>
        </w:rPr>
      </w:pPr>
    </w:p>
    <w:p w14:paraId="6A3AE37E" w14:textId="13180046"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Adaptations range from installing level access showers, ramps, to stair lifts through to new boilers.  It is estimated that there is a need for 53 DFGs per year.  During 2019-20 the council approved 58 DFGS.  Over the period 2020-25 it is anticipated that, dependent on funding, the</w:t>
      </w:r>
      <w:r w:rsidR="001E6DAD" w:rsidRPr="00C001B8">
        <w:rPr>
          <w:rFonts w:ascii="Arial" w:hAnsi="Arial" w:cs="Arial"/>
        </w:rPr>
        <w:t xml:space="preserve"> Council will approve 265 DFGs.</w:t>
      </w:r>
    </w:p>
    <w:p w14:paraId="7036475C" w14:textId="77777777" w:rsidR="00CF4FC0" w:rsidRPr="00C001B8" w:rsidRDefault="00CF4FC0" w:rsidP="001E6DAD">
      <w:pPr>
        <w:adjustRightInd w:val="0"/>
        <w:snapToGrid w:val="0"/>
        <w:spacing w:after="0" w:line="240" w:lineRule="auto"/>
        <w:rPr>
          <w:rFonts w:ascii="Arial" w:hAnsi="Arial" w:cs="Arial"/>
        </w:rPr>
      </w:pPr>
    </w:p>
    <w:p w14:paraId="6D5C8842" w14:textId="0D131C50"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 xml:space="preserve">The Housing Health and Care delivery group are in the process of developing a common Lincolnshire Housing Assistance Policy, covering hospital discharge, discretionary funding grants to apply to all district councils.  In addition to a common Lincolnshire policy, Lincoln will still have its own local policy to cover additional services offered </w:t>
      </w:r>
      <w:r w:rsidR="001E6DAD" w:rsidRPr="00C001B8">
        <w:rPr>
          <w:rFonts w:ascii="Arial" w:hAnsi="Arial" w:cs="Arial"/>
        </w:rPr>
        <w:t>to support Lincoln’s residents.</w:t>
      </w:r>
    </w:p>
    <w:p w14:paraId="11E4454A" w14:textId="77777777" w:rsidR="00CF4FC0" w:rsidRPr="00C001B8" w:rsidRDefault="00CF4FC0" w:rsidP="001E6DAD">
      <w:pPr>
        <w:adjustRightInd w:val="0"/>
        <w:snapToGrid w:val="0"/>
        <w:spacing w:after="0" w:line="240" w:lineRule="auto"/>
        <w:rPr>
          <w:rFonts w:ascii="Arial" w:hAnsi="Arial" w:cs="Arial"/>
          <w:b/>
          <w:bCs/>
        </w:rPr>
      </w:pPr>
    </w:p>
    <w:p w14:paraId="7D42DE5A" w14:textId="77777777"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The Council’s Affordable Warmth Strategy seeks to reduce the proportion of households in fuel poverty.  During 2020-21 the strategy will be reviewed and revised to include the Council’s involvement with the Greater Lincolnshire Energy efficiency Network and the Health and Housing Assistance Policy.</w:t>
      </w:r>
    </w:p>
    <w:p w14:paraId="095924ED" w14:textId="77777777" w:rsidR="00CF4FC0" w:rsidRPr="00C001B8" w:rsidRDefault="00CF4FC0" w:rsidP="001E6DAD">
      <w:pPr>
        <w:adjustRightInd w:val="0"/>
        <w:snapToGrid w:val="0"/>
        <w:spacing w:after="0" w:line="240" w:lineRule="auto"/>
        <w:rPr>
          <w:rFonts w:ascii="Arial" w:hAnsi="Arial" w:cs="Arial"/>
        </w:rPr>
      </w:pPr>
    </w:p>
    <w:p w14:paraId="3BEA3FE3" w14:textId="0705261B"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The Greater Lincolnshire Energy Efficiency Network (GLEEN) is a partnership of the seven district, North East Lincolnshire, North Lincolnshire and Lincolnshire County Councils under which domestic energy efficiency schemes are delivered across the Greater Lincolnshire area.  During 2020 GLEEN will set up and deliver the Lincs 4 Warmer Homes Scheme, providing an advice service for residents to enable them to access the Government’s ECO3 Help to Heat funding and the Warm Homes Fund.  Funding is available to help households living in fuel poverty, living on a low income and vulnerable to the effects of a cold home, improve the energy effic</w:t>
      </w:r>
      <w:r w:rsidR="00BF4F51" w:rsidRPr="00C001B8">
        <w:rPr>
          <w:rFonts w:ascii="Arial" w:hAnsi="Arial" w:cs="Arial"/>
        </w:rPr>
        <w:t>iency of their home.</w:t>
      </w:r>
    </w:p>
    <w:p w14:paraId="155DAFBE" w14:textId="77777777" w:rsidR="00BF4F51" w:rsidRPr="00C001B8" w:rsidRDefault="00BF4F51" w:rsidP="001E6DAD">
      <w:pPr>
        <w:adjustRightInd w:val="0"/>
        <w:snapToGrid w:val="0"/>
        <w:spacing w:after="0" w:line="240" w:lineRule="auto"/>
        <w:rPr>
          <w:rFonts w:ascii="Arial" w:hAnsi="Arial" w:cs="Arial"/>
        </w:rPr>
      </w:pPr>
    </w:p>
    <w:p w14:paraId="6959E359" w14:textId="79E36C59"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 xml:space="preserve">Currently there are in the region of 5,000 households living in fuel poverty in Lincoln.  Over the period 2020-25 the City of Lincoln Council will work to reduce this number by promoting the Lincs 4 warmer homes scheme to householders in private sector properties with a SAP rating of D or below and on means tested benefits or low income and people </w:t>
      </w:r>
      <w:r w:rsidR="00BF4F51" w:rsidRPr="00C001B8">
        <w:rPr>
          <w:rFonts w:ascii="Arial" w:hAnsi="Arial" w:cs="Arial"/>
        </w:rPr>
        <w:t>who are vulnerable to the cold.</w:t>
      </w:r>
    </w:p>
    <w:p w14:paraId="73F4A3E5" w14:textId="77777777" w:rsidR="00D326B4" w:rsidRPr="00C001B8" w:rsidRDefault="00D326B4" w:rsidP="001E6DAD">
      <w:pPr>
        <w:pStyle w:val="ListParagraph"/>
        <w:adjustRightInd w:val="0"/>
        <w:snapToGrid w:val="0"/>
        <w:spacing w:after="0" w:line="240" w:lineRule="auto"/>
        <w:ind w:left="567"/>
        <w:rPr>
          <w:rFonts w:ascii="Arial" w:hAnsi="Arial" w:cs="Arial"/>
        </w:rPr>
      </w:pPr>
    </w:p>
    <w:p w14:paraId="0B407105" w14:textId="6A30E73A" w:rsidR="00D326B4" w:rsidRPr="00C001B8" w:rsidRDefault="00D326B4" w:rsidP="001E6DAD">
      <w:pPr>
        <w:adjustRightInd w:val="0"/>
        <w:snapToGrid w:val="0"/>
        <w:spacing w:after="0" w:line="240" w:lineRule="auto"/>
        <w:rPr>
          <w:rFonts w:ascii="Arial" w:hAnsi="Arial" w:cs="Arial"/>
        </w:rPr>
      </w:pPr>
      <w:r w:rsidRPr="00C001B8">
        <w:rPr>
          <w:rFonts w:ascii="Arial" w:hAnsi="Arial" w:cs="Arial"/>
          <w:bCs/>
        </w:rPr>
        <w:t xml:space="preserve">Let’s </w:t>
      </w:r>
      <w:r w:rsidRPr="00C001B8">
        <w:rPr>
          <w:rFonts w:ascii="Arial" w:hAnsi="Arial" w:cs="Arial"/>
        </w:rPr>
        <w:t>address</w:t>
      </w:r>
      <w:r w:rsidRPr="00C001B8">
        <w:rPr>
          <w:rFonts w:ascii="Arial" w:hAnsi="Arial" w:cs="Arial"/>
          <w:bCs/>
        </w:rPr>
        <w:t xml:space="preserve"> the challenge of climate change is one of the Council’s strategic priorities.  In 2019 the Council declared a Climate and Environmental Emergency and set an aspirational target to achieve a net ze</w:t>
      </w:r>
      <w:r w:rsidR="00BF4F51" w:rsidRPr="00C001B8">
        <w:rPr>
          <w:rFonts w:ascii="Arial" w:hAnsi="Arial" w:cs="Arial"/>
          <w:bCs/>
        </w:rPr>
        <w:t>ro target by 2030 for Lincoln.</w:t>
      </w:r>
    </w:p>
    <w:p w14:paraId="423C84CA" w14:textId="77777777" w:rsidR="00D326B4" w:rsidRPr="00C001B8" w:rsidRDefault="00D326B4" w:rsidP="001E6DAD">
      <w:pPr>
        <w:pStyle w:val="ListParagraph"/>
        <w:adjustRightInd w:val="0"/>
        <w:snapToGrid w:val="0"/>
        <w:spacing w:after="0" w:line="240" w:lineRule="auto"/>
        <w:ind w:left="567"/>
        <w:rPr>
          <w:rFonts w:ascii="Arial" w:hAnsi="Arial" w:cs="Arial"/>
        </w:rPr>
      </w:pPr>
    </w:p>
    <w:p w14:paraId="26BF0729" w14:textId="77777777" w:rsidR="00D326B4" w:rsidRPr="00C001B8" w:rsidRDefault="00D326B4" w:rsidP="001E6DAD">
      <w:pPr>
        <w:adjustRightInd w:val="0"/>
        <w:snapToGrid w:val="0"/>
        <w:spacing w:after="0" w:line="240" w:lineRule="auto"/>
        <w:rPr>
          <w:rFonts w:ascii="Arial" w:hAnsi="Arial" w:cs="Arial"/>
        </w:rPr>
      </w:pPr>
      <w:r w:rsidRPr="00C001B8">
        <w:rPr>
          <w:rFonts w:ascii="Arial" w:hAnsi="Arial" w:cs="Arial"/>
        </w:rPr>
        <w:t>In response to the Council’s climate emergency declaration and to support Lincoln’s green recovery post Covid19, the council will identify opportunities to support all residents to access necessary funding and support to improve the energy efficiency of their homes.  Currently this is achieved through a consortium arrangement set up through the Lincs4warmer homes scheme and close working with the East Midlands Energy Hub.</w:t>
      </w:r>
    </w:p>
    <w:p w14:paraId="058441DE" w14:textId="77777777" w:rsidR="001E6DAD" w:rsidRPr="00C001B8" w:rsidRDefault="001E6DAD" w:rsidP="001E6DAD">
      <w:pPr>
        <w:adjustRightInd w:val="0"/>
        <w:snapToGrid w:val="0"/>
        <w:spacing w:after="0" w:line="240" w:lineRule="auto"/>
        <w:rPr>
          <w:rFonts w:ascii="Arial" w:hAnsi="Arial" w:cs="Arial"/>
        </w:rPr>
      </w:pPr>
    </w:p>
    <w:p w14:paraId="7C280430" w14:textId="68FB2340" w:rsidR="00012366" w:rsidRPr="00C001B8" w:rsidRDefault="00284CE6" w:rsidP="001E6DAD">
      <w:pPr>
        <w:adjustRightInd w:val="0"/>
        <w:snapToGrid w:val="0"/>
        <w:spacing w:after="0" w:line="240" w:lineRule="auto"/>
        <w:rPr>
          <w:rFonts w:ascii="Arial" w:hAnsi="Arial" w:cs="Arial"/>
        </w:rPr>
      </w:pPr>
      <w:r w:rsidRPr="00C001B8">
        <w:rPr>
          <w:rFonts w:ascii="Arial" w:hAnsi="Arial" w:cs="Arial"/>
        </w:rPr>
        <w:t>Work will commence on the production of a new</w:t>
      </w:r>
      <w:r w:rsidR="00012366" w:rsidRPr="00C001B8">
        <w:rPr>
          <w:rFonts w:ascii="Arial" w:hAnsi="Arial" w:cs="Arial"/>
        </w:rPr>
        <w:t xml:space="preserve"> HRA Business Plan in 2021-22</w:t>
      </w:r>
      <w:r w:rsidR="00D326B4" w:rsidRPr="00C001B8">
        <w:rPr>
          <w:rFonts w:ascii="Arial" w:hAnsi="Arial" w:cs="Arial"/>
        </w:rPr>
        <w:t xml:space="preserve">, this </w:t>
      </w:r>
      <w:r w:rsidR="002320DD" w:rsidRPr="00C001B8">
        <w:rPr>
          <w:rFonts w:ascii="Arial" w:hAnsi="Arial" w:cs="Arial"/>
        </w:rPr>
        <w:t xml:space="preserve">will incorporate </w:t>
      </w:r>
      <w:r w:rsidR="00012366" w:rsidRPr="00C001B8">
        <w:rPr>
          <w:rFonts w:ascii="Arial" w:hAnsi="Arial" w:cs="Arial"/>
        </w:rPr>
        <w:t xml:space="preserve">the findings of the 2020 </w:t>
      </w:r>
      <w:r w:rsidR="00D326B4" w:rsidRPr="00C001B8">
        <w:rPr>
          <w:rFonts w:ascii="Arial" w:hAnsi="Arial" w:cs="Arial"/>
        </w:rPr>
        <w:t xml:space="preserve">local authority </w:t>
      </w:r>
      <w:r w:rsidR="002320DD" w:rsidRPr="00C001B8">
        <w:rPr>
          <w:rFonts w:ascii="Arial" w:hAnsi="Arial" w:cs="Arial"/>
        </w:rPr>
        <w:t>stock condition survey,</w:t>
      </w:r>
      <w:r w:rsidR="00012366" w:rsidRPr="00C001B8">
        <w:rPr>
          <w:rFonts w:ascii="Arial" w:hAnsi="Arial" w:cs="Arial"/>
        </w:rPr>
        <w:t xml:space="preserve"> the asset management issues identified by the 2019 housing needs </w:t>
      </w:r>
      <w:r w:rsidR="002320DD" w:rsidRPr="00C001B8">
        <w:rPr>
          <w:rFonts w:ascii="Arial" w:hAnsi="Arial" w:cs="Arial"/>
        </w:rPr>
        <w:t>survey and the housing register,</w:t>
      </w:r>
      <w:r w:rsidR="00012366" w:rsidRPr="00C001B8">
        <w:rPr>
          <w:rFonts w:ascii="Arial" w:hAnsi="Arial" w:cs="Arial"/>
        </w:rPr>
        <w:t xml:space="preserve"> </w:t>
      </w:r>
      <w:r w:rsidR="002320DD" w:rsidRPr="00C001B8">
        <w:rPr>
          <w:rFonts w:ascii="Arial" w:hAnsi="Arial" w:cs="Arial"/>
        </w:rPr>
        <w:t xml:space="preserve">consider the Social Housing White Paper </w:t>
      </w:r>
      <w:r w:rsidR="00012366" w:rsidRPr="00C001B8">
        <w:rPr>
          <w:rFonts w:ascii="Arial" w:hAnsi="Arial" w:cs="Arial"/>
        </w:rPr>
        <w:t>and refl</w:t>
      </w:r>
      <w:r w:rsidR="001E6DAD" w:rsidRPr="00C001B8">
        <w:rPr>
          <w:rFonts w:ascii="Arial" w:hAnsi="Arial" w:cs="Arial"/>
        </w:rPr>
        <w:t>ect the climate change agenda.</w:t>
      </w:r>
    </w:p>
    <w:p w14:paraId="51792D37" w14:textId="77777777" w:rsidR="001E6DAD" w:rsidRPr="00C001B8" w:rsidRDefault="001E6DAD" w:rsidP="001E6DAD">
      <w:pPr>
        <w:adjustRightInd w:val="0"/>
        <w:snapToGrid w:val="0"/>
        <w:spacing w:after="0" w:line="240" w:lineRule="auto"/>
        <w:rPr>
          <w:rFonts w:ascii="Arial" w:hAnsi="Arial" w:cs="Arial"/>
        </w:rPr>
      </w:pPr>
    </w:p>
    <w:p w14:paraId="72752BF8" w14:textId="714A7BB8" w:rsidR="00D326B4" w:rsidRPr="00C001B8" w:rsidRDefault="00D326B4" w:rsidP="001E6DAD">
      <w:pPr>
        <w:adjustRightInd w:val="0"/>
        <w:snapToGrid w:val="0"/>
        <w:spacing w:after="0" w:line="240" w:lineRule="auto"/>
        <w:rPr>
          <w:rFonts w:ascii="Arial" w:hAnsi="Arial" w:cs="Arial"/>
        </w:rPr>
      </w:pPr>
      <w:r w:rsidRPr="00C001B8">
        <w:rPr>
          <w:rFonts w:ascii="Arial" w:hAnsi="Arial" w:cs="Arial"/>
        </w:rPr>
        <w:t>The 2020 local authority stock condition survey, based on a ten per cent sample of stock stratified by architype, has resulted in the production of a robust database of stock condition information.  This allows the Council to understand the investment needs of its stock so as to ensure compliance with the Decent Homes S</w:t>
      </w:r>
      <w:r w:rsidR="001E6DAD" w:rsidRPr="00C001B8">
        <w:rPr>
          <w:rFonts w:ascii="Arial" w:hAnsi="Arial" w:cs="Arial"/>
        </w:rPr>
        <w:t>tandard over the next 30 years.</w:t>
      </w:r>
    </w:p>
    <w:p w14:paraId="775D1AB0" w14:textId="77777777" w:rsidR="00CF4FC0" w:rsidRPr="00C001B8" w:rsidRDefault="00CF4FC0" w:rsidP="001E6DAD">
      <w:pPr>
        <w:adjustRightInd w:val="0"/>
        <w:snapToGrid w:val="0"/>
        <w:spacing w:after="0" w:line="240" w:lineRule="auto"/>
        <w:rPr>
          <w:rFonts w:ascii="Arial" w:hAnsi="Arial" w:cs="Arial"/>
        </w:rPr>
      </w:pPr>
    </w:p>
    <w:p w14:paraId="49D5C181" w14:textId="572A5E36"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 xml:space="preserve">Moreover, </w:t>
      </w:r>
      <w:r w:rsidR="00D326B4" w:rsidRPr="00C001B8">
        <w:rPr>
          <w:rFonts w:ascii="Arial" w:hAnsi="Arial" w:cs="Arial"/>
        </w:rPr>
        <w:t>the</w:t>
      </w:r>
      <w:r w:rsidR="00380BAC" w:rsidRPr="00C001B8">
        <w:rPr>
          <w:rFonts w:ascii="Arial" w:hAnsi="Arial" w:cs="Arial"/>
        </w:rPr>
        <w:t xml:space="preserve"> </w:t>
      </w:r>
      <w:r w:rsidR="00284CE6" w:rsidRPr="00C001B8">
        <w:rPr>
          <w:rFonts w:ascii="Arial" w:hAnsi="Arial" w:cs="Arial"/>
        </w:rPr>
        <w:t>new</w:t>
      </w:r>
      <w:r w:rsidR="00380BAC" w:rsidRPr="00C001B8">
        <w:rPr>
          <w:rFonts w:ascii="Arial" w:hAnsi="Arial" w:cs="Arial"/>
        </w:rPr>
        <w:t xml:space="preserve"> HRA Business Plan </w:t>
      </w:r>
      <w:r w:rsidRPr="00C001B8">
        <w:rPr>
          <w:rFonts w:ascii="Arial" w:hAnsi="Arial" w:cs="Arial"/>
        </w:rPr>
        <w:t xml:space="preserve">will </w:t>
      </w:r>
      <w:r w:rsidR="00380BAC" w:rsidRPr="00C001B8">
        <w:rPr>
          <w:rFonts w:ascii="Arial" w:hAnsi="Arial" w:cs="Arial"/>
        </w:rPr>
        <w:t xml:space="preserve">include a </w:t>
      </w:r>
      <w:r w:rsidR="00284CE6" w:rsidRPr="00C001B8">
        <w:rPr>
          <w:rFonts w:ascii="Arial" w:hAnsi="Arial" w:cs="Arial"/>
        </w:rPr>
        <w:t>revised</w:t>
      </w:r>
      <w:r w:rsidR="00380BAC" w:rsidRPr="00C001B8">
        <w:rPr>
          <w:rFonts w:ascii="Arial" w:hAnsi="Arial" w:cs="Arial"/>
        </w:rPr>
        <w:t xml:space="preserve"> </w:t>
      </w:r>
      <w:r w:rsidRPr="00C001B8">
        <w:rPr>
          <w:rFonts w:ascii="Arial" w:hAnsi="Arial" w:cs="Arial"/>
        </w:rPr>
        <w:t>Lincoln Homes Standard which will incorporate external elements, such as communal areas and outside spaces.</w:t>
      </w:r>
    </w:p>
    <w:p w14:paraId="0BDB87EC" w14:textId="77777777" w:rsidR="001E6DAD" w:rsidRPr="00C001B8" w:rsidRDefault="001E6DAD" w:rsidP="001E6DAD">
      <w:pPr>
        <w:adjustRightInd w:val="0"/>
        <w:snapToGrid w:val="0"/>
        <w:spacing w:after="0" w:line="240" w:lineRule="auto"/>
        <w:rPr>
          <w:rFonts w:ascii="Arial" w:hAnsi="Arial" w:cs="Arial"/>
        </w:rPr>
      </w:pPr>
    </w:p>
    <w:p w14:paraId="058D6E62" w14:textId="31E7274D" w:rsidR="00CF4FC0" w:rsidRPr="00C001B8" w:rsidRDefault="008E7DA0" w:rsidP="001E6DAD">
      <w:pPr>
        <w:adjustRightInd w:val="0"/>
        <w:snapToGrid w:val="0"/>
        <w:spacing w:after="0" w:line="240" w:lineRule="auto"/>
        <w:rPr>
          <w:rFonts w:ascii="Arial" w:hAnsi="Arial" w:cs="Arial"/>
        </w:rPr>
      </w:pPr>
      <w:r w:rsidRPr="00C001B8">
        <w:rPr>
          <w:rFonts w:ascii="Arial" w:hAnsi="Arial" w:cs="Arial"/>
        </w:rPr>
        <w:t xml:space="preserve">When considering housing need and </w:t>
      </w:r>
      <w:r w:rsidR="002861C7" w:rsidRPr="00C001B8">
        <w:rPr>
          <w:rFonts w:ascii="Arial" w:hAnsi="Arial" w:cs="Arial"/>
        </w:rPr>
        <w:t xml:space="preserve">affordable housing </w:t>
      </w:r>
      <w:r w:rsidRPr="00C001B8">
        <w:rPr>
          <w:rFonts w:ascii="Arial" w:hAnsi="Arial" w:cs="Arial"/>
        </w:rPr>
        <w:t>demand identified by the housing needs survey,</w:t>
      </w:r>
      <w:r w:rsidR="00757221" w:rsidRPr="00C001B8">
        <w:rPr>
          <w:rFonts w:ascii="Arial" w:hAnsi="Arial" w:cs="Arial"/>
        </w:rPr>
        <w:t xml:space="preserve"> the</w:t>
      </w:r>
      <w:r w:rsidR="002861C7" w:rsidRPr="00C001B8">
        <w:rPr>
          <w:rFonts w:ascii="Arial" w:hAnsi="Arial" w:cs="Arial"/>
        </w:rPr>
        <w:t xml:space="preserve"> Council’s</w:t>
      </w:r>
      <w:r w:rsidR="00757221" w:rsidRPr="00C001B8">
        <w:rPr>
          <w:rFonts w:ascii="Arial" w:hAnsi="Arial" w:cs="Arial"/>
        </w:rPr>
        <w:t xml:space="preserve"> </w:t>
      </w:r>
      <w:r w:rsidRPr="00C001B8">
        <w:rPr>
          <w:rFonts w:ascii="Arial" w:hAnsi="Arial" w:cs="Arial"/>
        </w:rPr>
        <w:t>housing register and the turnover of local authority housing stock</w:t>
      </w:r>
      <w:r w:rsidR="002861C7" w:rsidRPr="00C001B8">
        <w:rPr>
          <w:rFonts w:ascii="Arial" w:hAnsi="Arial" w:cs="Arial"/>
        </w:rPr>
        <w:t xml:space="preserve">, </w:t>
      </w:r>
      <w:r w:rsidR="00CF4FC0" w:rsidRPr="00C001B8">
        <w:rPr>
          <w:rFonts w:ascii="Arial" w:hAnsi="Arial" w:cs="Arial"/>
        </w:rPr>
        <w:t xml:space="preserve">the </w:t>
      </w:r>
      <w:r w:rsidRPr="00C001B8">
        <w:rPr>
          <w:rFonts w:ascii="Arial" w:hAnsi="Arial" w:cs="Arial"/>
        </w:rPr>
        <w:t xml:space="preserve">evidence </w:t>
      </w:r>
      <w:r w:rsidR="00757221" w:rsidRPr="00C001B8">
        <w:rPr>
          <w:rFonts w:ascii="Arial" w:hAnsi="Arial" w:cs="Arial"/>
        </w:rPr>
        <w:t xml:space="preserve">highlights the need for redevelopment or remodelling of two </w:t>
      </w:r>
      <w:r w:rsidR="002861C7" w:rsidRPr="00C001B8">
        <w:rPr>
          <w:rFonts w:ascii="Arial" w:hAnsi="Arial" w:cs="Arial"/>
        </w:rPr>
        <w:t xml:space="preserve">dwelling </w:t>
      </w:r>
      <w:r w:rsidR="00757221" w:rsidRPr="00C001B8">
        <w:rPr>
          <w:rFonts w:ascii="Arial" w:hAnsi="Arial" w:cs="Arial"/>
        </w:rPr>
        <w:t>typologies – sheltered bedsits and one bedroom general needs flats in two of the City’s high rise blocks</w:t>
      </w:r>
      <w:r w:rsidR="002861C7" w:rsidRPr="00C001B8">
        <w:rPr>
          <w:rFonts w:ascii="Arial" w:hAnsi="Arial" w:cs="Arial"/>
        </w:rPr>
        <w:t xml:space="preserve"> - so as </w:t>
      </w:r>
      <w:r w:rsidR="00757221" w:rsidRPr="00C001B8">
        <w:rPr>
          <w:rFonts w:ascii="Arial" w:hAnsi="Arial" w:cs="Arial"/>
        </w:rPr>
        <w:t>to provide sustainable housing to meet aspirations</w:t>
      </w:r>
      <w:r w:rsidR="00CF4FC0" w:rsidRPr="00C001B8">
        <w:rPr>
          <w:rFonts w:ascii="Arial" w:hAnsi="Arial" w:cs="Arial"/>
        </w:rPr>
        <w:t>.</w:t>
      </w:r>
    </w:p>
    <w:p w14:paraId="386D5BB1" w14:textId="77777777" w:rsidR="001E6DAD" w:rsidRPr="00C001B8" w:rsidRDefault="001E6DAD" w:rsidP="001E6DAD">
      <w:pPr>
        <w:adjustRightInd w:val="0"/>
        <w:snapToGrid w:val="0"/>
        <w:spacing w:after="0" w:line="240" w:lineRule="auto"/>
        <w:rPr>
          <w:rFonts w:ascii="Arial" w:hAnsi="Arial" w:cs="Arial"/>
        </w:rPr>
      </w:pPr>
      <w:bookmarkStart w:id="0" w:name="_Hlk63675991"/>
    </w:p>
    <w:p w14:paraId="5BD6B2DE" w14:textId="7F7EA42D" w:rsidR="00CF4FC0" w:rsidRPr="00C001B8" w:rsidRDefault="00CF4FC0" w:rsidP="001E6DAD">
      <w:pPr>
        <w:adjustRightInd w:val="0"/>
        <w:snapToGrid w:val="0"/>
        <w:spacing w:after="0" w:line="240" w:lineRule="auto"/>
        <w:rPr>
          <w:rFonts w:ascii="Arial" w:hAnsi="Arial" w:cs="Arial"/>
        </w:rPr>
      </w:pPr>
      <w:r w:rsidRPr="00C001B8">
        <w:rPr>
          <w:rFonts w:ascii="Arial" w:hAnsi="Arial" w:cs="Arial"/>
        </w:rPr>
        <w:t xml:space="preserve">Therefore, with respect to asset management, there is a need for the Council to consider the future life term of its two sheltered bedsit schemes and two out of its three high rises.  In addition, there are a number of </w:t>
      </w:r>
      <w:r w:rsidR="00860CA1" w:rsidRPr="00C001B8">
        <w:rPr>
          <w:rFonts w:ascii="Arial" w:hAnsi="Arial" w:cs="Arial"/>
        </w:rPr>
        <w:t>prefabricated</w:t>
      </w:r>
      <w:r w:rsidRPr="00C001B8">
        <w:rPr>
          <w:rFonts w:ascii="Arial" w:hAnsi="Arial" w:cs="Arial"/>
        </w:rPr>
        <w:t xml:space="preserve"> bungalows which do not meet reasonable energy efficiency standards which could be redeveloped to provide a greater number of </w:t>
      </w:r>
      <w:r w:rsidR="00860CA1" w:rsidRPr="00C001B8">
        <w:rPr>
          <w:rFonts w:ascii="Arial" w:hAnsi="Arial" w:cs="Arial"/>
        </w:rPr>
        <w:t>high-quality</w:t>
      </w:r>
      <w:r w:rsidRPr="00C001B8">
        <w:rPr>
          <w:rFonts w:ascii="Arial" w:hAnsi="Arial" w:cs="Arial"/>
        </w:rPr>
        <w:t xml:space="preserve"> </w:t>
      </w:r>
      <w:r w:rsidR="002861C7" w:rsidRPr="00C001B8">
        <w:rPr>
          <w:rFonts w:ascii="Arial" w:hAnsi="Arial" w:cs="Arial"/>
        </w:rPr>
        <w:t>dwellings</w:t>
      </w:r>
      <w:r w:rsidR="001E6DAD" w:rsidRPr="00C001B8">
        <w:rPr>
          <w:rFonts w:ascii="Arial" w:hAnsi="Arial" w:cs="Arial"/>
        </w:rPr>
        <w:t xml:space="preserve"> to meet the identified need.</w:t>
      </w:r>
    </w:p>
    <w:bookmarkEnd w:id="0"/>
    <w:p w14:paraId="1EDAF305" w14:textId="77777777" w:rsidR="00380BAC" w:rsidRPr="00C001B8" w:rsidRDefault="00380BAC" w:rsidP="001E6DAD">
      <w:pPr>
        <w:adjustRightInd w:val="0"/>
        <w:snapToGrid w:val="0"/>
        <w:spacing w:after="0" w:line="240" w:lineRule="auto"/>
        <w:rPr>
          <w:rFonts w:ascii="Arial" w:hAnsi="Arial" w:cs="Arial"/>
        </w:rPr>
      </w:pPr>
    </w:p>
    <w:p w14:paraId="50A9CAA0" w14:textId="085F08DB" w:rsidR="00380BAC" w:rsidRPr="00C001B8" w:rsidRDefault="001F4BF8" w:rsidP="001E6DAD">
      <w:pPr>
        <w:adjustRightInd w:val="0"/>
        <w:snapToGrid w:val="0"/>
        <w:spacing w:after="0" w:line="240" w:lineRule="auto"/>
        <w:rPr>
          <w:rFonts w:ascii="Arial" w:hAnsi="Arial" w:cs="Arial"/>
          <w:bCs/>
        </w:rPr>
      </w:pPr>
      <w:r w:rsidRPr="00C001B8">
        <w:rPr>
          <w:rFonts w:ascii="Arial" w:hAnsi="Arial" w:cs="Arial"/>
          <w:bCs/>
        </w:rPr>
        <w:lastRenderedPageBreak/>
        <w:t>In order to achieve net zero by 2030, the</w:t>
      </w:r>
      <w:r w:rsidR="00380BAC" w:rsidRPr="00C001B8">
        <w:rPr>
          <w:rFonts w:ascii="Arial" w:hAnsi="Arial" w:cs="Arial"/>
          <w:bCs/>
        </w:rPr>
        <w:t xml:space="preserve"> Council has reviewed its housing repair service to identify opportunities for a mor</w:t>
      </w:r>
      <w:r w:rsidR="00D326B4" w:rsidRPr="00C001B8">
        <w:rPr>
          <w:rFonts w:ascii="Arial" w:hAnsi="Arial" w:cs="Arial"/>
          <w:bCs/>
        </w:rPr>
        <w:t>e sustainable practice.  In 2021-22</w:t>
      </w:r>
      <w:r w:rsidR="00380BAC" w:rsidRPr="00C001B8">
        <w:rPr>
          <w:rFonts w:ascii="Arial" w:hAnsi="Arial" w:cs="Arial"/>
          <w:bCs/>
        </w:rPr>
        <w:t xml:space="preserve"> the Council will review the energy efficiency of its housing stock and identify opportunities to further improve the SAP rating of council homes.</w:t>
      </w:r>
    </w:p>
    <w:p w14:paraId="03651BBD" w14:textId="77777777" w:rsidR="00CF4FC0" w:rsidRPr="00C001B8" w:rsidRDefault="00CF4FC0" w:rsidP="00CF4FC0">
      <w:pPr>
        <w:adjustRightInd w:val="0"/>
        <w:snapToGrid w:val="0"/>
        <w:spacing w:after="0" w:line="240" w:lineRule="auto"/>
        <w:rPr>
          <w:rFonts w:ascii="Arial" w:hAnsi="Arial" w:cs="Arial"/>
        </w:rPr>
      </w:pPr>
    </w:p>
    <w:p w14:paraId="3D30199B" w14:textId="77777777" w:rsidR="00CF4FC0" w:rsidRPr="00C001B8" w:rsidRDefault="00CF4FC0" w:rsidP="00CF4FC0">
      <w:pPr>
        <w:adjustRightInd w:val="0"/>
        <w:snapToGrid w:val="0"/>
        <w:spacing w:after="0" w:line="240" w:lineRule="auto"/>
        <w:rPr>
          <w:rFonts w:ascii="Arial" w:hAnsi="Arial" w:cs="Arial"/>
          <w:b/>
          <w:bCs/>
        </w:rPr>
      </w:pPr>
    </w:p>
    <w:p w14:paraId="79532912" w14:textId="4E65A299" w:rsidR="00CF4FC0" w:rsidRPr="00C001B8" w:rsidRDefault="00CB6387" w:rsidP="002C4B34">
      <w:pPr>
        <w:pStyle w:val="Heading3"/>
        <w:rPr>
          <w:b/>
          <w:bCs/>
          <w:color w:val="auto"/>
        </w:rPr>
      </w:pPr>
      <w:r w:rsidRPr="00C001B8">
        <w:rPr>
          <w:b/>
          <w:color w:val="auto"/>
        </w:rPr>
        <w:t>Impro</w:t>
      </w:r>
      <w:r w:rsidR="00B428DA" w:rsidRPr="00C001B8">
        <w:rPr>
          <w:b/>
          <w:color w:val="auto"/>
        </w:rPr>
        <w:t xml:space="preserve">ving housing standards for all: </w:t>
      </w:r>
      <w:r w:rsidR="00CF4FC0" w:rsidRPr="00C001B8">
        <w:rPr>
          <w:b/>
          <w:bCs/>
          <w:color w:val="auto"/>
        </w:rPr>
        <w:t>Priorities for action</w:t>
      </w:r>
    </w:p>
    <w:p w14:paraId="3F1C1E36" w14:textId="6206097D" w:rsidR="001F4BF8" w:rsidRPr="00C001B8" w:rsidRDefault="00994D78" w:rsidP="00994D78">
      <w:pPr>
        <w:pStyle w:val="ListParagraph"/>
        <w:numPr>
          <w:ilvl w:val="0"/>
          <w:numId w:val="14"/>
        </w:numPr>
        <w:adjustRightInd w:val="0"/>
        <w:snapToGrid w:val="0"/>
        <w:spacing w:before="120" w:after="120" w:line="240" w:lineRule="auto"/>
        <w:ind w:left="357" w:hanging="357"/>
        <w:contextualSpacing w:val="0"/>
        <w:rPr>
          <w:rFonts w:ascii="Arial" w:hAnsi="Arial" w:cs="Arial"/>
          <w:b/>
        </w:rPr>
      </w:pPr>
      <w:r w:rsidRPr="00C001B8">
        <w:rPr>
          <w:rFonts w:ascii="Arial" w:hAnsi="Arial" w:cs="Arial"/>
          <w:b/>
        </w:rPr>
        <w:t>W</w:t>
      </w:r>
      <w:r w:rsidR="001F4BF8" w:rsidRPr="00C001B8">
        <w:rPr>
          <w:rFonts w:ascii="Arial" w:hAnsi="Arial" w:cs="Arial"/>
          <w:b/>
        </w:rPr>
        <w:t>ork with the Housing Health and Care Delivery Group on a delivery plan and common Lincoln</w:t>
      </w:r>
      <w:r w:rsidRPr="00C001B8">
        <w:rPr>
          <w:rFonts w:ascii="Arial" w:hAnsi="Arial" w:cs="Arial"/>
          <w:b/>
        </w:rPr>
        <w:t>shire Housing Assistance Policy</w:t>
      </w:r>
    </w:p>
    <w:p w14:paraId="1CA6EA49" w14:textId="3F81BD81" w:rsidR="00994D78" w:rsidRPr="00C001B8" w:rsidRDefault="00994D78" w:rsidP="001F4BF8">
      <w:pPr>
        <w:pStyle w:val="ListParagraph"/>
        <w:numPr>
          <w:ilvl w:val="0"/>
          <w:numId w:val="14"/>
        </w:numPr>
        <w:adjustRightInd w:val="0"/>
        <w:snapToGrid w:val="0"/>
        <w:spacing w:after="120" w:line="240" w:lineRule="auto"/>
        <w:contextualSpacing w:val="0"/>
        <w:rPr>
          <w:rFonts w:ascii="Arial" w:hAnsi="Arial" w:cs="Arial"/>
          <w:b/>
        </w:rPr>
      </w:pPr>
      <w:r w:rsidRPr="00C001B8">
        <w:rPr>
          <w:rFonts w:ascii="Arial" w:hAnsi="Arial" w:cs="Arial"/>
          <w:b/>
        </w:rPr>
        <w:t>Review and update the Private Housing Health Assistance Policy</w:t>
      </w:r>
    </w:p>
    <w:p w14:paraId="00947FE6" w14:textId="77777777" w:rsidR="00CF4FC0" w:rsidRPr="00C001B8" w:rsidRDefault="00CF4FC0" w:rsidP="00CF4FC0">
      <w:pPr>
        <w:pStyle w:val="ListParagraph"/>
        <w:numPr>
          <w:ilvl w:val="0"/>
          <w:numId w:val="14"/>
        </w:numPr>
        <w:adjustRightInd w:val="0"/>
        <w:snapToGrid w:val="0"/>
        <w:spacing w:after="120" w:line="240" w:lineRule="auto"/>
        <w:ind w:left="357" w:hanging="357"/>
        <w:contextualSpacing w:val="0"/>
        <w:rPr>
          <w:rFonts w:ascii="Arial" w:hAnsi="Arial" w:cs="Arial"/>
          <w:b/>
        </w:rPr>
      </w:pPr>
      <w:r w:rsidRPr="00C001B8">
        <w:rPr>
          <w:rFonts w:ascii="Arial" w:hAnsi="Arial" w:cs="Arial"/>
          <w:b/>
        </w:rPr>
        <w:t>Review and update the Affordable Warmth Strategy</w:t>
      </w:r>
    </w:p>
    <w:p w14:paraId="5BFB4902" w14:textId="04754E09" w:rsidR="00CF4FC0" w:rsidRPr="00C001B8" w:rsidRDefault="00994D78" w:rsidP="00CF4FC0">
      <w:pPr>
        <w:pStyle w:val="ListParagraph"/>
        <w:numPr>
          <w:ilvl w:val="0"/>
          <w:numId w:val="14"/>
        </w:numPr>
        <w:adjustRightInd w:val="0"/>
        <w:snapToGrid w:val="0"/>
        <w:spacing w:after="120" w:line="240" w:lineRule="auto"/>
        <w:contextualSpacing w:val="0"/>
        <w:rPr>
          <w:rFonts w:ascii="Arial" w:hAnsi="Arial" w:cs="Arial"/>
          <w:b/>
        </w:rPr>
      </w:pPr>
      <w:r w:rsidRPr="00C001B8">
        <w:rPr>
          <w:rFonts w:ascii="Arial" w:hAnsi="Arial" w:cs="Arial"/>
          <w:b/>
        </w:rPr>
        <w:t>C</w:t>
      </w:r>
      <w:r w:rsidR="00CF4FC0" w:rsidRPr="00C001B8">
        <w:rPr>
          <w:rFonts w:ascii="Arial" w:hAnsi="Arial" w:cs="Arial"/>
          <w:b/>
        </w:rPr>
        <w:t>ontinue to work with the Greater Lincolnshire Energy Efficiency Network to deliver the Lincs 4 warmer homes scheme and to maximise funding opportunities to improve energy efficiency wherever possible</w:t>
      </w:r>
    </w:p>
    <w:p w14:paraId="48448C2D" w14:textId="77777777" w:rsidR="001F4BF8" w:rsidRPr="00C001B8" w:rsidRDefault="001F4BF8" w:rsidP="001F4BF8">
      <w:pPr>
        <w:pStyle w:val="ListParagraph"/>
        <w:numPr>
          <w:ilvl w:val="0"/>
          <w:numId w:val="14"/>
        </w:numPr>
        <w:adjustRightInd w:val="0"/>
        <w:snapToGrid w:val="0"/>
        <w:spacing w:after="120" w:line="240" w:lineRule="auto"/>
        <w:contextualSpacing w:val="0"/>
        <w:rPr>
          <w:rFonts w:ascii="Arial" w:hAnsi="Arial" w:cs="Arial"/>
          <w:b/>
        </w:rPr>
      </w:pPr>
      <w:r w:rsidRPr="00C001B8">
        <w:rPr>
          <w:rFonts w:ascii="Arial" w:hAnsi="Arial" w:cs="Arial"/>
          <w:b/>
        </w:rPr>
        <w:t>Produce a revised HRA Business Plan which includes an asset management strategy</w:t>
      </w:r>
    </w:p>
    <w:p w14:paraId="522CC33E" w14:textId="2714E9D7" w:rsidR="00CF4FC0" w:rsidRPr="00C001B8" w:rsidRDefault="000C5E0D" w:rsidP="00CF4FC0">
      <w:pPr>
        <w:pStyle w:val="ListParagraph"/>
        <w:numPr>
          <w:ilvl w:val="0"/>
          <w:numId w:val="14"/>
        </w:numPr>
        <w:adjustRightInd w:val="0"/>
        <w:snapToGrid w:val="0"/>
        <w:spacing w:after="120" w:line="240" w:lineRule="auto"/>
        <w:ind w:left="357" w:hanging="357"/>
        <w:contextualSpacing w:val="0"/>
        <w:rPr>
          <w:rFonts w:ascii="Arial" w:hAnsi="Arial" w:cs="Arial"/>
          <w:b/>
        </w:rPr>
      </w:pPr>
      <w:r w:rsidRPr="00C001B8">
        <w:rPr>
          <w:rFonts w:ascii="Arial" w:hAnsi="Arial" w:cs="Arial"/>
          <w:b/>
        </w:rPr>
        <w:t>U</w:t>
      </w:r>
      <w:r w:rsidR="00CF4FC0" w:rsidRPr="00C001B8">
        <w:rPr>
          <w:rFonts w:ascii="Arial" w:hAnsi="Arial" w:cs="Arial"/>
          <w:b/>
        </w:rPr>
        <w:t>ndertake an options appraisal of sheltered housing bedsit schemes</w:t>
      </w:r>
    </w:p>
    <w:p w14:paraId="1A4B0DF3" w14:textId="09CA8733" w:rsidR="00CF4FC0" w:rsidRPr="00C001B8" w:rsidRDefault="00CF4FC0" w:rsidP="00CF4FC0">
      <w:pPr>
        <w:pStyle w:val="ListParagraph"/>
        <w:numPr>
          <w:ilvl w:val="0"/>
          <w:numId w:val="14"/>
        </w:numPr>
        <w:adjustRightInd w:val="0"/>
        <w:snapToGrid w:val="0"/>
        <w:spacing w:after="120" w:line="240" w:lineRule="auto"/>
        <w:ind w:left="357" w:hanging="357"/>
        <w:contextualSpacing w:val="0"/>
        <w:rPr>
          <w:rFonts w:ascii="Arial" w:hAnsi="Arial" w:cs="Arial"/>
          <w:b/>
        </w:rPr>
      </w:pPr>
      <w:r w:rsidRPr="00C001B8">
        <w:rPr>
          <w:rFonts w:ascii="Arial" w:hAnsi="Arial" w:cs="Arial"/>
          <w:b/>
        </w:rPr>
        <w:t>Undertake an options appraisal of two high rise schemes</w:t>
      </w:r>
    </w:p>
    <w:p w14:paraId="4C62D062" w14:textId="7036584B" w:rsidR="00CF4FC0" w:rsidRPr="00C001B8" w:rsidRDefault="00CF4FC0" w:rsidP="00CF4FC0">
      <w:pPr>
        <w:pStyle w:val="ListParagraph"/>
        <w:numPr>
          <w:ilvl w:val="0"/>
          <w:numId w:val="14"/>
        </w:numPr>
        <w:adjustRightInd w:val="0"/>
        <w:snapToGrid w:val="0"/>
        <w:spacing w:after="120" w:line="240" w:lineRule="auto"/>
        <w:ind w:left="357" w:hanging="357"/>
        <w:contextualSpacing w:val="0"/>
        <w:rPr>
          <w:rFonts w:ascii="Arial" w:hAnsi="Arial" w:cs="Arial"/>
          <w:b/>
        </w:rPr>
      </w:pPr>
      <w:r w:rsidRPr="00C001B8">
        <w:rPr>
          <w:rFonts w:ascii="Arial" w:hAnsi="Arial" w:cs="Arial"/>
          <w:b/>
        </w:rPr>
        <w:t xml:space="preserve">Undertake an options appraisal of </w:t>
      </w:r>
      <w:r w:rsidR="00860CA1" w:rsidRPr="00C001B8">
        <w:rPr>
          <w:rFonts w:ascii="Arial" w:hAnsi="Arial" w:cs="Arial"/>
          <w:b/>
        </w:rPr>
        <w:t>prefabricated</w:t>
      </w:r>
      <w:r w:rsidRPr="00C001B8">
        <w:rPr>
          <w:rFonts w:ascii="Arial" w:hAnsi="Arial" w:cs="Arial"/>
          <w:b/>
        </w:rPr>
        <w:t xml:space="preserve"> bungalows</w:t>
      </w:r>
    </w:p>
    <w:p w14:paraId="4F70D282" w14:textId="77777777" w:rsidR="006F6A8B" w:rsidRPr="00C001B8" w:rsidRDefault="006F6A8B" w:rsidP="00CF4FC0">
      <w:pPr>
        <w:adjustRightInd w:val="0"/>
        <w:snapToGrid w:val="0"/>
        <w:spacing w:after="0" w:line="240" w:lineRule="auto"/>
        <w:rPr>
          <w:rFonts w:ascii="Arial" w:hAnsi="Arial" w:cs="Arial"/>
          <w:b/>
        </w:rPr>
      </w:pPr>
    </w:p>
    <w:p w14:paraId="4D91313E" w14:textId="77777777" w:rsidR="00AB3BD8" w:rsidRPr="00C001B8" w:rsidRDefault="00AB3BD8">
      <w:pPr>
        <w:spacing w:after="0" w:line="240" w:lineRule="auto"/>
        <w:rPr>
          <w:rFonts w:ascii="Arial" w:hAnsi="Arial" w:cs="Arial"/>
          <w:b/>
        </w:rPr>
      </w:pPr>
      <w:r w:rsidRPr="00C001B8">
        <w:rPr>
          <w:rFonts w:ascii="Arial" w:hAnsi="Arial" w:cs="Arial"/>
          <w:b/>
        </w:rPr>
        <w:br w:type="page"/>
      </w:r>
    </w:p>
    <w:p w14:paraId="44EF944D" w14:textId="1D0A04AE" w:rsidR="001B5BC1" w:rsidRPr="00C001B8" w:rsidRDefault="00655BA9">
      <w:pPr>
        <w:adjustRightInd w:val="0"/>
        <w:snapToGrid w:val="0"/>
        <w:spacing w:after="0" w:line="240" w:lineRule="auto"/>
        <w:rPr>
          <w:rFonts w:ascii="Arial" w:hAnsi="Arial" w:cs="Arial"/>
          <w:b/>
        </w:rPr>
      </w:pPr>
      <w:r w:rsidRPr="00C001B8">
        <w:rPr>
          <w:rFonts w:ascii="Arial" w:hAnsi="Arial" w:cs="Arial"/>
          <w:b/>
        </w:rPr>
        <w:lastRenderedPageBreak/>
        <w:t>Glossary</w:t>
      </w:r>
    </w:p>
    <w:p w14:paraId="24623897" w14:textId="13643790" w:rsidR="00AB3BD8" w:rsidRPr="00C001B8" w:rsidRDefault="00AB3BD8">
      <w:pPr>
        <w:adjustRightInd w:val="0"/>
        <w:snapToGrid w:val="0"/>
        <w:spacing w:after="0" w:line="240" w:lineRule="auto"/>
        <w:rPr>
          <w:rFonts w:ascii="Arial" w:hAnsi="Arial" w:cs="Arial"/>
        </w:rPr>
      </w:pPr>
    </w:p>
    <w:p w14:paraId="208E5408"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b/>
        </w:rPr>
        <w:t>Affordable Housing</w:t>
      </w:r>
    </w:p>
    <w:p w14:paraId="0F3A7DF1" w14:textId="77777777" w:rsidR="00C6541F" w:rsidRPr="00C001B8" w:rsidRDefault="00C6541F" w:rsidP="00C6541F">
      <w:pPr>
        <w:adjustRightInd w:val="0"/>
        <w:snapToGrid w:val="0"/>
        <w:spacing w:after="0" w:line="240" w:lineRule="auto"/>
        <w:rPr>
          <w:rFonts w:ascii="Arial" w:hAnsi="Arial" w:cs="Arial"/>
        </w:rPr>
      </w:pPr>
    </w:p>
    <w:p w14:paraId="51FE4185"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The definition of Affordable Housing is set out in the National Planning Policy Framework 2018 (NPPF):</w:t>
      </w:r>
    </w:p>
    <w:p w14:paraId="22246349" w14:textId="77777777" w:rsidR="00C6541F" w:rsidRPr="00C001B8" w:rsidRDefault="00C6541F" w:rsidP="00C6541F">
      <w:pPr>
        <w:adjustRightInd w:val="0"/>
        <w:snapToGrid w:val="0"/>
        <w:spacing w:after="0" w:line="240" w:lineRule="auto"/>
        <w:rPr>
          <w:rFonts w:ascii="Arial" w:hAnsi="Arial" w:cs="Arial"/>
        </w:rPr>
      </w:pPr>
    </w:p>
    <w:p w14:paraId="6901A46F"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 xml:space="preserve">Affordable housing: housing for sale or rent, for those whose needs are not met by the market (including housing that provides a subsidised route to home ownership and/or is for essential local workers); and which complies with one or more of the following definitions: </w:t>
      </w:r>
    </w:p>
    <w:p w14:paraId="7F0E2A03" w14:textId="77777777" w:rsidR="00C6541F" w:rsidRPr="00C001B8" w:rsidRDefault="00C6541F" w:rsidP="00C6541F">
      <w:pPr>
        <w:adjustRightInd w:val="0"/>
        <w:snapToGrid w:val="0"/>
        <w:spacing w:after="0" w:line="240" w:lineRule="auto"/>
        <w:rPr>
          <w:rFonts w:ascii="Arial" w:hAnsi="Arial" w:cs="Arial"/>
        </w:rPr>
      </w:pPr>
    </w:p>
    <w:p w14:paraId="5D6EA050"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 xml:space="preserve">a) Affordable housing for rent: meets all of the following conditions: (a) the rent is set in accordance with the Government’s rent policy for Social Rent or Affordable Rent, or is at least 20% below local market rents (including service charges where applicable); (b) the landlord is a registered provider, except where it is included as part of a Build to Rent scheme (in which case the landlord need not be a registered provider); and (c) it includes provisions to remain at an affordable price for future eligible households, or for the subsidy to be recycled for alternative affordable housing provision.  For Build to Rent schemes affordable housing for rent is expected to be the normal form of affordable housing provision (and, in this context, is known as Affordable Private Rent). </w:t>
      </w:r>
    </w:p>
    <w:p w14:paraId="7808F433" w14:textId="77777777" w:rsidR="00C6541F" w:rsidRPr="00C001B8" w:rsidRDefault="00C6541F" w:rsidP="00C6541F">
      <w:pPr>
        <w:adjustRightInd w:val="0"/>
        <w:snapToGrid w:val="0"/>
        <w:spacing w:after="0" w:line="240" w:lineRule="auto"/>
        <w:rPr>
          <w:rFonts w:ascii="Arial" w:hAnsi="Arial" w:cs="Arial"/>
        </w:rPr>
      </w:pPr>
    </w:p>
    <w:p w14:paraId="0A8D5240"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 xml:space="preserve">b) Starter homes: is as specified in Sections 2 and 3 of the Housing and Planning Act 2016 and any secondary legislation made under these sections.  The definition of a starter home should reflect the meaning set out in statute and any such secondary legislation at the time of plan-preparation or decision-making.  Where secondary legislation has the effect of limiting a household’s eligibility to purchase a starter home to those with a particular maximum level of household income, those restrictions should be used. </w:t>
      </w:r>
    </w:p>
    <w:p w14:paraId="6A990F54" w14:textId="77777777" w:rsidR="00C6541F" w:rsidRPr="00C001B8" w:rsidRDefault="00C6541F" w:rsidP="00C6541F">
      <w:pPr>
        <w:adjustRightInd w:val="0"/>
        <w:snapToGrid w:val="0"/>
        <w:spacing w:after="0" w:line="240" w:lineRule="auto"/>
        <w:rPr>
          <w:rFonts w:ascii="Arial" w:hAnsi="Arial" w:cs="Arial"/>
        </w:rPr>
      </w:pPr>
    </w:p>
    <w:p w14:paraId="0CEDFE8F"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 xml:space="preserve">c) Discounted market sales housing: is that sold at a discount of at least 20% below local market value. Eligibility is determined with regard to local incomes and local house prices. Provisions should be in place to ensure housing remains at a discount for future eligible households. </w:t>
      </w:r>
    </w:p>
    <w:p w14:paraId="214B5CCA" w14:textId="77777777" w:rsidR="00C6541F" w:rsidRPr="00C001B8" w:rsidRDefault="00C6541F" w:rsidP="00C6541F">
      <w:pPr>
        <w:adjustRightInd w:val="0"/>
        <w:snapToGrid w:val="0"/>
        <w:spacing w:after="0" w:line="240" w:lineRule="auto"/>
        <w:rPr>
          <w:rFonts w:ascii="Arial" w:hAnsi="Arial" w:cs="Arial"/>
        </w:rPr>
      </w:pPr>
    </w:p>
    <w:p w14:paraId="633364A2"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d) Other affordable routes to home ownership: is housing provided for sale that provides a route to ownership for those who could not achieve home ownership through the market. It includes shared ownership, relevant equity loans, other low cost homes for sale (at a price equivalent to at least 20% below local market value) and rent to buy (which includes a period of intermediate rent).  Where public grant funding is provided, there should be provisions for the homes to remain at an affordable price for future eligible households, or for any receipts to be recycled for alternative affordable housing provision, or refunded to Government or the relevant authority specified in the funding agreement.</w:t>
      </w:r>
    </w:p>
    <w:p w14:paraId="06B43DFF" w14:textId="28EF8569" w:rsidR="00AB3BD8" w:rsidRPr="00C001B8" w:rsidRDefault="00AB3BD8">
      <w:pPr>
        <w:adjustRightInd w:val="0"/>
        <w:snapToGrid w:val="0"/>
        <w:spacing w:after="0" w:line="240" w:lineRule="auto"/>
        <w:rPr>
          <w:rFonts w:ascii="Arial" w:hAnsi="Arial" w:cs="Arial"/>
        </w:rPr>
      </w:pPr>
    </w:p>
    <w:p w14:paraId="7D0892E4"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b/>
        </w:rPr>
        <w:t>Brownfield site</w:t>
      </w:r>
    </w:p>
    <w:p w14:paraId="4CF82B24"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This is a site which has been previously developed, therefore land which is or was occupied by a permanent structure</w:t>
      </w:r>
    </w:p>
    <w:p w14:paraId="07DDCE1C" w14:textId="675CB8E8" w:rsidR="00C6541F" w:rsidRPr="00C001B8" w:rsidRDefault="00C6541F">
      <w:pPr>
        <w:adjustRightInd w:val="0"/>
        <w:snapToGrid w:val="0"/>
        <w:spacing w:after="0" w:line="240" w:lineRule="auto"/>
        <w:rPr>
          <w:rFonts w:ascii="Arial" w:hAnsi="Arial" w:cs="Arial"/>
        </w:rPr>
      </w:pPr>
    </w:p>
    <w:p w14:paraId="030A7D40"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b/>
        </w:rPr>
        <w:t>CLT</w:t>
      </w:r>
    </w:p>
    <w:p w14:paraId="4473BCB8"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Community Land Trust.  These are organisations set up and run by local people to develop and manage affordable housing as well as other assets important to their community.</w:t>
      </w:r>
    </w:p>
    <w:p w14:paraId="6B2E918B" w14:textId="48BB3247" w:rsidR="00C6541F" w:rsidRPr="00C001B8" w:rsidRDefault="00C6541F">
      <w:pPr>
        <w:adjustRightInd w:val="0"/>
        <w:snapToGrid w:val="0"/>
        <w:spacing w:after="0" w:line="240" w:lineRule="auto"/>
        <w:rPr>
          <w:rFonts w:ascii="Arial" w:hAnsi="Arial" w:cs="Arial"/>
        </w:rPr>
      </w:pPr>
    </w:p>
    <w:p w14:paraId="076E8575" w14:textId="77777777" w:rsidR="00C6541F" w:rsidRPr="00C001B8" w:rsidRDefault="00C6541F" w:rsidP="00C6541F">
      <w:pPr>
        <w:adjustRightInd w:val="0"/>
        <w:snapToGrid w:val="0"/>
        <w:spacing w:after="0" w:line="240" w:lineRule="auto"/>
        <w:rPr>
          <w:rFonts w:ascii="Arial" w:hAnsi="Arial" w:cs="Arial"/>
          <w:b/>
        </w:rPr>
      </w:pPr>
      <w:r w:rsidRPr="00C001B8">
        <w:rPr>
          <w:rFonts w:ascii="Arial" w:hAnsi="Arial" w:cs="Arial"/>
          <w:b/>
        </w:rPr>
        <w:t>DFG</w:t>
      </w:r>
    </w:p>
    <w:p w14:paraId="3602955F"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Disabled Facilities Grant.  The provision of grant aided adaptations for disabled persons’ properties in the private sector (this includes housing association properties).</w:t>
      </w:r>
    </w:p>
    <w:p w14:paraId="5084AD53" w14:textId="77777777" w:rsidR="00C6541F" w:rsidRPr="00C001B8" w:rsidRDefault="00C6541F">
      <w:pPr>
        <w:adjustRightInd w:val="0"/>
        <w:snapToGrid w:val="0"/>
        <w:spacing w:after="0" w:line="240" w:lineRule="auto"/>
        <w:rPr>
          <w:rFonts w:ascii="Arial" w:hAnsi="Arial" w:cs="Arial"/>
        </w:rPr>
      </w:pPr>
    </w:p>
    <w:p w14:paraId="2E98D9F4" w14:textId="77777777" w:rsidR="00C6541F" w:rsidRPr="00C001B8" w:rsidRDefault="00C6541F" w:rsidP="00C6541F">
      <w:pPr>
        <w:adjustRightInd w:val="0"/>
        <w:snapToGrid w:val="0"/>
        <w:spacing w:after="0" w:line="240" w:lineRule="auto"/>
        <w:rPr>
          <w:rFonts w:ascii="Arial" w:hAnsi="Arial" w:cs="Arial"/>
          <w:b/>
        </w:rPr>
      </w:pPr>
      <w:r w:rsidRPr="00C001B8">
        <w:rPr>
          <w:rFonts w:ascii="Arial" w:hAnsi="Arial" w:cs="Arial"/>
          <w:b/>
        </w:rPr>
        <w:t>EPC</w:t>
      </w:r>
    </w:p>
    <w:p w14:paraId="38EE330B"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Energy Performance Certificate</w:t>
      </w:r>
    </w:p>
    <w:p w14:paraId="432EA1E6" w14:textId="2FAB48A0" w:rsidR="00C6541F" w:rsidRPr="00C001B8" w:rsidRDefault="00C6541F">
      <w:pPr>
        <w:adjustRightInd w:val="0"/>
        <w:snapToGrid w:val="0"/>
        <w:spacing w:after="0" w:line="240" w:lineRule="auto"/>
        <w:rPr>
          <w:rFonts w:ascii="Arial" w:hAnsi="Arial" w:cs="Arial"/>
        </w:rPr>
      </w:pPr>
    </w:p>
    <w:p w14:paraId="64F020F6" w14:textId="77777777" w:rsidR="00C6541F" w:rsidRPr="00C001B8" w:rsidRDefault="00C6541F" w:rsidP="00C6541F">
      <w:pPr>
        <w:adjustRightInd w:val="0"/>
        <w:snapToGrid w:val="0"/>
        <w:spacing w:after="0" w:line="240" w:lineRule="auto"/>
        <w:rPr>
          <w:rFonts w:ascii="Arial" w:hAnsi="Arial" w:cs="Arial"/>
          <w:b/>
        </w:rPr>
      </w:pPr>
      <w:r w:rsidRPr="00C001B8">
        <w:rPr>
          <w:rFonts w:ascii="Arial" w:hAnsi="Arial" w:cs="Arial"/>
          <w:b/>
        </w:rPr>
        <w:t>Fuel poverty</w:t>
      </w:r>
    </w:p>
    <w:p w14:paraId="6B2D7925"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Households in fuel poverty are those that must spend a high proportion of their income to keep their home at a reasonable temperature.</w:t>
      </w:r>
    </w:p>
    <w:p w14:paraId="590DEDA7" w14:textId="32D67974" w:rsidR="00C6541F" w:rsidRPr="00C001B8" w:rsidRDefault="00C6541F">
      <w:pPr>
        <w:adjustRightInd w:val="0"/>
        <w:snapToGrid w:val="0"/>
        <w:spacing w:after="0" w:line="240" w:lineRule="auto"/>
        <w:rPr>
          <w:rFonts w:ascii="Arial" w:hAnsi="Arial" w:cs="Arial"/>
        </w:rPr>
      </w:pPr>
    </w:p>
    <w:p w14:paraId="11A257E8" w14:textId="77777777" w:rsidR="00C6541F" w:rsidRPr="00C001B8" w:rsidRDefault="00C6541F" w:rsidP="00C6541F">
      <w:pPr>
        <w:adjustRightInd w:val="0"/>
        <w:snapToGrid w:val="0"/>
        <w:spacing w:after="0" w:line="240" w:lineRule="auto"/>
        <w:rPr>
          <w:rFonts w:ascii="Arial" w:hAnsi="Arial" w:cs="Arial"/>
          <w:b/>
        </w:rPr>
      </w:pPr>
      <w:r w:rsidRPr="00C001B8">
        <w:rPr>
          <w:rFonts w:ascii="Arial" w:hAnsi="Arial" w:cs="Arial"/>
          <w:b/>
        </w:rPr>
        <w:t>GLEEN</w:t>
      </w:r>
    </w:p>
    <w:p w14:paraId="1C130725"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Greater Lincolnshire Energy Efficiency Network</w:t>
      </w:r>
    </w:p>
    <w:p w14:paraId="68FE164E" w14:textId="38899327" w:rsidR="00C6541F" w:rsidRPr="00C001B8" w:rsidRDefault="00C6541F">
      <w:pPr>
        <w:adjustRightInd w:val="0"/>
        <w:snapToGrid w:val="0"/>
        <w:spacing w:after="0" w:line="240" w:lineRule="auto"/>
        <w:rPr>
          <w:rFonts w:ascii="Arial" w:hAnsi="Arial" w:cs="Arial"/>
        </w:rPr>
      </w:pPr>
    </w:p>
    <w:p w14:paraId="0ACA66AD" w14:textId="77777777" w:rsidR="00C6541F" w:rsidRPr="00C001B8" w:rsidRDefault="00C6541F" w:rsidP="00C6541F">
      <w:pPr>
        <w:adjustRightInd w:val="0"/>
        <w:snapToGrid w:val="0"/>
        <w:spacing w:after="0" w:line="240" w:lineRule="auto"/>
        <w:rPr>
          <w:rFonts w:ascii="Arial" w:hAnsi="Arial" w:cs="Arial"/>
          <w:b/>
        </w:rPr>
      </w:pPr>
      <w:r w:rsidRPr="00C001B8">
        <w:rPr>
          <w:rFonts w:ascii="Arial" w:hAnsi="Arial" w:cs="Arial"/>
          <w:b/>
        </w:rPr>
        <w:t>GLLEP</w:t>
      </w:r>
    </w:p>
    <w:p w14:paraId="11D1BC57"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Greater Lincolnshire Local Enterprise Partnership</w:t>
      </w:r>
    </w:p>
    <w:p w14:paraId="10DF157D" w14:textId="18B1D589" w:rsidR="00C6541F" w:rsidRPr="00C001B8" w:rsidRDefault="00C6541F">
      <w:pPr>
        <w:adjustRightInd w:val="0"/>
        <w:snapToGrid w:val="0"/>
        <w:spacing w:after="0" w:line="240" w:lineRule="auto"/>
        <w:rPr>
          <w:rFonts w:ascii="Arial" w:hAnsi="Arial" w:cs="Arial"/>
        </w:rPr>
      </w:pPr>
    </w:p>
    <w:p w14:paraId="13BAAC4E" w14:textId="77777777" w:rsidR="00C6541F" w:rsidRPr="00C001B8" w:rsidRDefault="00C6541F" w:rsidP="00C6541F">
      <w:pPr>
        <w:adjustRightInd w:val="0"/>
        <w:snapToGrid w:val="0"/>
        <w:spacing w:after="0" w:line="240" w:lineRule="auto"/>
        <w:rPr>
          <w:rFonts w:ascii="Arial" w:hAnsi="Arial" w:cs="Arial"/>
          <w:b/>
        </w:rPr>
      </w:pPr>
      <w:r w:rsidRPr="00C001B8">
        <w:rPr>
          <w:rFonts w:ascii="Arial" w:hAnsi="Arial" w:cs="Arial"/>
          <w:b/>
        </w:rPr>
        <w:t>Housing Association</w:t>
      </w:r>
    </w:p>
    <w:p w14:paraId="7B70F89C" w14:textId="77777777"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A not for profit organisation which provides affordable housing.  A housing association registered with the Regulator of Social Housing is a private registered provider.</w:t>
      </w:r>
    </w:p>
    <w:p w14:paraId="795997BF" w14:textId="3F9552F2" w:rsidR="00C6541F" w:rsidRPr="00C001B8" w:rsidRDefault="00C6541F">
      <w:pPr>
        <w:adjustRightInd w:val="0"/>
        <w:snapToGrid w:val="0"/>
        <w:spacing w:after="0" w:line="240" w:lineRule="auto"/>
        <w:rPr>
          <w:rFonts w:ascii="Arial" w:hAnsi="Arial" w:cs="Arial"/>
        </w:rPr>
      </w:pPr>
    </w:p>
    <w:p w14:paraId="551C8353" w14:textId="77777777" w:rsidR="00C6541F" w:rsidRPr="00C001B8" w:rsidRDefault="00C6541F" w:rsidP="00C6541F">
      <w:pPr>
        <w:adjustRightInd w:val="0"/>
        <w:snapToGrid w:val="0"/>
        <w:spacing w:after="0" w:line="240" w:lineRule="auto"/>
        <w:rPr>
          <w:rFonts w:ascii="Arial" w:hAnsi="Arial" w:cs="Arial"/>
          <w:b/>
        </w:rPr>
      </w:pPr>
      <w:r w:rsidRPr="00C001B8">
        <w:rPr>
          <w:rFonts w:ascii="Arial" w:hAnsi="Arial" w:cs="Arial"/>
          <w:b/>
        </w:rPr>
        <w:t>HRA</w:t>
      </w:r>
    </w:p>
    <w:p w14:paraId="5E9BEAAC" w14:textId="41E6DA19"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Housing Revenue Account.  This is ring-fenced, landlord account which records expenditure and income arising from the provision of housing accommodation by local housing authorities.</w:t>
      </w:r>
    </w:p>
    <w:p w14:paraId="3B1DDD87" w14:textId="3F744BF8" w:rsidR="00C6541F" w:rsidRPr="00C001B8" w:rsidRDefault="00C6541F">
      <w:pPr>
        <w:adjustRightInd w:val="0"/>
        <w:snapToGrid w:val="0"/>
        <w:spacing w:after="0" w:line="240" w:lineRule="auto"/>
        <w:rPr>
          <w:rFonts w:ascii="Arial" w:hAnsi="Arial" w:cs="Arial"/>
        </w:rPr>
      </w:pPr>
    </w:p>
    <w:p w14:paraId="439B0F1C" w14:textId="77777777" w:rsidR="00C6541F" w:rsidRPr="00C001B8" w:rsidRDefault="00C6541F" w:rsidP="00C6541F">
      <w:pPr>
        <w:adjustRightInd w:val="0"/>
        <w:snapToGrid w:val="0"/>
        <w:spacing w:after="0" w:line="240" w:lineRule="auto"/>
        <w:rPr>
          <w:rFonts w:ascii="Arial" w:hAnsi="Arial" w:cs="Arial"/>
          <w:b/>
        </w:rPr>
      </w:pPr>
      <w:r w:rsidRPr="00C001B8">
        <w:rPr>
          <w:rFonts w:ascii="Arial" w:hAnsi="Arial" w:cs="Arial"/>
          <w:b/>
        </w:rPr>
        <w:t>HMO</w:t>
      </w:r>
    </w:p>
    <w:p w14:paraId="6B935271" w14:textId="2E9F7D24" w:rsidR="00C6541F" w:rsidRPr="00C001B8" w:rsidRDefault="00C6541F" w:rsidP="00C6541F">
      <w:pPr>
        <w:adjustRightInd w:val="0"/>
        <w:snapToGrid w:val="0"/>
        <w:spacing w:after="0" w:line="240" w:lineRule="auto"/>
        <w:rPr>
          <w:rFonts w:ascii="Arial" w:hAnsi="Arial" w:cs="Arial"/>
        </w:rPr>
      </w:pPr>
      <w:r w:rsidRPr="00C001B8">
        <w:rPr>
          <w:rFonts w:ascii="Arial" w:hAnsi="Arial" w:cs="Arial"/>
        </w:rPr>
        <w:t>House in Multiple Occupation.  This is when at least three tenants form more than one household, and these tenants share toilet, bathroom or kitchen facilities.</w:t>
      </w:r>
    </w:p>
    <w:p w14:paraId="62411344" w14:textId="22FF8A5D" w:rsidR="00C6541F" w:rsidRPr="00C001B8" w:rsidRDefault="00C6541F">
      <w:pPr>
        <w:adjustRightInd w:val="0"/>
        <w:snapToGrid w:val="0"/>
        <w:spacing w:after="0" w:line="240" w:lineRule="auto"/>
        <w:rPr>
          <w:rFonts w:ascii="Arial" w:hAnsi="Arial" w:cs="Arial"/>
        </w:rPr>
      </w:pPr>
    </w:p>
    <w:p w14:paraId="6DFBF6E4" w14:textId="77777777" w:rsidR="004E3783" w:rsidRPr="00C001B8" w:rsidRDefault="004E3783" w:rsidP="004E3783">
      <w:pPr>
        <w:adjustRightInd w:val="0"/>
        <w:snapToGrid w:val="0"/>
        <w:spacing w:after="0" w:line="240" w:lineRule="auto"/>
        <w:rPr>
          <w:rFonts w:ascii="Arial" w:hAnsi="Arial" w:cs="Arial"/>
          <w:b/>
        </w:rPr>
      </w:pPr>
      <w:r w:rsidRPr="00C001B8">
        <w:rPr>
          <w:rFonts w:ascii="Arial" w:hAnsi="Arial" w:cs="Arial"/>
          <w:b/>
        </w:rPr>
        <w:t>Jobs density</w:t>
      </w:r>
    </w:p>
    <w:p w14:paraId="763B6DAE" w14:textId="77777777" w:rsidR="004E3783" w:rsidRPr="00C001B8" w:rsidRDefault="004E3783" w:rsidP="004E3783">
      <w:pPr>
        <w:adjustRightInd w:val="0"/>
        <w:snapToGrid w:val="0"/>
        <w:spacing w:after="0" w:line="240" w:lineRule="auto"/>
        <w:rPr>
          <w:rFonts w:ascii="Arial" w:hAnsi="Arial" w:cs="Arial"/>
        </w:rPr>
      </w:pPr>
      <w:r w:rsidRPr="00C001B8">
        <w:rPr>
          <w:rFonts w:ascii="Arial" w:hAnsi="Arial" w:cs="Arial"/>
        </w:rPr>
        <w:t>The number of jobs in an areas divided by the resident population aged 16-64 in that area.</w:t>
      </w:r>
    </w:p>
    <w:p w14:paraId="406BCACE" w14:textId="1A08F641" w:rsidR="00C6541F" w:rsidRPr="00C001B8" w:rsidRDefault="00C6541F">
      <w:pPr>
        <w:adjustRightInd w:val="0"/>
        <w:snapToGrid w:val="0"/>
        <w:spacing w:after="0" w:line="240" w:lineRule="auto"/>
        <w:rPr>
          <w:rFonts w:ascii="Arial" w:hAnsi="Arial" w:cs="Arial"/>
        </w:rPr>
      </w:pPr>
    </w:p>
    <w:p w14:paraId="4B98ECA2" w14:textId="77777777" w:rsidR="004E3783" w:rsidRPr="00C001B8" w:rsidRDefault="004E3783" w:rsidP="004E3783">
      <w:pPr>
        <w:adjustRightInd w:val="0"/>
        <w:snapToGrid w:val="0"/>
        <w:spacing w:after="0" w:line="240" w:lineRule="auto"/>
        <w:rPr>
          <w:rFonts w:ascii="Arial" w:hAnsi="Arial" w:cs="Arial"/>
          <w:b/>
        </w:rPr>
      </w:pPr>
      <w:r w:rsidRPr="00C001B8">
        <w:rPr>
          <w:rFonts w:ascii="Arial" w:hAnsi="Arial" w:cs="Arial"/>
          <w:b/>
        </w:rPr>
        <w:t>LHA</w:t>
      </w:r>
    </w:p>
    <w:p w14:paraId="44BAE515" w14:textId="77777777" w:rsidR="004E3783" w:rsidRPr="00C001B8" w:rsidRDefault="004E3783" w:rsidP="004E3783">
      <w:pPr>
        <w:adjustRightInd w:val="0"/>
        <w:snapToGrid w:val="0"/>
        <w:spacing w:after="0" w:line="240" w:lineRule="auto"/>
        <w:rPr>
          <w:rFonts w:ascii="Arial" w:hAnsi="Arial" w:cs="Arial"/>
        </w:rPr>
      </w:pPr>
      <w:r w:rsidRPr="00C001B8">
        <w:rPr>
          <w:rFonts w:ascii="Arial" w:hAnsi="Arial" w:cs="Arial"/>
        </w:rPr>
        <w:t>Local Housing Allowance.  The rates of which are based on private market rents paid by tenants in the Broad Rental Market Area (BRMA), being the 30</w:t>
      </w:r>
      <w:r w:rsidRPr="00C001B8">
        <w:rPr>
          <w:rFonts w:ascii="Arial" w:hAnsi="Arial" w:cs="Arial"/>
          <w:vertAlign w:val="superscript"/>
        </w:rPr>
        <w:t xml:space="preserve">th </w:t>
      </w:r>
      <w:r w:rsidRPr="00C001B8">
        <w:rPr>
          <w:rFonts w:ascii="Arial" w:hAnsi="Arial" w:cs="Arial"/>
        </w:rPr>
        <w:t>percentile of all the private rents.</w:t>
      </w:r>
    </w:p>
    <w:p w14:paraId="64DBEB69" w14:textId="2170C87C" w:rsidR="004E3783" w:rsidRPr="00C001B8" w:rsidRDefault="004E3783">
      <w:pPr>
        <w:adjustRightInd w:val="0"/>
        <w:snapToGrid w:val="0"/>
        <w:spacing w:after="0" w:line="240" w:lineRule="auto"/>
        <w:rPr>
          <w:rFonts w:ascii="Arial" w:hAnsi="Arial" w:cs="Arial"/>
        </w:rPr>
      </w:pPr>
    </w:p>
    <w:p w14:paraId="39398DE7" w14:textId="77777777" w:rsidR="004E3783" w:rsidRPr="00C001B8" w:rsidRDefault="004E3783" w:rsidP="004E3783">
      <w:pPr>
        <w:adjustRightInd w:val="0"/>
        <w:snapToGrid w:val="0"/>
        <w:spacing w:after="0" w:line="240" w:lineRule="auto"/>
        <w:rPr>
          <w:rFonts w:ascii="Arial" w:hAnsi="Arial" w:cs="Arial"/>
          <w:b/>
        </w:rPr>
      </w:pPr>
      <w:r w:rsidRPr="00C001B8">
        <w:rPr>
          <w:rFonts w:ascii="Arial" w:hAnsi="Arial" w:cs="Arial"/>
          <w:b/>
        </w:rPr>
        <w:lastRenderedPageBreak/>
        <w:t>Local Plan</w:t>
      </w:r>
    </w:p>
    <w:p w14:paraId="70059AA7" w14:textId="77777777" w:rsidR="004E3783" w:rsidRPr="00C001B8" w:rsidRDefault="004E3783" w:rsidP="004E3783">
      <w:pPr>
        <w:adjustRightInd w:val="0"/>
        <w:snapToGrid w:val="0"/>
        <w:spacing w:after="0" w:line="240" w:lineRule="auto"/>
        <w:rPr>
          <w:rFonts w:ascii="Arial" w:hAnsi="Arial" w:cs="Arial"/>
        </w:rPr>
      </w:pPr>
      <w:r w:rsidRPr="00C001B8">
        <w:rPr>
          <w:rFonts w:ascii="Arial" w:hAnsi="Arial" w:cs="Arial"/>
        </w:rPr>
        <w:t>The plan for the future development of the local area drawn up by the Local Planning Authority (LPA) in consultation with the community.</w:t>
      </w:r>
    </w:p>
    <w:p w14:paraId="7EC7F59D" w14:textId="43925282" w:rsidR="004E3783" w:rsidRPr="00C001B8" w:rsidRDefault="004E3783">
      <w:pPr>
        <w:adjustRightInd w:val="0"/>
        <w:snapToGrid w:val="0"/>
        <w:spacing w:after="0" w:line="240" w:lineRule="auto"/>
        <w:rPr>
          <w:rFonts w:ascii="Arial" w:hAnsi="Arial" w:cs="Arial"/>
        </w:rPr>
      </w:pPr>
    </w:p>
    <w:p w14:paraId="0C61207D" w14:textId="77777777" w:rsidR="004E3783" w:rsidRPr="00C001B8" w:rsidRDefault="004E3783" w:rsidP="004E3783">
      <w:pPr>
        <w:adjustRightInd w:val="0"/>
        <w:snapToGrid w:val="0"/>
        <w:spacing w:after="0" w:line="240" w:lineRule="auto"/>
        <w:rPr>
          <w:rFonts w:ascii="Arial" w:hAnsi="Arial" w:cs="Arial"/>
          <w:b/>
        </w:rPr>
      </w:pPr>
      <w:r w:rsidRPr="00C001B8">
        <w:rPr>
          <w:rFonts w:ascii="Arial" w:hAnsi="Arial" w:cs="Arial"/>
          <w:b/>
        </w:rPr>
        <w:t>Net zero</w:t>
      </w:r>
    </w:p>
    <w:p w14:paraId="05280BBE" w14:textId="77777777" w:rsidR="004E3783" w:rsidRPr="00C001B8" w:rsidRDefault="004E3783" w:rsidP="004E3783">
      <w:pPr>
        <w:adjustRightInd w:val="0"/>
        <w:snapToGrid w:val="0"/>
        <w:spacing w:after="0" w:line="240" w:lineRule="auto"/>
        <w:rPr>
          <w:rFonts w:ascii="Arial" w:hAnsi="Arial" w:cs="Arial"/>
        </w:rPr>
      </w:pPr>
      <w:r w:rsidRPr="00C001B8">
        <w:rPr>
          <w:rFonts w:ascii="Arial" w:hAnsi="Arial" w:cs="Arial"/>
        </w:rPr>
        <w:t>Net zero refers to achieving a balance between the amount of greenhouse gas emissions produced and the amount removed from the atmosphere.</w:t>
      </w:r>
    </w:p>
    <w:p w14:paraId="5F7423C9" w14:textId="7CE4C872" w:rsidR="004E3783" w:rsidRPr="00C001B8" w:rsidRDefault="004E3783">
      <w:pPr>
        <w:adjustRightInd w:val="0"/>
        <w:snapToGrid w:val="0"/>
        <w:spacing w:after="0" w:line="240" w:lineRule="auto"/>
        <w:rPr>
          <w:rFonts w:ascii="Arial" w:hAnsi="Arial" w:cs="Arial"/>
        </w:rPr>
      </w:pPr>
    </w:p>
    <w:p w14:paraId="302EB4C7" w14:textId="77777777" w:rsidR="004E3783" w:rsidRPr="00C001B8" w:rsidRDefault="004E3783" w:rsidP="004E3783">
      <w:pPr>
        <w:adjustRightInd w:val="0"/>
        <w:snapToGrid w:val="0"/>
        <w:spacing w:after="0" w:line="240" w:lineRule="auto"/>
        <w:rPr>
          <w:rFonts w:ascii="Arial" w:hAnsi="Arial" w:cs="Arial"/>
          <w:b/>
        </w:rPr>
      </w:pPr>
      <w:r w:rsidRPr="00C001B8">
        <w:rPr>
          <w:rFonts w:ascii="Arial" w:hAnsi="Arial" w:cs="Arial"/>
          <w:b/>
        </w:rPr>
        <w:t>Retained Right to Buy receipts</w:t>
      </w:r>
    </w:p>
    <w:p w14:paraId="6FEAB080" w14:textId="0ADA10BC" w:rsidR="004E3783" w:rsidRPr="00C001B8" w:rsidRDefault="004E3783" w:rsidP="004E3783">
      <w:pPr>
        <w:adjustRightInd w:val="0"/>
        <w:snapToGrid w:val="0"/>
        <w:spacing w:after="0" w:line="240" w:lineRule="auto"/>
        <w:rPr>
          <w:rFonts w:ascii="Arial" w:hAnsi="Arial" w:cs="Arial"/>
        </w:rPr>
      </w:pPr>
      <w:r w:rsidRPr="00C001B8">
        <w:rPr>
          <w:rFonts w:ascii="Arial" w:hAnsi="Arial" w:cs="Arial"/>
        </w:rPr>
        <w:t xml:space="preserve">Often referred to as 1-4-1 receipts, these are receipts received by the Council for Righto to Buy sales over and above the assumed level of sales agreed under self-financing settlement payment.  The receipts can fund up to 30% of the total scheme cost of replacement social housing.  </w:t>
      </w:r>
    </w:p>
    <w:p w14:paraId="6E00B85F" w14:textId="77777777" w:rsidR="004E3783" w:rsidRPr="00C001B8" w:rsidRDefault="004E3783">
      <w:pPr>
        <w:adjustRightInd w:val="0"/>
        <w:snapToGrid w:val="0"/>
        <w:spacing w:after="0" w:line="240" w:lineRule="auto"/>
        <w:rPr>
          <w:rFonts w:ascii="Arial" w:hAnsi="Arial" w:cs="Arial"/>
        </w:rPr>
      </w:pPr>
    </w:p>
    <w:p w14:paraId="63C70D75" w14:textId="77777777" w:rsidR="004E3783" w:rsidRPr="00C001B8" w:rsidRDefault="004E3783" w:rsidP="004E3783">
      <w:pPr>
        <w:adjustRightInd w:val="0"/>
        <w:snapToGrid w:val="0"/>
        <w:spacing w:after="0" w:line="240" w:lineRule="auto"/>
        <w:rPr>
          <w:rFonts w:ascii="Arial" w:hAnsi="Arial" w:cs="Arial"/>
          <w:b/>
        </w:rPr>
      </w:pPr>
      <w:r w:rsidRPr="00C001B8">
        <w:rPr>
          <w:rFonts w:ascii="Arial" w:hAnsi="Arial" w:cs="Arial"/>
          <w:b/>
        </w:rPr>
        <w:t>SAP</w:t>
      </w:r>
    </w:p>
    <w:p w14:paraId="665C2216" w14:textId="77777777" w:rsidR="004E3783" w:rsidRPr="00C001B8" w:rsidRDefault="004E3783" w:rsidP="004E3783">
      <w:pPr>
        <w:adjustRightInd w:val="0"/>
        <w:snapToGrid w:val="0"/>
        <w:spacing w:after="0" w:line="240" w:lineRule="auto"/>
        <w:rPr>
          <w:rFonts w:ascii="Arial" w:hAnsi="Arial" w:cs="Arial"/>
        </w:rPr>
      </w:pPr>
      <w:r w:rsidRPr="00C001B8">
        <w:rPr>
          <w:rFonts w:ascii="Arial" w:hAnsi="Arial" w:cs="Arial"/>
        </w:rPr>
        <w:t>Standard Assessment Procedure.</w:t>
      </w:r>
    </w:p>
    <w:p w14:paraId="4DDCB450" w14:textId="472F9B1E" w:rsidR="004E3783" w:rsidRPr="00C001B8" w:rsidRDefault="004E3783">
      <w:pPr>
        <w:adjustRightInd w:val="0"/>
        <w:snapToGrid w:val="0"/>
        <w:spacing w:after="0" w:line="240" w:lineRule="auto"/>
        <w:rPr>
          <w:rFonts w:ascii="Arial" w:hAnsi="Arial" w:cs="Arial"/>
        </w:rPr>
      </w:pPr>
    </w:p>
    <w:p w14:paraId="164F97F3" w14:textId="77777777" w:rsidR="004E3783" w:rsidRPr="00C001B8" w:rsidRDefault="004E3783" w:rsidP="004E3783">
      <w:pPr>
        <w:adjustRightInd w:val="0"/>
        <w:snapToGrid w:val="0"/>
        <w:spacing w:after="0" w:line="240" w:lineRule="auto"/>
        <w:rPr>
          <w:rFonts w:ascii="Arial" w:hAnsi="Arial" w:cs="Arial"/>
          <w:b/>
        </w:rPr>
      </w:pPr>
      <w:r w:rsidRPr="00C001B8">
        <w:rPr>
          <w:rFonts w:ascii="Arial" w:hAnsi="Arial" w:cs="Arial"/>
          <w:b/>
        </w:rPr>
        <w:t>Statutory homeless</w:t>
      </w:r>
    </w:p>
    <w:p w14:paraId="118A8081" w14:textId="5243280C" w:rsidR="004E3783" w:rsidRPr="00C001B8" w:rsidRDefault="004E3783">
      <w:pPr>
        <w:adjustRightInd w:val="0"/>
        <w:snapToGrid w:val="0"/>
        <w:spacing w:after="0" w:line="240" w:lineRule="auto"/>
        <w:rPr>
          <w:rFonts w:ascii="Arial" w:hAnsi="Arial" w:cs="Arial"/>
        </w:rPr>
      </w:pPr>
      <w:r w:rsidRPr="00C001B8">
        <w:rPr>
          <w:rFonts w:ascii="Arial" w:hAnsi="Arial" w:cs="Arial"/>
        </w:rPr>
        <w:t>A household is homeless, eligible for assistance, in priority need, unintentionally homeless and has a local connection.</w:t>
      </w:r>
    </w:p>
    <w:sectPr w:rsidR="004E3783" w:rsidRPr="00C001B8" w:rsidSect="00655BA9">
      <w:footerReference w:type="default" r:id="rId8"/>
      <w:pgSz w:w="16838" w:h="23811" w:code="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502FE" w14:textId="77777777" w:rsidR="00811C45" w:rsidRDefault="00811C45" w:rsidP="00792267">
      <w:pPr>
        <w:spacing w:after="0" w:line="240" w:lineRule="auto"/>
      </w:pPr>
      <w:r>
        <w:separator/>
      </w:r>
    </w:p>
  </w:endnote>
  <w:endnote w:type="continuationSeparator" w:id="0">
    <w:p w14:paraId="6AF125F7" w14:textId="77777777" w:rsidR="00811C45" w:rsidRDefault="00811C45" w:rsidP="0079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023247442"/>
      <w:docPartObj>
        <w:docPartGallery w:val="Page Numbers (Bottom of Page)"/>
        <w:docPartUnique/>
      </w:docPartObj>
    </w:sdtPr>
    <w:sdtEndPr>
      <w:rPr>
        <w:rStyle w:val="PageNumber"/>
      </w:rPr>
    </w:sdtEndPr>
    <w:sdtContent>
      <w:p w14:paraId="0A02E4B8" w14:textId="0BB30B82" w:rsidR="00811C45" w:rsidRPr="002B0165" w:rsidRDefault="00811C45" w:rsidP="00EA0A8D">
        <w:pPr>
          <w:pStyle w:val="Footer"/>
          <w:framePr w:wrap="none" w:vAnchor="text" w:hAnchor="page" w:x="5816" w:y="-6"/>
          <w:rPr>
            <w:rStyle w:val="PageNumber"/>
            <w:rFonts w:ascii="Arial" w:hAnsi="Arial" w:cs="Arial"/>
          </w:rPr>
        </w:pPr>
        <w:r w:rsidRPr="002B0165">
          <w:rPr>
            <w:rStyle w:val="PageNumber"/>
            <w:rFonts w:ascii="Arial" w:hAnsi="Arial" w:cs="Arial"/>
          </w:rPr>
          <w:fldChar w:fldCharType="begin"/>
        </w:r>
        <w:r w:rsidRPr="002B0165">
          <w:rPr>
            <w:rStyle w:val="PageNumber"/>
            <w:rFonts w:ascii="Arial" w:hAnsi="Arial" w:cs="Arial"/>
          </w:rPr>
          <w:instrText xml:space="preserve"> PAGE </w:instrText>
        </w:r>
        <w:r w:rsidRPr="002B0165">
          <w:rPr>
            <w:rStyle w:val="PageNumber"/>
            <w:rFonts w:ascii="Arial" w:hAnsi="Arial" w:cs="Arial"/>
          </w:rPr>
          <w:fldChar w:fldCharType="separate"/>
        </w:r>
        <w:r w:rsidR="000F36D6">
          <w:rPr>
            <w:rStyle w:val="PageNumber"/>
            <w:rFonts w:ascii="Arial" w:hAnsi="Arial" w:cs="Arial"/>
            <w:noProof/>
          </w:rPr>
          <w:t>12</w:t>
        </w:r>
        <w:r w:rsidRPr="002B0165">
          <w:rPr>
            <w:rStyle w:val="PageNumber"/>
            <w:rFonts w:ascii="Arial" w:hAnsi="Arial" w:cs="Arial"/>
          </w:rPr>
          <w:fldChar w:fldCharType="end"/>
        </w:r>
      </w:p>
    </w:sdtContent>
  </w:sdt>
  <w:p w14:paraId="28AD7C4F" w14:textId="680200F7" w:rsidR="00811C45" w:rsidRDefault="00811C45" w:rsidP="002B0165">
    <w:pPr>
      <w:pStyle w:val="Footer"/>
      <w:framePr w:wrap="notBeside"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5CAC5" w14:textId="77777777" w:rsidR="00811C45" w:rsidRDefault="00811C45" w:rsidP="00792267">
      <w:pPr>
        <w:spacing w:after="0" w:line="240" w:lineRule="auto"/>
      </w:pPr>
      <w:r>
        <w:separator/>
      </w:r>
    </w:p>
  </w:footnote>
  <w:footnote w:type="continuationSeparator" w:id="0">
    <w:p w14:paraId="1B5A059A" w14:textId="77777777" w:rsidR="00811C45" w:rsidRDefault="00811C45" w:rsidP="00792267">
      <w:pPr>
        <w:spacing w:after="0" w:line="240" w:lineRule="auto"/>
      </w:pPr>
      <w:r>
        <w:continuationSeparator/>
      </w:r>
    </w:p>
  </w:footnote>
  <w:footnote w:id="1">
    <w:p w14:paraId="7A811B91" w14:textId="1CA0D670" w:rsidR="00811C45" w:rsidRPr="00EF2E15" w:rsidRDefault="00811C45" w:rsidP="003B7A97">
      <w:pPr>
        <w:pStyle w:val="FootnoteText"/>
        <w:rPr>
          <w:rFonts w:ascii="Arial" w:hAnsi="Arial" w:cs="Arial"/>
        </w:rPr>
      </w:pPr>
      <w:r w:rsidRPr="00CF399E">
        <w:rPr>
          <w:rStyle w:val="FootnoteReference"/>
          <w:rFonts w:ascii="Arial" w:hAnsi="Arial" w:cs="Arial"/>
        </w:rPr>
        <w:footnoteRef/>
      </w:r>
      <w:r w:rsidRPr="00CF399E">
        <w:rPr>
          <w:rFonts w:ascii="Arial" w:hAnsi="Arial" w:cs="Arial"/>
        </w:rPr>
        <w:t xml:space="preserve"> ONS 201</w:t>
      </w:r>
      <w:r>
        <w:rPr>
          <w:rFonts w:ascii="Arial" w:hAnsi="Arial" w:cs="Arial"/>
        </w:rPr>
        <w:t>9</w:t>
      </w:r>
      <w:r w:rsidRPr="00CF399E">
        <w:rPr>
          <w:rFonts w:ascii="Arial" w:hAnsi="Arial" w:cs="Arial"/>
        </w:rPr>
        <w:t xml:space="preserve"> </w:t>
      </w:r>
      <w:r>
        <w:rPr>
          <w:rFonts w:ascii="Arial" w:hAnsi="Arial" w:cs="Arial"/>
        </w:rPr>
        <w:t>Population</w:t>
      </w:r>
      <w:r w:rsidRPr="00CF399E">
        <w:rPr>
          <w:rFonts w:ascii="Arial" w:hAnsi="Arial" w:cs="Arial"/>
        </w:rPr>
        <w:t xml:space="preserve"> estimate</w:t>
      </w:r>
    </w:p>
  </w:footnote>
  <w:footnote w:id="2">
    <w:p w14:paraId="79B3A250" w14:textId="7EED390B" w:rsidR="00811C45" w:rsidRPr="00506EAF" w:rsidRDefault="00811C45">
      <w:pPr>
        <w:pStyle w:val="FootnoteText"/>
        <w:rPr>
          <w:rFonts w:ascii="Arial" w:hAnsi="Arial" w:cs="Arial"/>
        </w:rPr>
      </w:pPr>
      <w:r w:rsidRPr="00506EAF">
        <w:rPr>
          <w:rStyle w:val="FootnoteReference"/>
          <w:rFonts w:ascii="Arial" w:hAnsi="Arial" w:cs="Arial"/>
        </w:rPr>
        <w:footnoteRef/>
      </w:r>
      <w:r>
        <w:t xml:space="preserve"> </w:t>
      </w:r>
      <w:r>
        <w:rPr>
          <w:rFonts w:ascii="Arial" w:hAnsi="Arial" w:cs="Arial"/>
        </w:rPr>
        <w:t>ONS 2018-based household projections</w:t>
      </w:r>
    </w:p>
  </w:footnote>
  <w:footnote w:id="3">
    <w:p w14:paraId="460B73A0" w14:textId="4D13D281" w:rsidR="00811C45" w:rsidRPr="00EF2E15" w:rsidRDefault="00811C45" w:rsidP="003B7A97">
      <w:pPr>
        <w:pStyle w:val="FootnoteText"/>
        <w:rPr>
          <w:rFonts w:ascii="Arial" w:hAnsi="Arial" w:cs="Arial"/>
        </w:rPr>
      </w:pPr>
      <w:r w:rsidRPr="00EF2E15">
        <w:rPr>
          <w:rStyle w:val="FootnoteReference"/>
          <w:rFonts w:ascii="Arial" w:hAnsi="Arial" w:cs="Arial"/>
        </w:rPr>
        <w:footnoteRef/>
      </w:r>
      <w:r>
        <w:rPr>
          <w:rFonts w:ascii="Arial" w:hAnsi="Arial" w:cs="Arial"/>
        </w:rPr>
        <w:t xml:space="preserve"> ONS 2019</w:t>
      </w:r>
      <w:r w:rsidRPr="00EF2E15">
        <w:rPr>
          <w:rFonts w:ascii="Arial" w:hAnsi="Arial" w:cs="Arial"/>
        </w:rPr>
        <w:t xml:space="preserve"> Population estimate</w:t>
      </w:r>
    </w:p>
  </w:footnote>
  <w:footnote w:id="4">
    <w:p w14:paraId="405F94F8" w14:textId="77777777" w:rsidR="00811C45" w:rsidRPr="00EF2E15" w:rsidRDefault="00811C45" w:rsidP="003B7A97">
      <w:pPr>
        <w:pStyle w:val="FootnoteText"/>
        <w:rPr>
          <w:rFonts w:ascii="Arial" w:hAnsi="Arial" w:cs="Arial"/>
        </w:rPr>
      </w:pPr>
      <w:r w:rsidRPr="00EF2E15">
        <w:rPr>
          <w:rStyle w:val="FootnoteReference"/>
          <w:rFonts w:ascii="Arial" w:hAnsi="Arial" w:cs="Arial"/>
        </w:rPr>
        <w:footnoteRef/>
      </w:r>
      <w:r w:rsidRPr="00EF2E15">
        <w:rPr>
          <w:rFonts w:ascii="Arial" w:hAnsi="Arial" w:cs="Arial"/>
        </w:rPr>
        <w:t xml:space="preserve"> </w:t>
      </w:r>
      <w:r>
        <w:rPr>
          <w:rFonts w:ascii="Arial" w:hAnsi="Arial" w:cs="Arial"/>
        </w:rPr>
        <w:t>MHCLG</w:t>
      </w:r>
    </w:p>
  </w:footnote>
  <w:footnote w:id="5">
    <w:p w14:paraId="2DE2D1C0" w14:textId="2EA5A716" w:rsidR="00811C45" w:rsidRPr="00EF2E15" w:rsidRDefault="00811C45" w:rsidP="003B7A97">
      <w:pPr>
        <w:pStyle w:val="FootnoteText"/>
        <w:rPr>
          <w:rFonts w:ascii="Arial" w:hAnsi="Arial" w:cs="Arial"/>
        </w:rPr>
      </w:pPr>
      <w:r w:rsidRPr="00EF2E15">
        <w:rPr>
          <w:rStyle w:val="FootnoteReference"/>
          <w:rFonts w:ascii="Arial" w:hAnsi="Arial" w:cs="Arial"/>
        </w:rPr>
        <w:footnoteRef/>
      </w:r>
      <w:r w:rsidRPr="00EF2E15">
        <w:rPr>
          <w:rFonts w:ascii="Arial" w:hAnsi="Arial" w:cs="Arial"/>
        </w:rPr>
        <w:t xml:space="preserve"> ONS </w:t>
      </w:r>
      <w:r>
        <w:rPr>
          <w:rFonts w:ascii="Arial" w:hAnsi="Arial" w:cs="Arial"/>
        </w:rPr>
        <w:t xml:space="preserve">2020 </w:t>
      </w:r>
      <w:r w:rsidRPr="00EF2E15">
        <w:rPr>
          <w:rFonts w:ascii="Arial" w:hAnsi="Arial" w:cs="Arial"/>
        </w:rPr>
        <w:t>annual survey of hours and earnings</w:t>
      </w:r>
    </w:p>
  </w:footnote>
  <w:footnote w:id="6">
    <w:p w14:paraId="71957C8D" w14:textId="56F389FD" w:rsidR="00811C45" w:rsidRPr="00EF2E15" w:rsidRDefault="00811C45" w:rsidP="003B7A97">
      <w:pPr>
        <w:pStyle w:val="FootnoteText"/>
        <w:rPr>
          <w:rFonts w:ascii="Arial" w:hAnsi="Arial" w:cs="Arial"/>
        </w:rPr>
      </w:pPr>
      <w:r w:rsidRPr="00EF2E15">
        <w:rPr>
          <w:rStyle w:val="FootnoteReference"/>
          <w:rFonts w:ascii="Arial" w:hAnsi="Arial" w:cs="Arial"/>
        </w:rPr>
        <w:footnoteRef/>
      </w:r>
      <w:r w:rsidRPr="00EF2E15">
        <w:rPr>
          <w:rFonts w:ascii="Arial" w:hAnsi="Arial" w:cs="Arial"/>
        </w:rPr>
        <w:t xml:space="preserve"> </w:t>
      </w:r>
      <w:r>
        <w:rPr>
          <w:rFonts w:ascii="Arial" w:hAnsi="Arial" w:cs="Arial"/>
        </w:rPr>
        <w:t>ONS jobs density 2018</w:t>
      </w:r>
    </w:p>
  </w:footnote>
  <w:footnote w:id="7">
    <w:p w14:paraId="0ED82A35" w14:textId="6D3F2B1F" w:rsidR="00811C45" w:rsidRPr="00EF2E15" w:rsidRDefault="00811C45" w:rsidP="003B7A97">
      <w:pPr>
        <w:pStyle w:val="FootnoteText"/>
        <w:rPr>
          <w:rFonts w:ascii="Arial" w:hAnsi="Arial" w:cs="Arial"/>
        </w:rPr>
      </w:pPr>
      <w:r w:rsidRPr="00EF2E15">
        <w:rPr>
          <w:rStyle w:val="FootnoteReference"/>
          <w:rFonts w:ascii="Arial" w:hAnsi="Arial" w:cs="Arial"/>
        </w:rPr>
        <w:footnoteRef/>
      </w:r>
      <w:r w:rsidRPr="00EF2E15">
        <w:rPr>
          <w:rFonts w:ascii="Arial" w:hAnsi="Arial" w:cs="Arial"/>
        </w:rPr>
        <w:t xml:space="preserve"> </w:t>
      </w:r>
      <w:r>
        <w:rPr>
          <w:rFonts w:ascii="Arial" w:hAnsi="Arial" w:cs="Arial"/>
        </w:rPr>
        <w:t>ONS Claimant count by sex and age (November 2020 – not seasonally adjusted)</w:t>
      </w:r>
    </w:p>
  </w:footnote>
  <w:footnote w:id="8">
    <w:p w14:paraId="15D7E5D5" w14:textId="77777777" w:rsidR="00811C45" w:rsidRPr="00667E50" w:rsidRDefault="00811C45" w:rsidP="003B7A97">
      <w:pPr>
        <w:pStyle w:val="FootnoteText"/>
        <w:rPr>
          <w:rFonts w:ascii="Arial" w:hAnsi="Arial" w:cs="Arial"/>
        </w:rPr>
      </w:pPr>
      <w:r w:rsidRPr="00667E50">
        <w:rPr>
          <w:rStyle w:val="FootnoteReference"/>
          <w:rFonts w:ascii="Arial" w:hAnsi="Arial" w:cs="Arial"/>
        </w:rPr>
        <w:footnoteRef/>
      </w:r>
      <w:r w:rsidRPr="00667E50">
        <w:rPr>
          <w:rFonts w:ascii="Arial" w:hAnsi="Arial" w:cs="Arial"/>
        </w:rPr>
        <w:t xml:space="preserve"> Lincoln City Profile 2018/19</w:t>
      </w:r>
    </w:p>
  </w:footnote>
  <w:footnote w:id="9">
    <w:p w14:paraId="3070B3B5" w14:textId="001F91AF" w:rsidR="00811C45" w:rsidRPr="00CF2659" w:rsidRDefault="00811C45" w:rsidP="00CF2659">
      <w:pPr>
        <w:adjustRightInd w:val="0"/>
        <w:snapToGrid w:val="0"/>
        <w:spacing w:after="0" w:line="240" w:lineRule="auto"/>
        <w:rPr>
          <w:rFonts w:cstheme="minorHAnsi"/>
          <w:sz w:val="18"/>
          <w:szCs w:val="18"/>
        </w:rPr>
      </w:pPr>
      <w:r w:rsidRPr="00667E50">
        <w:rPr>
          <w:rStyle w:val="FootnoteReference"/>
          <w:rFonts w:ascii="Arial" w:hAnsi="Arial" w:cs="Arial"/>
          <w:sz w:val="20"/>
          <w:szCs w:val="20"/>
        </w:rPr>
        <w:footnoteRef/>
      </w:r>
      <w:r w:rsidRPr="00667E50">
        <w:rPr>
          <w:rFonts w:ascii="Arial" w:hAnsi="Arial" w:cs="Arial"/>
        </w:rPr>
        <w:t xml:space="preserve"> </w:t>
      </w:r>
      <w:r w:rsidRPr="00667E50">
        <w:rPr>
          <w:rFonts w:ascii="Arial" w:hAnsi="Arial" w:cs="Arial"/>
          <w:sz w:val="20"/>
          <w:szCs w:val="20"/>
        </w:rPr>
        <w:t>Based on data from Housing Associations</w:t>
      </w:r>
    </w:p>
  </w:footnote>
  <w:footnote w:id="10">
    <w:p w14:paraId="767B52D9" w14:textId="0CA012D6" w:rsidR="00811C45" w:rsidRPr="002915B3" w:rsidRDefault="00811C45">
      <w:pPr>
        <w:pStyle w:val="FootnoteText"/>
        <w:rPr>
          <w:rFonts w:ascii="Arial" w:hAnsi="Arial" w:cs="Arial"/>
        </w:rPr>
      </w:pPr>
      <w:r w:rsidRPr="00CF2659">
        <w:rPr>
          <w:rStyle w:val="FootnoteReference"/>
          <w:rFonts w:ascii="Arial" w:hAnsi="Arial" w:cs="Arial"/>
        </w:rPr>
        <w:footnoteRef/>
      </w:r>
      <w:r w:rsidRPr="00CF2659">
        <w:rPr>
          <w:rFonts w:ascii="Arial" w:hAnsi="Arial" w:cs="Arial"/>
        </w:rPr>
        <w:t xml:space="preserve"> </w:t>
      </w:r>
      <w:r w:rsidRPr="00CF2659">
        <w:rPr>
          <w:rFonts w:ascii="Arial" w:hAnsi="Arial" w:cs="Arial"/>
          <w:lang w:val="en"/>
        </w:rPr>
        <w:t xml:space="preserve">Sub-regional fuel poverty data: low income high </w:t>
      </w:r>
      <w:r w:rsidRPr="002915B3">
        <w:rPr>
          <w:rFonts w:ascii="Arial" w:hAnsi="Arial" w:cs="Arial"/>
          <w:lang w:val="en"/>
        </w:rPr>
        <w:t>costs indicator (2018 data).</w:t>
      </w:r>
    </w:p>
  </w:footnote>
  <w:footnote w:id="11">
    <w:p w14:paraId="02E8CE04" w14:textId="56518A0D" w:rsidR="00811C45" w:rsidRPr="002915B3" w:rsidRDefault="00811C45" w:rsidP="003B7A97">
      <w:pPr>
        <w:pStyle w:val="FootnoteText"/>
        <w:rPr>
          <w:rFonts w:ascii="Arial" w:hAnsi="Arial" w:cs="Arial"/>
        </w:rPr>
      </w:pPr>
      <w:r w:rsidRPr="002915B3">
        <w:rPr>
          <w:rStyle w:val="FootnoteReference"/>
          <w:rFonts w:ascii="Arial" w:hAnsi="Arial" w:cs="Arial"/>
        </w:rPr>
        <w:footnoteRef/>
      </w:r>
      <w:r w:rsidRPr="002915B3">
        <w:rPr>
          <w:rFonts w:ascii="Arial" w:hAnsi="Arial" w:cs="Arial"/>
        </w:rPr>
        <w:t xml:space="preserve"> Land Registry UK House price index.</w:t>
      </w:r>
    </w:p>
  </w:footnote>
  <w:footnote w:id="12">
    <w:p w14:paraId="383412D2" w14:textId="1DE28B27" w:rsidR="00811C45" w:rsidRPr="002915B3" w:rsidRDefault="00811C45" w:rsidP="003B7A97">
      <w:pPr>
        <w:pStyle w:val="FootnoteText"/>
        <w:rPr>
          <w:rFonts w:ascii="Arial" w:hAnsi="Arial" w:cs="Arial"/>
        </w:rPr>
      </w:pPr>
      <w:r w:rsidRPr="002915B3">
        <w:rPr>
          <w:rStyle w:val="FootnoteReference"/>
          <w:rFonts w:ascii="Arial" w:hAnsi="Arial" w:cs="Arial"/>
        </w:rPr>
        <w:footnoteRef/>
      </w:r>
      <w:r w:rsidRPr="002915B3">
        <w:rPr>
          <w:rFonts w:ascii="Arial" w:hAnsi="Arial" w:cs="Arial"/>
        </w:rPr>
        <w:t xml:space="preserve"> ONS 2020</w:t>
      </w:r>
    </w:p>
  </w:footnote>
  <w:footnote w:id="13">
    <w:p w14:paraId="66395FEE" w14:textId="1DA01CA9" w:rsidR="00811C45" w:rsidRPr="00021569" w:rsidRDefault="00811C45">
      <w:pPr>
        <w:pStyle w:val="FootnoteText"/>
        <w:rPr>
          <w:rFonts w:ascii="Arial" w:hAnsi="Arial" w:cs="Arial"/>
        </w:rPr>
      </w:pPr>
      <w:r w:rsidRPr="002915B3">
        <w:rPr>
          <w:rStyle w:val="FootnoteReference"/>
          <w:rFonts w:ascii="Arial" w:hAnsi="Arial" w:cs="Arial"/>
        </w:rPr>
        <w:footnoteRef/>
      </w:r>
      <w:r w:rsidRPr="002915B3">
        <w:rPr>
          <w:rFonts w:ascii="Arial" w:hAnsi="Arial" w:cs="Arial"/>
        </w:rPr>
        <w:t xml:space="preserve"> </w:t>
      </w:r>
      <w:r w:rsidRPr="002915B3">
        <w:rPr>
          <w:rFonts w:ascii="Arial" w:hAnsi="Arial" w:cs="Arial"/>
        </w:rPr>
        <w:t>Hometrack HIS</w:t>
      </w:r>
    </w:p>
  </w:footnote>
  <w:footnote w:id="14">
    <w:p w14:paraId="7E29E11A" w14:textId="77777777" w:rsidR="00811C45" w:rsidRPr="00CF2659" w:rsidRDefault="00811C45" w:rsidP="00E44402">
      <w:pPr>
        <w:pStyle w:val="FootnoteText"/>
        <w:rPr>
          <w:rFonts w:ascii="Arial" w:hAnsi="Arial" w:cs="Arial"/>
        </w:rPr>
      </w:pPr>
      <w:r w:rsidRPr="00CF2659">
        <w:rPr>
          <w:rStyle w:val="FootnoteReference"/>
          <w:rFonts w:ascii="Arial" w:hAnsi="Arial" w:cs="Arial"/>
        </w:rPr>
        <w:footnoteRef/>
      </w:r>
      <w:r w:rsidRPr="00CF2659">
        <w:rPr>
          <w:rFonts w:ascii="Arial" w:hAnsi="Arial" w:cs="Arial"/>
        </w:rPr>
        <w:t xml:space="preserve"> Lincolnshire Rough Sleeping Strategy 2019-2021</w:t>
      </w:r>
    </w:p>
  </w:footnote>
  <w:footnote w:id="15">
    <w:p w14:paraId="02CB426C" w14:textId="77777777" w:rsidR="00811C45" w:rsidRPr="00024DDC" w:rsidRDefault="00811C45" w:rsidP="000B319B">
      <w:pPr>
        <w:pStyle w:val="FootnoteText"/>
        <w:rPr>
          <w:rFonts w:ascii="Arial" w:hAnsi="Arial" w:cs="Arial"/>
        </w:rPr>
      </w:pPr>
      <w:r w:rsidRPr="00024DDC">
        <w:rPr>
          <w:rStyle w:val="FootnoteReference"/>
          <w:rFonts w:ascii="Arial" w:hAnsi="Arial" w:cs="Arial"/>
        </w:rPr>
        <w:footnoteRef/>
      </w:r>
      <w:r w:rsidRPr="00024DDC">
        <w:rPr>
          <w:rFonts w:ascii="Arial" w:hAnsi="Arial" w:cs="Arial"/>
        </w:rPr>
        <w:t xml:space="preserve"> Review of accommodation for older people across Lincolnshire report 2019. Housing LIN</w:t>
      </w:r>
    </w:p>
  </w:footnote>
  <w:footnote w:id="16">
    <w:p w14:paraId="113597A1" w14:textId="40548F09" w:rsidR="00811C45" w:rsidRPr="007D3334" w:rsidRDefault="00811C45">
      <w:pPr>
        <w:pStyle w:val="FootnoteText"/>
        <w:rPr>
          <w:rFonts w:ascii="Arial" w:hAnsi="Arial" w:cs="Arial"/>
        </w:rPr>
      </w:pPr>
      <w:r w:rsidRPr="007D3334">
        <w:rPr>
          <w:rStyle w:val="FootnoteReference"/>
          <w:rFonts w:ascii="Arial" w:hAnsi="Arial" w:cs="Arial"/>
        </w:rPr>
        <w:footnoteRef/>
      </w:r>
      <w:r w:rsidRPr="007D3334">
        <w:rPr>
          <w:rFonts w:ascii="Arial" w:hAnsi="Arial" w:cs="Arial"/>
        </w:rPr>
        <w:t xml:space="preserve"> Central Lincolnshire Housing Needs Assessment 2020</w:t>
      </w:r>
    </w:p>
  </w:footnote>
  <w:footnote w:id="17">
    <w:p w14:paraId="1E1B927A" w14:textId="77777777" w:rsidR="00811C45" w:rsidRPr="00EF2E15" w:rsidRDefault="00811C45" w:rsidP="009076C8">
      <w:pPr>
        <w:pStyle w:val="ListParagraph"/>
        <w:numPr>
          <w:ilvl w:val="1"/>
          <w:numId w:val="24"/>
        </w:numPr>
        <w:snapToGrid w:val="0"/>
        <w:spacing w:after="0" w:line="240" w:lineRule="auto"/>
        <w:ind w:left="567" w:hanging="567"/>
        <w:rPr>
          <w:rFonts w:ascii="Arial" w:hAnsi="Arial" w:cs="Arial"/>
        </w:rPr>
      </w:pPr>
      <w:r w:rsidRPr="00EF2E15">
        <w:rPr>
          <w:rStyle w:val="FootnoteReference"/>
          <w:rFonts w:ascii="Arial" w:hAnsi="Arial" w:cs="Arial"/>
        </w:rPr>
        <w:footnoteRef/>
      </w:r>
      <w:r w:rsidRPr="00EF2E15">
        <w:rPr>
          <w:rFonts w:ascii="Arial" w:hAnsi="Arial" w:cs="Arial"/>
        </w:rPr>
        <w:t xml:space="preserve"> </w:t>
      </w:r>
      <w:r>
        <w:rPr>
          <w:rFonts w:ascii="Arial" w:hAnsi="Arial" w:cs="Arial"/>
        </w:rPr>
        <w:t>MHCLG</w:t>
      </w:r>
    </w:p>
  </w:footnote>
  <w:footnote w:id="18">
    <w:p w14:paraId="36CFC449" w14:textId="0C36B636" w:rsidR="00811C45" w:rsidRPr="007F46AA" w:rsidRDefault="00811C45">
      <w:pPr>
        <w:pStyle w:val="FootnoteText"/>
        <w:rPr>
          <w:rFonts w:ascii="Arial" w:hAnsi="Arial" w:cs="Arial"/>
        </w:rPr>
      </w:pPr>
      <w:r w:rsidRPr="007F46AA">
        <w:rPr>
          <w:rStyle w:val="FootnoteReference"/>
          <w:rFonts w:ascii="Arial" w:hAnsi="Arial" w:cs="Arial"/>
        </w:rPr>
        <w:footnoteRef/>
      </w:r>
      <w:r w:rsidRPr="007F46AA">
        <w:rPr>
          <w:rFonts w:ascii="Arial" w:hAnsi="Arial" w:cs="Arial"/>
        </w:rPr>
        <w:t xml:space="preserve"> http://www.onlincolnshire.org/</w:t>
      </w:r>
    </w:p>
  </w:footnote>
  <w:footnote w:id="19">
    <w:p w14:paraId="0FB56CA5" w14:textId="288B76A7" w:rsidR="00811C45" w:rsidRPr="008B52D5" w:rsidRDefault="00811C45">
      <w:pPr>
        <w:pStyle w:val="FootnoteText"/>
        <w:rPr>
          <w:rFonts w:ascii="Arial" w:hAnsi="Arial" w:cs="Arial"/>
        </w:rPr>
      </w:pPr>
      <w:r w:rsidRPr="008B52D5">
        <w:rPr>
          <w:rStyle w:val="FootnoteReference"/>
          <w:rFonts w:ascii="Arial" w:hAnsi="Arial" w:cs="Arial"/>
        </w:rPr>
        <w:footnoteRef/>
      </w:r>
      <w:r w:rsidRPr="008B52D5">
        <w:rPr>
          <w:rFonts w:ascii="Arial" w:hAnsi="Arial" w:cs="Arial"/>
        </w:rPr>
        <w:t xml:space="preserve"> https://www.greaterlincolnshirelep.co.uk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70AC"/>
    <w:multiLevelType w:val="multilevel"/>
    <w:tmpl w:val="946A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A72E7"/>
    <w:multiLevelType w:val="hybridMultilevel"/>
    <w:tmpl w:val="AF165F6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1BF1D87"/>
    <w:multiLevelType w:val="multilevel"/>
    <w:tmpl w:val="F8A0B9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6D3EB1"/>
    <w:multiLevelType w:val="multilevel"/>
    <w:tmpl w:val="756E6CFC"/>
    <w:lvl w:ilvl="0">
      <w:start w:val="3"/>
      <w:numFmt w:val="decimal"/>
      <w:lvlText w:val="%1"/>
      <w:lvlJc w:val="left"/>
      <w:pPr>
        <w:ind w:left="360" w:hanging="360"/>
      </w:pPr>
      <w:rPr>
        <w:rFonts w:hint="default"/>
      </w:rPr>
    </w:lvl>
    <w:lvl w:ilvl="1">
      <w:start w:val="1"/>
      <w:numFmt w:val="decimal"/>
      <w:lvlText w:val="%1.%2"/>
      <w:lvlJc w:val="left"/>
      <w:pPr>
        <w:ind w:left="4187" w:hanging="360"/>
      </w:pPr>
      <w:rPr>
        <w:rFonts w:hint="default"/>
        <w:b/>
        <w:bCs w:val="0"/>
        <w:color w:val="auto"/>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6752" w:hanging="1800"/>
      </w:pPr>
      <w:rPr>
        <w:rFonts w:hint="default"/>
      </w:rPr>
    </w:lvl>
  </w:abstractNum>
  <w:abstractNum w:abstractNumId="4" w15:restartNumberingAfterBreak="0">
    <w:nsid w:val="05AF4192"/>
    <w:multiLevelType w:val="multilevel"/>
    <w:tmpl w:val="F2EE5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ED7D31" w:themeColor="accent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274779"/>
    <w:multiLevelType w:val="hybridMultilevel"/>
    <w:tmpl w:val="8236DD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F6545"/>
    <w:multiLevelType w:val="multilevel"/>
    <w:tmpl w:val="93826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B075C7"/>
    <w:multiLevelType w:val="multilevel"/>
    <w:tmpl w:val="10168A62"/>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b/>
        <w:bCs/>
        <w:color w:val="ED7D31" w:themeColor="accent2"/>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6752" w:hanging="1800"/>
      </w:pPr>
      <w:rPr>
        <w:rFonts w:hint="default"/>
      </w:rPr>
    </w:lvl>
  </w:abstractNum>
  <w:abstractNum w:abstractNumId="8" w15:restartNumberingAfterBreak="0">
    <w:nsid w:val="112B4A53"/>
    <w:multiLevelType w:val="hybridMultilevel"/>
    <w:tmpl w:val="5134C602"/>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468" w:hanging="360"/>
      </w:pPr>
      <w:rPr>
        <w:rFonts w:ascii="Wingdings" w:hAnsi="Wingdings" w:hint="default"/>
      </w:rPr>
    </w:lvl>
    <w:lvl w:ilvl="3" w:tplc="08090001" w:tentative="1">
      <w:start w:val="1"/>
      <w:numFmt w:val="bullet"/>
      <w:lvlText w:val=""/>
      <w:lvlJc w:val="left"/>
      <w:pPr>
        <w:ind w:left="252" w:hanging="360"/>
      </w:pPr>
      <w:rPr>
        <w:rFonts w:ascii="Symbol" w:hAnsi="Symbol" w:hint="default"/>
      </w:rPr>
    </w:lvl>
    <w:lvl w:ilvl="4" w:tplc="08090003" w:tentative="1">
      <w:start w:val="1"/>
      <w:numFmt w:val="bullet"/>
      <w:lvlText w:val="o"/>
      <w:lvlJc w:val="left"/>
      <w:pPr>
        <w:ind w:left="972" w:hanging="360"/>
      </w:pPr>
      <w:rPr>
        <w:rFonts w:ascii="Courier New" w:hAnsi="Courier New" w:cs="Courier New" w:hint="default"/>
      </w:rPr>
    </w:lvl>
    <w:lvl w:ilvl="5" w:tplc="08090005" w:tentative="1">
      <w:start w:val="1"/>
      <w:numFmt w:val="bullet"/>
      <w:lvlText w:val=""/>
      <w:lvlJc w:val="left"/>
      <w:pPr>
        <w:ind w:left="1692" w:hanging="360"/>
      </w:pPr>
      <w:rPr>
        <w:rFonts w:ascii="Wingdings" w:hAnsi="Wingdings" w:hint="default"/>
      </w:rPr>
    </w:lvl>
    <w:lvl w:ilvl="6" w:tplc="08090001" w:tentative="1">
      <w:start w:val="1"/>
      <w:numFmt w:val="bullet"/>
      <w:lvlText w:val=""/>
      <w:lvlJc w:val="left"/>
      <w:pPr>
        <w:ind w:left="2412" w:hanging="360"/>
      </w:pPr>
      <w:rPr>
        <w:rFonts w:ascii="Symbol" w:hAnsi="Symbol" w:hint="default"/>
      </w:rPr>
    </w:lvl>
    <w:lvl w:ilvl="7" w:tplc="08090003" w:tentative="1">
      <w:start w:val="1"/>
      <w:numFmt w:val="bullet"/>
      <w:lvlText w:val="o"/>
      <w:lvlJc w:val="left"/>
      <w:pPr>
        <w:ind w:left="3132" w:hanging="360"/>
      </w:pPr>
      <w:rPr>
        <w:rFonts w:ascii="Courier New" w:hAnsi="Courier New" w:cs="Courier New" w:hint="default"/>
      </w:rPr>
    </w:lvl>
    <w:lvl w:ilvl="8" w:tplc="08090005" w:tentative="1">
      <w:start w:val="1"/>
      <w:numFmt w:val="bullet"/>
      <w:lvlText w:val=""/>
      <w:lvlJc w:val="left"/>
      <w:pPr>
        <w:ind w:left="3852" w:hanging="360"/>
      </w:pPr>
      <w:rPr>
        <w:rFonts w:ascii="Wingdings" w:hAnsi="Wingdings" w:hint="default"/>
      </w:rPr>
    </w:lvl>
  </w:abstractNum>
  <w:abstractNum w:abstractNumId="9" w15:restartNumberingAfterBreak="0">
    <w:nsid w:val="117F5654"/>
    <w:multiLevelType w:val="multilevel"/>
    <w:tmpl w:val="4CB29C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6B66CD"/>
    <w:multiLevelType w:val="hybridMultilevel"/>
    <w:tmpl w:val="48682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856503"/>
    <w:multiLevelType w:val="multilevel"/>
    <w:tmpl w:val="BA6C5C06"/>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bCs/>
        <w:color w:val="ED7D31" w:themeColor="accent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62DB3"/>
    <w:multiLevelType w:val="multilevel"/>
    <w:tmpl w:val="75FCDB32"/>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D272232"/>
    <w:multiLevelType w:val="hybridMultilevel"/>
    <w:tmpl w:val="0BCCE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720B7"/>
    <w:multiLevelType w:val="multilevel"/>
    <w:tmpl w:val="F2EE5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ED7D31" w:themeColor="accent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636B3"/>
    <w:multiLevelType w:val="hybridMultilevel"/>
    <w:tmpl w:val="3C20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64717"/>
    <w:multiLevelType w:val="hybridMultilevel"/>
    <w:tmpl w:val="1D629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26282C"/>
    <w:multiLevelType w:val="multilevel"/>
    <w:tmpl w:val="10D625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6E17C5"/>
    <w:multiLevelType w:val="hybridMultilevel"/>
    <w:tmpl w:val="2E24827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450CE"/>
    <w:multiLevelType w:val="hybridMultilevel"/>
    <w:tmpl w:val="50E6E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12229D0"/>
    <w:multiLevelType w:val="hybridMultilevel"/>
    <w:tmpl w:val="98429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5817E0"/>
    <w:multiLevelType w:val="multilevel"/>
    <w:tmpl w:val="A31C0D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01578B"/>
    <w:multiLevelType w:val="multilevel"/>
    <w:tmpl w:val="F8A0B9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4F6750"/>
    <w:multiLevelType w:val="multilevel"/>
    <w:tmpl w:val="75FCDB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D3C768A"/>
    <w:multiLevelType w:val="hybridMultilevel"/>
    <w:tmpl w:val="B86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7C0AC7"/>
    <w:multiLevelType w:val="hybridMultilevel"/>
    <w:tmpl w:val="2968D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6E69AC"/>
    <w:multiLevelType w:val="multilevel"/>
    <w:tmpl w:val="7570BA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3E60077"/>
    <w:multiLevelType w:val="hybridMultilevel"/>
    <w:tmpl w:val="2CCAB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BD4678"/>
    <w:multiLevelType w:val="hybridMultilevel"/>
    <w:tmpl w:val="2F36A6A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907FF"/>
    <w:multiLevelType w:val="hybridMultilevel"/>
    <w:tmpl w:val="7312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6976F1"/>
    <w:multiLevelType w:val="hybridMultilevel"/>
    <w:tmpl w:val="0778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3FA"/>
    <w:multiLevelType w:val="multilevel"/>
    <w:tmpl w:val="548E54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E3557D"/>
    <w:multiLevelType w:val="multilevel"/>
    <w:tmpl w:val="3250A0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906E26"/>
    <w:multiLevelType w:val="hybridMultilevel"/>
    <w:tmpl w:val="DD8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A6F94"/>
    <w:multiLevelType w:val="hybridMultilevel"/>
    <w:tmpl w:val="7AA69D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60F73"/>
    <w:multiLevelType w:val="hybridMultilevel"/>
    <w:tmpl w:val="D8584A0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FAF7493"/>
    <w:multiLevelType w:val="hybridMultilevel"/>
    <w:tmpl w:val="080CF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D059E4"/>
    <w:multiLevelType w:val="hybridMultilevel"/>
    <w:tmpl w:val="A8FECB6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3A464C2"/>
    <w:multiLevelType w:val="hybridMultilevel"/>
    <w:tmpl w:val="5BE6FA5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9" w15:restartNumberingAfterBreak="0">
    <w:nsid w:val="63E46AFC"/>
    <w:multiLevelType w:val="hybridMultilevel"/>
    <w:tmpl w:val="0CC0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2801B1"/>
    <w:multiLevelType w:val="hybridMultilevel"/>
    <w:tmpl w:val="09D0D4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677E2542"/>
    <w:multiLevelType w:val="hybridMultilevel"/>
    <w:tmpl w:val="1ABAD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BD17F4F"/>
    <w:multiLevelType w:val="hybridMultilevel"/>
    <w:tmpl w:val="A8EC00D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487714"/>
    <w:multiLevelType w:val="hybridMultilevel"/>
    <w:tmpl w:val="1882A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885DA2"/>
    <w:multiLevelType w:val="hybridMultilevel"/>
    <w:tmpl w:val="9220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D2BBD"/>
    <w:multiLevelType w:val="hybridMultilevel"/>
    <w:tmpl w:val="E37C9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796AD5"/>
    <w:multiLevelType w:val="multilevel"/>
    <w:tmpl w:val="81647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B22A15"/>
    <w:multiLevelType w:val="multilevel"/>
    <w:tmpl w:val="673E0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9"/>
  </w:num>
  <w:num w:numId="3">
    <w:abstractNumId w:val="27"/>
  </w:num>
  <w:num w:numId="4">
    <w:abstractNumId w:val="34"/>
  </w:num>
  <w:num w:numId="5">
    <w:abstractNumId w:val="41"/>
  </w:num>
  <w:num w:numId="6">
    <w:abstractNumId w:val="20"/>
  </w:num>
  <w:num w:numId="7">
    <w:abstractNumId w:val="44"/>
  </w:num>
  <w:num w:numId="8">
    <w:abstractNumId w:val="30"/>
  </w:num>
  <w:num w:numId="9">
    <w:abstractNumId w:val="33"/>
  </w:num>
  <w:num w:numId="10">
    <w:abstractNumId w:val="26"/>
  </w:num>
  <w:num w:numId="11">
    <w:abstractNumId w:val="17"/>
  </w:num>
  <w:num w:numId="12">
    <w:abstractNumId w:val="42"/>
  </w:num>
  <w:num w:numId="13">
    <w:abstractNumId w:val="5"/>
  </w:num>
  <w:num w:numId="14">
    <w:abstractNumId w:val="28"/>
  </w:num>
  <w:num w:numId="15">
    <w:abstractNumId w:val="18"/>
  </w:num>
  <w:num w:numId="16">
    <w:abstractNumId w:val="21"/>
  </w:num>
  <w:num w:numId="17">
    <w:abstractNumId w:val="8"/>
  </w:num>
  <w:num w:numId="18">
    <w:abstractNumId w:val="38"/>
  </w:num>
  <w:num w:numId="19">
    <w:abstractNumId w:val="13"/>
  </w:num>
  <w:num w:numId="20">
    <w:abstractNumId w:val="23"/>
  </w:num>
  <w:num w:numId="21">
    <w:abstractNumId w:val="9"/>
  </w:num>
  <w:num w:numId="22">
    <w:abstractNumId w:val="45"/>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1"/>
  </w:num>
  <w:num w:numId="26">
    <w:abstractNumId w:val="47"/>
  </w:num>
  <w:num w:numId="27">
    <w:abstractNumId w:val="0"/>
  </w:num>
  <w:num w:numId="28">
    <w:abstractNumId w:val="35"/>
  </w:num>
  <w:num w:numId="29">
    <w:abstractNumId w:val="36"/>
  </w:num>
  <w:num w:numId="30">
    <w:abstractNumId w:val="1"/>
  </w:num>
  <w:num w:numId="31">
    <w:abstractNumId w:val="19"/>
  </w:num>
  <w:num w:numId="32">
    <w:abstractNumId w:val="6"/>
  </w:num>
  <w:num w:numId="33">
    <w:abstractNumId w:val="2"/>
  </w:num>
  <w:num w:numId="34">
    <w:abstractNumId w:val="22"/>
  </w:num>
  <w:num w:numId="35">
    <w:abstractNumId w:val="11"/>
  </w:num>
  <w:num w:numId="36">
    <w:abstractNumId w:val="3"/>
  </w:num>
  <w:num w:numId="37">
    <w:abstractNumId w:val="7"/>
  </w:num>
  <w:num w:numId="38">
    <w:abstractNumId w:val="37"/>
  </w:num>
  <w:num w:numId="39">
    <w:abstractNumId w:val="39"/>
  </w:num>
  <w:num w:numId="40">
    <w:abstractNumId w:val="15"/>
  </w:num>
  <w:num w:numId="41">
    <w:abstractNumId w:val="40"/>
  </w:num>
  <w:num w:numId="42">
    <w:abstractNumId w:val="43"/>
  </w:num>
  <w:num w:numId="43">
    <w:abstractNumId w:val="25"/>
  </w:num>
  <w:num w:numId="44">
    <w:abstractNumId w:val="24"/>
  </w:num>
  <w:num w:numId="45">
    <w:abstractNumId w:val="16"/>
  </w:num>
  <w:num w:numId="46">
    <w:abstractNumId w:val="4"/>
  </w:num>
  <w:num w:numId="47">
    <w:abstractNumId w:val="14"/>
  </w:num>
  <w:num w:numId="48">
    <w:abstractNumId w:val="3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67"/>
    <w:rsid w:val="000033D3"/>
    <w:rsid w:val="00004B14"/>
    <w:rsid w:val="00004EC9"/>
    <w:rsid w:val="0000694E"/>
    <w:rsid w:val="000073ED"/>
    <w:rsid w:val="00012366"/>
    <w:rsid w:val="00021569"/>
    <w:rsid w:val="00021BA2"/>
    <w:rsid w:val="00024DDC"/>
    <w:rsid w:val="00025879"/>
    <w:rsid w:val="000277EF"/>
    <w:rsid w:val="00031877"/>
    <w:rsid w:val="00031C69"/>
    <w:rsid w:val="000337E8"/>
    <w:rsid w:val="00050330"/>
    <w:rsid w:val="000532E9"/>
    <w:rsid w:val="000560F4"/>
    <w:rsid w:val="00070A93"/>
    <w:rsid w:val="00072FA4"/>
    <w:rsid w:val="00080C98"/>
    <w:rsid w:val="00087975"/>
    <w:rsid w:val="00091604"/>
    <w:rsid w:val="0009511E"/>
    <w:rsid w:val="000A152D"/>
    <w:rsid w:val="000A57FC"/>
    <w:rsid w:val="000A5A34"/>
    <w:rsid w:val="000A625A"/>
    <w:rsid w:val="000B2F09"/>
    <w:rsid w:val="000B319B"/>
    <w:rsid w:val="000B322F"/>
    <w:rsid w:val="000B3DA1"/>
    <w:rsid w:val="000C0792"/>
    <w:rsid w:val="000C5E0D"/>
    <w:rsid w:val="000D3DC8"/>
    <w:rsid w:val="000D49DB"/>
    <w:rsid w:val="000E1B0B"/>
    <w:rsid w:val="000E3B96"/>
    <w:rsid w:val="000E6E1C"/>
    <w:rsid w:val="000E7793"/>
    <w:rsid w:val="000F36D6"/>
    <w:rsid w:val="000F5DEA"/>
    <w:rsid w:val="00102964"/>
    <w:rsid w:val="0010333D"/>
    <w:rsid w:val="00104FB5"/>
    <w:rsid w:val="00117278"/>
    <w:rsid w:val="001176B3"/>
    <w:rsid w:val="00117EBF"/>
    <w:rsid w:val="00124C7F"/>
    <w:rsid w:val="00133468"/>
    <w:rsid w:val="00136F71"/>
    <w:rsid w:val="00141000"/>
    <w:rsid w:val="00141E97"/>
    <w:rsid w:val="001447C1"/>
    <w:rsid w:val="00147943"/>
    <w:rsid w:val="001534FE"/>
    <w:rsid w:val="001542ED"/>
    <w:rsid w:val="00154470"/>
    <w:rsid w:val="00154ADF"/>
    <w:rsid w:val="00156BFD"/>
    <w:rsid w:val="00166079"/>
    <w:rsid w:val="00171DE7"/>
    <w:rsid w:val="00175DA8"/>
    <w:rsid w:val="0017620C"/>
    <w:rsid w:val="00177D6F"/>
    <w:rsid w:val="00181181"/>
    <w:rsid w:val="00187AD5"/>
    <w:rsid w:val="00194757"/>
    <w:rsid w:val="001A136D"/>
    <w:rsid w:val="001A4C1B"/>
    <w:rsid w:val="001A5ED0"/>
    <w:rsid w:val="001A6380"/>
    <w:rsid w:val="001B431F"/>
    <w:rsid w:val="001B5BC1"/>
    <w:rsid w:val="001C223D"/>
    <w:rsid w:val="001D5E2D"/>
    <w:rsid w:val="001D6F1E"/>
    <w:rsid w:val="001E6517"/>
    <w:rsid w:val="001E6DAD"/>
    <w:rsid w:val="001F20BC"/>
    <w:rsid w:val="001F3E3A"/>
    <w:rsid w:val="001F4BF8"/>
    <w:rsid w:val="001F78A9"/>
    <w:rsid w:val="001F7E50"/>
    <w:rsid w:val="002016A1"/>
    <w:rsid w:val="00207B68"/>
    <w:rsid w:val="0021307A"/>
    <w:rsid w:val="0021348C"/>
    <w:rsid w:val="00223E49"/>
    <w:rsid w:val="00224AE1"/>
    <w:rsid w:val="002320DD"/>
    <w:rsid w:val="00233E59"/>
    <w:rsid w:val="002344F0"/>
    <w:rsid w:val="00235B6B"/>
    <w:rsid w:val="00237AC9"/>
    <w:rsid w:val="00252407"/>
    <w:rsid w:val="00255C7E"/>
    <w:rsid w:val="00264508"/>
    <w:rsid w:val="00265EEB"/>
    <w:rsid w:val="0027366E"/>
    <w:rsid w:val="002834B0"/>
    <w:rsid w:val="00284CE6"/>
    <w:rsid w:val="002861C7"/>
    <w:rsid w:val="002915B3"/>
    <w:rsid w:val="002930B0"/>
    <w:rsid w:val="00294850"/>
    <w:rsid w:val="00297C90"/>
    <w:rsid w:val="002A1B7B"/>
    <w:rsid w:val="002A520C"/>
    <w:rsid w:val="002A62EA"/>
    <w:rsid w:val="002A7B2D"/>
    <w:rsid w:val="002B0165"/>
    <w:rsid w:val="002B27CC"/>
    <w:rsid w:val="002B7712"/>
    <w:rsid w:val="002C0A93"/>
    <w:rsid w:val="002C1CB4"/>
    <w:rsid w:val="002C268A"/>
    <w:rsid w:val="002C4B34"/>
    <w:rsid w:val="002D14DE"/>
    <w:rsid w:val="002D61D6"/>
    <w:rsid w:val="002D7E02"/>
    <w:rsid w:val="002E363F"/>
    <w:rsid w:val="002E45EC"/>
    <w:rsid w:val="002F0402"/>
    <w:rsid w:val="002F0C69"/>
    <w:rsid w:val="002F1B96"/>
    <w:rsid w:val="002F371B"/>
    <w:rsid w:val="002F46B7"/>
    <w:rsid w:val="002F5D6A"/>
    <w:rsid w:val="00301AB3"/>
    <w:rsid w:val="0030287A"/>
    <w:rsid w:val="00303AA3"/>
    <w:rsid w:val="00306C27"/>
    <w:rsid w:val="003113B4"/>
    <w:rsid w:val="003115FC"/>
    <w:rsid w:val="00326A01"/>
    <w:rsid w:val="00327B8A"/>
    <w:rsid w:val="003317DC"/>
    <w:rsid w:val="00331CD7"/>
    <w:rsid w:val="00333A73"/>
    <w:rsid w:val="00334608"/>
    <w:rsid w:val="00335538"/>
    <w:rsid w:val="00337820"/>
    <w:rsid w:val="00337972"/>
    <w:rsid w:val="00341CE2"/>
    <w:rsid w:val="00352F75"/>
    <w:rsid w:val="0035365F"/>
    <w:rsid w:val="00353F0D"/>
    <w:rsid w:val="003607E6"/>
    <w:rsid w:val="003648D8"/>
    <w:rsid w:val="00370D88"/>
    <w:rsid w:val="003733DF"/>
    <w:rsid w:val="00373A9E"/>
    <w:rsid w:val="00375DAB"/>
    <w:rsid w:val="003776FC"/>
    <w:rsid w:val="00380BAC"/>
    <w:rsid w:val="00380E0C"/>
    <w:rsid w:val="0039222E"/>
    <w:rsid w:val="003A2B22"/>
    <w:rsid w:val="003A3802"/>
    <w:rsid w:val="003A5C51"/>
    <w:rsid w:val="003A7F1D"/>
    <w:rsid w:val="003B21F3"/>
    <w:rsid w:val="003B7A97"/>
    <w:rsid w:val="003C299D"/>
    <w:rsid w:val="003C74B3"/>
    <w:rsid w:val="003C76ED"/>
    <w:rsid w:val="003D03BE"/>
    <w:rsid w:val="003D0D23"/>
    <w:rsid w:val="003D32E0"/>
    <w:rsid w:val="003D7454"/>
    <w:rsid w:val="003D7743"/>
    <w:rsid w:val="003E1B4A"/>
    <w:rsid w:val="003E5D9D"/>
    <w:rsid w:val="003E6C81"/>
    <w:rsid w:val="004013AB"/>
    <w:rsid w:val="00401B86"/>
    <w:rsid w:val="00415848"/>
    <w:rsid w:val="00416F16"/>
    <w:rsid w:val="00422902"/>
    <w:rsid w:val="00425AF7"/>
    <w:rsid w:val="00432620"/>
    <w:rsid w:val="00436944"/>
    <w:rsid w:val="0043757E"/>
    <w:rsid w:val="004410EA"/>
    <w:rsid w:val="00442E09"/>
    <w:rsid w:val="0045277F"/>
    <w:rsid w:val="004544AD"/>
    <w:rsid w:val="00456C44"/>
    <w:rsid w:val="00457BD4"/>
    <w:rsid w:val="00481FE0"/>
    <w:rsid w:val="00485D38"/>
    <w:rsid w:val="00487838"/>
    <w:rsid w:val="00490130"/>
    <w:rsid w:val="00492042"/>
    <w:rsid w:val="00492FB4"/>
    <w:rsid w:val="00493CFC"/>
    <w:rsid w:val="004A4E39"/>
    <w:rsid w:val="004A723B"/>
    <w:rsid w:val="004B6743"/>
    <w:rsid w:val="004C6378"/>
    <w:rsid w:val="004D38D6"/>
    <w:rsid w:val="004E1574"/>
    <w:rsid w:val="004E28D6"/>
    <w:rsid w:val="004E3783"/>
    <w:rsid w:val="004E54B8"/>
    <w:rsid w:val="004E77F1"/>
    <w:rsid w:val="004F031F"/>
    <w:rsid w:val="004F5FC8"/>
    <w:rsid w:val="005027AD"/>
    <w:rsid w:val="0050339B"/>
    <w:rsid w:val="00503536"/>
    <w:rsid w:val="00505B34"/>
    <w:rsid w:val="00506227"/>
    <w:rsid w:val="00506AAD"/>
    <w:rsid w:val="00506EAF"/>
    <w:rsid w:val="005127C7"/>
    <w:rsid w:val="00513381"/>
    <w:rsid w:val="0051661A"/>
    <w:rsid w:val="00517D14"/>
    <w:rsid w:val="005223EA"/>
    <w:rsid w:val="00524FDF"/>
    <w:rsid w:val="0053150B"/>
    <w:rsid w:val="0053788D"/>
    <w:rsid w:val="005379CB"/>
    <w:rsid w:val="00543461"/>
    <w:rsid w:val="00543778"/>
    <w:rsid w:val="00544D55"/>
    <w:rsid w:val="00545226"/>
    <w:rsid w:val="005473DE"/>
    <w:rsid w:val="00550418"/>
    <w:rsid w:val="00550A98"/>
    <w:rsid w:val="00551838"/>
    <w:rsid w:val="00552290"/>
    <w:rsid w:val="00552999"/>
    <w:rsid w:val="005570DF"/>
    <w:rsid w:val="005657CF"/>
    <w:rsid w:val="005677E8"/>
    <w:rsid w:val="00567E11"/>
    <w:rsid w:val="00571637"/>
    <w:rsid w:val="005757C3"/>
    <w:rsid w:val="005857A5"/>
    <w:rsid w:val="005940B1"/>
    <w:rsid w:val="0059700B"/>
    <w:rsid w:val="005A1455"/>
    <w:rsid w:val="005A5464"/>
    <w:rsid w:val="005A70DB"/>
    <w:rsid w:val="005A7295"/>
    <w:rsid w:val="005B2617"/>
    <w:rsid w:val="005B350A"/>
    <w:rsid w:val="005B5381"/>
    <w:rsid w:val="005C619B"/>
    <w:rsid w:val="005D5DB8"/>
    <w:rsid w:val="005E35B9"/>
    <w:rsid w:val="005E54AB"/>
    <w:rsid w:val="005F04EE"/>
    <w:rsid w:val="005F0F6F"/>
    <w:rsid w:val="005F464E"/>
    <w:rsid w:val="005F6F9B"/>
    <w:rsid w:val="005F719C"/>
    <w:rsid w:val="0060278F"/>
    <w:rsid w:val="0060635A"/>
    <w:rsid w:val="006116C4"/>
    <w:rsid w:val="00620CF4"/>
    <w:rsid w:val="00635CDD"/>
    <w:rsid w:val="006371D9"/>
    <w:rsid w:val="00637C62"/>
    <w:rsid w:val="00637EDA"/>
    <w:rsid w:val="0064115D"/>
    <w:rsid w:val="00652693"/>
    <w:rsid w:val="00655BA9"/>
    <w:rsid w:val="00657D89"/>
    <w:rsid w:val="00661C10"/>
    <w:rsid w:val="00665622"/>
    <w:rsid w:val="0066765C"/>
    <w:rsid w:val="00667E50"/>
    <w:rsid w:val="006722E8"/>
    <w:rsid w:val="0067414E"/>
    <w:rsid w:val="00674CAE"/>
    <w:rsid w:val="00691FF7"/>
    <w:rsid w:val="0069565D"/>
    <w:rsid w:val="006A385F"/>
    <w:rsid w:val="006A677D"/>
    <w:rsid w:val="006A6DE3"/>
    <w:rsid w:val="006A7D69"/>
    <w:rsid w:val="006B6C84"/>
    <w:rsid w:val="006C2F92"/>
    <w:rsid w:val="006D3C2A"/>
    <w:rsid w:val="006D696A"/>
    <w:rsid w:val="006D6AF7"/>
    <w:rsid w:val="006E1808"/>
    <w:rsid w:val="006E2332"/>
    <w:rsid w:val="006E3E7A"/>
    <w:rsid w:val="006E672F"/>
    <w:rsid w:val="006F4F66"/>
    <w:rsid w:val="006F6155"/>
    <w:rsid w:val="006F6317"/>
    <w:rsid w:val="006F6A8B"/>
    <w:rsid w:val="00705648"/>
    <w:rsid w:val="0070670A"/>
    <w:rsid w:val="0071072A"/>
    <w:rsid w:val="00717BC7"/>
    <w:rsid w:val="00717BD8"/>
    <w:rsid w:val="00722B19"/>
    <w:rsid w:val="00722C66"/>
    <w:rsid w:val="007331B0"/>
    <w:rsid w:val="0073495E"/>
    <w:rsid w:val="00737D6B"/>
    <w:rsid w:val="00740E18"/>
    <w:rsid w:val="00750D0E"/>
    <w:rsid w:val="00754982"/>
    <w:rsid w:val="00757221"/>
    <w:rsid w:val="00757AF4"/>
    <w:rsid w:val="00766193"/>
    <w:rsid w:val="00771198"/>
    <w:rsid w:val="00771572"/>
    <w:rsid w:val="007747E3"/>
    <w:rsid w:val="007917AD"/>
    <w:rsid w:val="00792267"/>
    <w:rsid w:val="00793B88"/>
    <w:rsid w:val="007953DD"/>
    <w:rsid w:val="007A13F1"/>
    <w:rsid w:val="007A4826"/>
    <w:rsid w:val="007A7487"/>
    <w:rsid w:val="007C08BE"/>
    <w:rsid w:val="007D3334"/>
    <w:rsid w:val="007D4AF4"/>
    <w:rsid w:val="007D4B1F"/>
    <w:rsid w:val="007E1AE1"/>
    <w:rsid w:val="007E2E8B"/>
    <w:rsid w:val="007E3099"/>
    <w:rsid w:val="007E5AB9"/>
    <w:rsid w:val="007E6CFA"/>
    <w:rsid w:val="007F46AA"/>
    <w:rsid w:val="007F65CB"/>
    <w:rsid w:val="00802E38"/>
    <w:rsid w:val="00804E11"/>
    <w:rsid w:val="00811C45"/>
    <w:rsid w:val="00816319"/>
    <w:rsid w:val="00816FC6"/>
    <w:rsid w:val="00824449"/>
    <w:rsid w:val="00825EC7"/>
    <w:rsid w:val="008310EE"/>
    <w:rsid w:val="00832B23"/>
    <w:rsid w:val="00841A5D"/>
    <w:rsid w:val="008443C0"/>
    <w:rsid w:val="008530D9"/>
    <w:rsid w:val="00860CA1"/>
    <w:rsid w:val="00860F53"/>
    <w:rsid w:val="00866A5F"/>
    <w:rsid w:val="00873330"/>
    <w:rsid w:val="00874159"/>
    <w:rsid w:val="008801E9"/>
    <w:rsid w:val="00881B76"/>
    <w:rsid w:val="00882C26"/>
    <w:rsid w:val="008844B7"/>
    <w:rsid w:val="00894EE3"/>
    <w:rsid w:val="00896D80"/>
    <w:rsid w:val="008A56E7"/>
    <w:rsid w:val="008A5FAD"/>
    <w:rsid w:val="008A76E8"/>
    <w:rsid w:val="008A7C48"/>
    <w:rsid w:val="008B3A85"/>
    <w:rsid w:val="008B52D5"/>
    <w:rsid w:val="008C430C"/>
    <w:rsid w:val="008C45C9"/>
    <w:rsid w:val="008C4E57"/>
    <w:rsid w:val="008C59B4"/>
    <w:rsid w:val="008C5DBB"/>
    <w:rsid w:val="008C77BC"/>
    <w:rsid w:val="008D1C44"/>
    <w:rsid w:val="008D4725"/>
    <w:rsid w:val="008D6450"/>
    <w:rsid w:val="008E7DA0"/>
    <w:rsid w:val="008F0C8E"/>
    <w:rsid w:val="008F242C"/>
    <w:rsid w:val="008F3293"/>
    <w:rsid w:val="008F3BC3"/>
    <w:rsid w:val="00901835"/>
    <w:rsid w:val="009076C8"/>
    <w:rsid w:val="00910532"/>
    <w:rsid w:val="00911E6B"/>
    <w:rsid w:val="009126C0"/>
    <w:rsid w:val="00913B54"/>
    <w:rsid w:val="0091654D"/>
    <w:rsid w:val="00917611"/>
    <w:rsid w:val="00920B31"/>
    <w:rsid w:val="009218DC"/>
    <w:rsid w:val="0092250C"/>
    <w:rsid w:val="0093662C"/>
    <w:rsid w:val="00936C18"/>
    <w:rsid w:val="009449B3"/>
    <w:rsid w:val="0095754D"/>
    <w:rsid w:val="00957DEB"/>
    <w:rsid w:val="00957E51"/>
    <w:rsid w:val="00961E6C"/>
    <w:rsid w:val="0096233A"/>
    <w:rsid w:val="0096236C"/>
    <w:rsid w:val="0096323E"/>
    <w:rsid w:val="009648A1"/>
    <w:rsid w:val="00965C64"/>
    <w:rsid w:val="009670F6"/>
    <w:rsid w:val="00972A42"/>
    <w:rsid w:val="00982CF8"/>
    <w:rsid w:val="0098421E"/>
    <w:rsid w:val="009865CE"/>
    <w:rsid w:val="00986FD2"/>
    <w:rsid w:val="00990E4D"/>
    <w:rsid w:val="00993EC0"/>
    <w:rsid w:val="00994D78"/>
    <w:rsid w:val="00996227"/>
    <w:rsid w:val="0099688C"/>
    <w:rsid w:val="009A2025"/>
    <w:rsid w:val="009B0CD9"/>
    <w:rsid w:val="009B183A"/>
    <w:rsid w:val="009B5E40"/>
    <w:rsid w:val="009B6482"/>
    <w:rsid w:val="009B6DEE"/>
    <w:rsid w:val="009B7B44"/>
    <w:rsid w:val="009C04F7"/>
    <w:rsid w:val="009C09C0"/>
    <w:rsid w:val="009C15AB"/>
    <w:rsid w:val="009C386F"/>
    <w:rsid w:val="009C5748"/>
    <w:rsid w:val="009C5996"/>
    <w:rsid w:val="009D3538"/>
    <w:rsid w:val="009D36EE"/>
    <w:rsid w:val="009D6B56"/>
    <w:rsid w:val="009E56FF"/>
    <w:rsid w:val="009E62BA"/>
    <w:rsid w:val="00A07C51"/>
    <w:rsid w:val="00A12200"/>
    <w:rsid w:val="00A15FEA"/>
    <w:rsid w:val="00A22188"/>
    <w:rsid w:val="00A265EA"/>
    <w:rsid w:val="00A334A4"/>
    <w:rsid w:val="00A420E9"/>
    <w:rsid w:val="00A43AE2"/>
    <w:rsid w:val="00A46344"/>
    <w:rsid w:val="00A51167"/>
    <w:rsid w:val="00A524DE"/>
    <w:rsid w:val="00A55560"/>
    <w:rsid w:val="00A603EB"/>
    <w:rsid w:val="00A63323"/>
    <w:rsid w:val="00A647A4"/>
    <w:rsid w:val="00A65EBF"/>
    <w:rsid w:val="00A708D0"/>
    <w:rsid w:val="00A73DBE"/>
    <w:rsid w:val="00A77F0C"/>
    <w:rsid w:val="00A8259A"/>
    <w:rsid w:val="00A82F6E"/>
    <w:rsid w:val="00A8790D"/>
    <w:rsid w:val="00A9016D"/>
    <w:rsid w:val="00A90F55"/>
    <w:rsid w:val="00A921B6"/>
    <w:rsid w:val="00A97787"/>
    <w:rsid w:val="00AA04EA"/>
    <w:rsid w:val="00AA66C7"/>
    <w:rsid w:val="00AB08DC"/>
    <w:rsid w:val="00AB2E62"/>
    <w:rsid w:val="00AB3BD8"/>
    <w:rsid w:val="00AB66D8"/>
    <w:rsid w:val="00AB6D66"/>
    <w:rsid w:val="00AC1E15"/>
    <w:rsid w:val="00AC3919"/>
    <w:rsid w:val="00AC559D"/>
    <w:rsid w:val="00AD0FA9"/>
    <w:rsid w:val="00AD1ACE"/>
    <w:rsid w:val="00AE5BFE"/>
    <w:rsid w:val="00AF0815"/>
    <w:rsid w:val="00AF5065"/>
    <w:rsid w:val="00AF57D8"/>
    <w:rsid w:val="00AF7466"/>
    <w:rsid w:val="00B04FC3"/>
    <w:rsid w:val="00B06B1C"/>
    <w:rsid w:val="00B07107"/>
    <w:rsid w:val="00B12EFC"/>
    <w:rsid w:val="00B14FDA"/>
    <w:rsid w:val="00B2248C"/>
    <w:rsid w:val="00B25780"/>
    <w:rsid w:val="00B26125"/>
    <w:rsid w:val="00B30985"/>
    <w:rsid w:val="00B347EA"/>
    <w:rsid w:val="00B40FDE"/>
    <w:rsid w:val="00B428DA"/>
    <w:rsid w:val="00B4498F"/>
    <w:rsid w:val="00B44A5C"/>
    <w:rsid w:val="00B50836"/>
    <w:rsid w:val="00B548AC"/>
    <w:rsid w:val="00B63FA9"/>
    <w:rsid w:val="00B64BFF"/>
    <w:rsid w:val="00B65B1B"/>
    <w:rsid w:val="00B672AA"/>
    <w:rsid w:val="00B71AD5"/>
    <w:rsid w:val="00B7560B"/>
    <w:rsid w:val="00B75E2E"/>
    <w:rsid w:val="00B82A83"/>
    <w:rsid w:val="00B8411D"/>
    <w:rsid w:val="00BA1FFF"/>
    <w:rsid w:val="00BA4768"/>
    <w:rsid w:val="00BB17FC"/>
    <w:rsid w:val="00BB778A"/>
    <w:rsid w:val="00BC50F8"/>
    <w:rsid w:val="00BC79E5"/>
    <w:rsid w:val="00BE1FB8"/>
    <w:rsid w:val="00BE2FB2"/>
    <w:rsid w:val="00BE3E8B"/>
    <w:rsid w:val="00BE5145"/>
    <w:rsid w:val="00BE5E21"/>
    <w:rsid w:val="00BE7632"/>
    <w:rsid w:val="00BF2BC3"/>
    <w:rsid w:val="00BF4F51"/>
    <w:rsid w:val="00C001B8"/>
    <w:rsid w:val="00C00A0F"/>
    <w:rsid w:val="00C01D52"/>
    <w:rsid w:val="00C02894"/>
    <w:rsid w:val="00C029E8"/>
    <w:rsid w:val="00C02CF7"/>
    <w:rsid w:val="00C03D04"/>
    <w:rsid w:val="00C0518D"/>
    <w:rsid w:val="00C1219F"/>
    <w:rsid w:val="00C139EB"/>
    <w:rsid w:val="00C15033"/>
    <w:rsid w:val="00C217B1"/>
    <w:rsid w:val="00C24E9C"/>
    <w:rsid w:val="00C36769"/>
    <w:rsid w:val="00C5237A"/>
    <w:rsid w:val="00C523BD"/>
    <w:rsid w:val="00C5420F"/>
    <w:rsid w:val="00C614FB"/>
    <w:rsid w:val="00C62C49"/>
    <w:rsid w:val="00C63EBC"/>
    <w:rsid w:val="00C6541F"/>
    <w:rsid w:val="00C73EE1"/>
    <w:rsid w:val="00C740D5"/>
    <w:rsid w:val="00C75BE1"/>
    <w:rsid w:val="00C77992"/>
    <w:rsid w:val="00C83DAF"/>
    <w:rsid w:val="00C83E80"/>
    <w:rsid w:val="00C8739A"/>
    <w:rsid w:val="00C90EE1"/>
    <w:rsid w:val="00C9334F"/>
    <w:rsid w:val="00C94C6C"/>
    <w:rsid w:val="00CA51EA"/>
    <w:rsid w:val="00CA6F6C"/>
    <w:rsid w:val="00CB6387"/>
    <w:rsid w:val="00CC4D26"/>
    <w:rsid w:val="00CC530E"/>
    <w:rsid w:val="00CC64B5"/>
    <w:rsid w:val="00CC6DE0"/>
    <w:rsid w:val="00CC7319"/>
    <w:rsid w:val="00CD2CDB"/>
    <w:rsid w:val="00CD3DA8"/>
    <w:rsid w:val="00CD6461"/>
    <w:rsid w:val="00CE6855"/>
    <w:rsid w:val="00CF0C82"/>
    <w:rsid w:val="00CF21AD"/>
    <w:rsid w:val="00CF2659"/>
    <w:rsid w:val="00CF399E"/>
    <w:rsid w:val="00CF4FC0"/>
    <w:rsid w:val="00D00322"/>
    <w:rsid w:val="00D0119A"/>
    <w:rsid w:val="00D056BD"/>
    <w:rsid w:val="00D06757"/>
    <w:rsid w:val="00D11657"/>
    <w:rsid w:val="00D14416"/>
    <w:rsid w:val="00D171CE"/>
    <w:rsid w:val="00D20D7B"/>
    <w:rsid w:val="00D22DAE"/>
    <w:rsid w:val="00D22DB9"/>
    <w:rsid w:val="00D24BB8"/>
    <w:rsid w:val="00D24E4A"/>
    <w:rsid w:val="00D326B4"/>
    <w:rsid w:val="00D37047"/>
    <w:rsid w:val="00D375EF"/>
    <w:rsid w:val="00D464A6"/>
    <w:rsid w:val="00D474AE"/>
    <w:rsid w:val="00D50496"/>
    <w:rsid w:val="00D53E08"/>
    <w:rsid w:val="00D56890"/>
    <w:rsid w:val="00D64520"/>
    <w:rsid w:val="00D70394"/>
    <w:rsid w:val="00D72235"/>
    <w:rsid w:val="00D767C1"/>
    <w:rsid w:val="00D81679"/>
    <w:rsid w:val="00D839CC"/>
    <w:rsid w:val="00D85D17"/>
    <w:rsid w:val="00D86AEA"/>
    <w:rsid w:val="00D877C9"/>
    <w:rsid w:val="00D908A0"/>
    <w:rsid w:val="00D94EBF"/>
    <w:rsid w:val="00DA3D46"/>
    <w:rsid w:val="00DA5B76"/>
    <w:rsid w:val="00DA7FE0"/>
    <w:rsid w:val="00DB1A11"/>
    <w:rsid w:val="00DB34DF"/>
    <w:rsid w:val="00DC0362"/>
    <w:rsid w:val="00DC1A17"/>
    <w:rsid w:val="00DC27CC"/>
    <w:rsid w:val="00DC379A"/>
    <w:rsid w:val="00DC65AF"/>
    <w:rsid w:val="00DD245C"/>
    <w:rsid w:val="00DD2CE1"/>
    <w:rsid w:val="00DD469C"/>
    <w:rsid w:val="00DD5343"/>
    <w:rsid w:val="00DE0DB4"/>
    <w:rsid w:val="00DE387A"/>
    <w:rsid w:val="00DE57F8"/>
    <w:rsid w:val="00DF11A7"/>
    <w:rsid w:val="00E054A8"/>
    <w:rsid w:val="00E07B1A"/>
    <w:rsid w:val="00E103E5"/>
    <w:rsid w:val="00E11D6E"/>
    <w:rsid w:val="00E14EF7"/>
    <w:rsid w:val="00E150FC"/>
    <w:rsid w:val="00E17DF0"/>
    <w:rsid w:val="00E201A9"/>
    <w:rsid w:val="00E210A2"/>
    <w:rsid w:val="00E24FC8"/>
    <w:rsid w:val="00E2559D"/>
    <w:rsid w:val="00E31B6C"/>
    <w:rsid w:val="00E35FF3"/>
    <w:rsid w:val="00E44402"/>
    <w:rsid w:val="00E45266"/>
    <w:rsid w:val="00E45531"/>
    <w:rsid w:val="00E472F8"/>
    <w:rsid w:val="00E500BC"/>
    <w:rsid w:val="00E50764"/>
    <w:rsid w:val="00E517CD"/>
    <w:rsid w:val="00E54400"/>
    <w:rsid w:val="00E555AA"/>
    <w:rsid w:val="00E60BCC"/>
    <w:rsid w:val="00E60F69"/>
    <w:rsid w:val="00E645C9"/>
    <w:rsid w:val="00E71427"/>
    <w:rsid w:val="00E77867"/>
    <w:rsid w:val="00E811BF"/>
    <w:rsid w:val="00E82786"/>
    <w:rsid w:val="00E82CF0"/>
    <w:rsid w:val="00E860E9"/>
    <w:rsid w:val="00E87876"/>
    <w:rsid w:val="00E90A9D"/>
    <w:rsid w:val="00E923B3"/>
    <w:rsid w:val="00E95719"/>
    <w:rsid w:val="00EA0A87"/>
    <w:rsid w:val="00EA0A8D"/>
    <w:rsid w:val="00EA688B"/>
    <w:rsid w:val="00EB6CA9"/>
    <w:rsid w:val="00EB7657"/>
    <w:rsid w:val="00EC2BE0"/>
    <w:rsid w:val="00EC7B57"/>
    <w:rsid w:val="00ED133D"/>
    <w:rsid w:val="00ED683C"/>
    <w:rsid w:val="00EE596E"/>
    <w:rsid w:val="00EE5AB0"/>
    <w:rsid w:val="00EE5AD6"/>
    <w:rsid w:val="00EF09A7"/>
    <w:rsid w:val="00EF2CB7"/>
    <w:rsid w:val="00EF2E15"/>
    <w:rsid w:val="00EF692A"/>
    <w:rsid w:val="00EF6D95"/>
    <w:rsid w:val="00EF7C87"/>
    <w:rsid w:val="00F02CEF"/>
    <w:rsid w:val="00F13796"/>
    <w:rsid w:val="00F16082"/>
    <w:rsid w:val="00F179F2"/>
    <w:rsid w:val="00F26E78"/>
    <w:rsid w:val="00F27520"/>
    <w:rsid w:val="00F359F4"/>
    <w:rsid w:val="00F42847"/>
    <w:rsid w:val="00F43C48"/>
    <w:rsid w:val="00F448D9"/>
    <w:rsid w:val="00F479AF"/>
    <w:rsid w:val="00F61813"/>
    <w:rsid w:val="00F637DC"/>
    <w:rsid w:val="00F670E4"/>
    <w:rsid w:val="00F67CFF"/>
    <w:rsid w:val="00F709B6"/>
    <w:rsid w:val="00F76E23"/>
    <w:rsid w:val="00F80313"/>
    <w:rsid w:val="00F8213B"/>
    <w:rsid w:val="00F82E1C"/>
    <w:rsid w:val="00F83259"/>
    <w:rsid w:val="00F913CD"/>
    <w:rsid w:val="00F91D94"/>
    <w:rsid w:val="00F96997"/>
    <w:rsid w:val="00FA33EB"/>
    <w:rsid w:val="00FA68E5"/>
    <w:rsid w:val="00FB1DA5"/>
    <w:rsid w:val="00FB5384"/>
    <w:rsid w:val="00FB64D3"/>
    <w:rsid w:val="00FC314C"/>
    <w:rsid w:val="00FC3CA8"/>
    <w:rsid w:val="00FD0AD8"/>
    <w:rsid w:val="00FD11F6"/>
    <w:rsid w:val="00FD22F6"/>
    <w:rsid w:val="00FE7E73"/>
    <w:rsid w:val="00FE7F1E"/>
    <w:rsid w:val="00FE7FA0"/>
    <w:rsid w:val="00FF37C4"/>
    <w:rsid w:val="00FF7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1B783F5"/>
  <w14:defaultImageDpi w14:val="32767"/>
  <w15:chartTrackingRefBased/>
  <w15:docId w15:val="{AE1CD509-E6DD-784B-99AF-C7E8E5FF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08"/>
    <w:pPr>
      <w:spacing w:after="200" w:line="276" w:lineRule="auto"/>
    </w:pPr>
  </w:style>
  <w:style w:type="paragraph" w:styleId="Heading1">
    <w:name w:val="heading 1"/>
    <w:basedOn w:val="Normal"/>
    <w:next w:val="Normal"/>
    <w:link w:val="Heading1Char"/>
    <w:uiPriority w:val="9"/>
    <w:qFormat/>
    <w:rsid w:val="002C4B34"/>
    <w:pPr>
      <w:adjustRightInd w:val="0"/>
      <w:snapToGrid w:val="0"/>
      <w:spacing w:after="0" w:line="240" w:lineRule="auto"/>
      <w:jc w:val="center"/>
      <w:outlineLvl w:val="0"/>
    </w:pPr>
    <w:rPr>
      <w:rFonts w:ascii="Arial" w:hAnsi="Arial" w:cs="Arial"/>
      <w:b/>
      <w:color w:val="FF9300"/>
      <w:sz w:val="64"/>
      <w:szCs w:val="64"/>
    </w:rPr>
  </w:style>
  <w:style w:type="paragraph" w:styleId="Heading2">
    <w:name w:val="heading 2"/>
    <w:basedOn w:val="Normal"/>
    <w:next w:val="Normal"/>
    <w:link w:val="Heading2Char"/>
    <w:uiPriority w:val="9"/>
    <w:unhideWhenUsed/>
    <w:qFormat/>
    <w:rsid w:val="002C4B34"/>
    <w:pPr>
      <w:adjustRightInd w:val="0"/>
      <w:snapToGrid w:val="0"/>
      <w:spacing w:after="0" w:line="240" w:lineRule="auto"/>
      <w:outlineLvl w:val="1"/>
    </w:pPr>
    <w:rPr>
      <w:rFonts w:ascii="Arial" w:hAnsi="Arial" w:cs="Arial"/>
      <w:b/>
      <w:color w:val="FF9300"/>
      <w:sz w:val="32"/>
      <w:szCs w:val="32"/>
    </w:rPr>
  </w:style>
  <w:style w:type="paragraph" w:styleId="Heading3">
    <w:name w:val="heading 3"/>
    <w:basedOn w:val="Normal"/>
    <w:next w:val="Normal"/>
    <w:link w:val="Heading3Char"/>
    <w:uiPriority w:val="9"/>
    <w:unhideWhenUsed/>
    <w:qFormat/>
    <w:rsid w:val="002C4B34"/>
    <w:pPr>
      <w:adjustRightInd w:val="0"/>
      <w:snapToGrid w:val="0"/>
      <w:spacing w:after="0" w:line="240" w:lineRule="auto"/>
      <w:outlineLvl w:val="2"/>
    </w:pPr>
    <w:rPr>
      <w:rFonts w:ascii="Arial" w:hAnsi="Arial" w:cs="Arial"/>
      <w:color w:val="FF9300"/>
    </w:rPr>
  </w:style>
  <w:style w:type="paragraph" w:styleId="Heading4">
    <w:name w:val="heading 4"/>
    <w:basedOn w:val="Normal"/>
    <w:next w:val="Normal"/>
    <w:link w:val="Heading4Char"/>
    <w:uiPriority w:val="9"/>
    <w:unhideWhenUsed/>
    <w:qFormat/>
    <w:rsid w:val="002C4B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267"/>
    <w:pPr>
      <w:tabs>
        <w:tab w:val="center" w:pos="4680"/>
        <w:tab w:val="right" w:pos="9360"/>
      </w:tabs>
    </w:pPr>
  </w:style>
  <w:style w:type="character" w:customStyle="1" w:styleId="HeaderChar">
    <w:name w:val="Header Char"/>
    <w:basedOn w:val="DefaultParagraphFont"/>
    <w:link w:val="Header"/>
    <w:uiPriority w:val="99"/>
    <w:rsid w:val="00792267"/>
  </w:style>
  <w:style w:type="paragraph" w:styleId="Footer">
    <w:name w:val="footer"/>
    <w:basedOn w:val="Normal"/>
    <w:link w:val="FooterChar"/>
    <w:uiPriority w:val="99"/>
    <w:unhideWhenUsed/>
    <w:rsid w:val="00792267"/>
    <w:pPr>
      <w:tabs>
        <w:tab w:val="center" w:pos="4680"/>
        <w:tab w:val="right" w:pos="9360"/>
      </w:tabs>
    </w:pPr>
  </w:style>
  <w:style w:type="character" w:customStyle="1" w:styleId="FooterChar">
    <w:name w:val="Footer Char"/>
    <w:basedOn w:val="DefaultParagraphFont"/>
    <w:link w:val="Footer"/>
    <w:uiPriority w:val="99"/>
    <w:rsid w:val="00792267"/>
  </w:style>
  <w:style w:type="paragraph" w:styleId="ListParagraph">
    <w:name w:val="List Paragraph"/>
    <w:basedOn w:val="Normal"/>
    <w:uiPriority w:val="34"/>
    <w:qFormat/>
    <w:rsid w:val="006E1808"/>
    <w:pPr>
      <w:ind w:left="720"/>
      <w:contextualSpacing/>
    </w:pPr>
  </w:style>
  <w:style w:type="paragraph" w:styleId="FootnoteText">
    <w:name w:val="footnote text"/>
    <w:basedOn w:val="Normal"/>
    <w:link w:val="FootnoteTextChar"/>
    <w:uiPriority w:val="99"/>
    <w:semiHidden/>
    <w:unhideWhenUsed/>
    <w:rsid w:val="006E1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808"/>
    <w:rPr>
      <w:sz w:val="20"/>
      <w:szCs w:val="20"/>
    </w:rPr>
  </w:style>
  <w:style w:type="character" w:styleId="FootnoteReference">
    <w:name w:val="footnote reference"/>
    <w:basedOn w:val="DefaultParagraphFont"/>
    <w:uiPriority w:val="99"/>
    <w:semiHidden/>
    <w:unhideWhenUsed/>
    <w:rsid w:val="006E1808"/>
    <w:rPr>
      <w:vertAlign w:val="superscript"/>
    </w:rPr>
  </w:style>
  <w:style w:type="character" w:styleId="Hyperlink">
    <w:name w:val="Hyperlink"/>
    <w:basedOn w:val="DefaultParagraphFont"/>
    <w:uiPriority w:val="99"/>
    <w:unhideWhenUsed/>
    <w:rsid w:val="006E1808"/>
    <w:rPr>
      <w:color w:val="0563C1" w:themeColor="hyperlink"/>
      <w:u w:val="single"/>
    </w:rPr>
  </w:style>
  <w:style w:type="character" w:customStyle="1" w:styleId="Heading1Char">
    <w:name w:val="Heading 1 Char"/>
    <w:basedOn w:val="DefaultParagraphFont"/>
    <w:link w:val="Heading1"/>
    <w:uiPriority w:val="9"/>
    <w:rsid w:val="002C4B34"/>
    <w:rPr>
      <w:rFonts w:ascii="Arial" w:hAnsi="Arial" w:cs="Arial"/>
      <w:b/>
      <w:color w:val="FF9300"/>
      <w:sz w:val="64"/>
      <w:szCs w:val="64"/>
    </w:rPr>
  </w:style>
  <w:style w:type="paragraph" w:styleId="TOCHeading">
    <w:name w:val="TOC Heading"/>
    <w:basedOn w:val="Heading1"/>
    <w:next w:val="Normal"/>
    <w:uiPriority w:val="39"/>
    <w:unhideWhenUsed/>
    <w:qFormat/>
    <w:rsid w:val="002B27CC"/>
    <w:pPr>
      <w:spacing w:before="480"/>
      <w:outlineLvl w:val="9"/>
    </w:pPr>
    <w:rPr>
      <w:b w:val="0"/>
      <w:bCs/>
      <w:sz w:val="28"/>
      <w:szCs w:val="28"/>
      <w:lang w:val="en-US"/>
    </w:rPr>
  </w:style>
  <w:style w:type="paragraph" w:styleId="TOC1">
    <w:name w:val="toc 1"/>
    <w:basedOn w:val="Normal"/>
    <w:next w:val="Normal"/>
    <w:autoRedefine/>
    <w:uiPriority w:val="39"/>
    <w:semiHidden/>
    <w:unhideWhenUsed/>
    <w:rsid w:val="002B27CC"/>
    <w:pPr>
      <w:spacing w:before="120" w:after="0"/>
    </w:pPr>
    <w:rPr>
      <w:b/>
      <w:bCs/>
      <w:i/>
      <w:iCs/>
    </w:rPr>
  </w:style>
  <w:style w:type="paragraph" w:styleId="TOC2">
    <w:name w:val="toc 2"/>
    <w:basedOn w:val="Normal"/>
    <w:next w:val="Normal"/>
    <w:autoRedefine/>
    <w:uiPriority w:val="39"/>
    <w:semiHidden/>
    <w:unhideWhenUsed/>
    <w:rsid w:val="002B27CC"/>
    <w:pPr>
      <w:spacing w:before="120" w:after="0"/>
      <w:ind w:left="240"/>
    </w:pPr>
    <w:rPr>
      <w:b/>
      <w:bCs/>
      <w:sz w:val="22"/>
      <w:szCs w:val="22"/>
    </w:rPr>
  </w:style>
  <w:style w:type="paragraph" w:styleId="TOC3">
    <w:name w:val="toc 3"/>
    <w:basedOn w:val="Normal"/>
    <w:next w:val="Normal"/>
    <w:autoRedefine/>
    <w:uiPriority w:val="39"/>
    <w:semiHidden/>
    <w:unhideWhenUsed/>
    <w:rsid w:val="002B27CC"/>
    <w:pPr>
      <w:spacing w:after="0"/>
      <w:ind w:left="480"/>
    </w:pPr>
    <w:rPr>
      <w:sz w:val="20"/>
      <w:szCs w:val="20"/>
    </w:rPr>
  </w:style>
  <w:style w:type="paragraph" w:styleId="TOC4">
    <w:name w:val="toc 4"/>
    <w:basedOn w:val="Normal"/>
    <w:next w:val="Normal"/>
    <w:autoRedefine/>
    <w:uiPriority w:val="39"/>
    <w:semiHidden/>
    <w:unhideWhenUsed/>
    <w:rsid w:val="002B27CC"/>
    <w:pPr>
      <w:spacing w:after="0"/>
      <w:ind w:left="720"/>
    </w:pPr>
    <w:rPr>
      <w:sz w:val="20"/>
      <w:szCs w:val="20"/>
    </w:rPr>
  </w:style>
  <w:style w:type="paragraph" w:styleId="TOC5">
    <w:name w:val="toc 5"/>
    <w:basedOn w:val="Normal"/>
    <w:next w:val="Normal"/>
    <w:autoRedefine/>
    <w:uiPriority w:val="39"/>
    <w:semiHidden/>
    <w:unhideWhenUsed/>
    <w:rsid w:val="002B27CC"/>
    <w:pPr>
      <w:spacing w:after="0"/>
      <w:ind w:left="960"/>
    </w:pPr>
    <w:rPr>
      <w:sz w:val="20"/>
      <w:szCs w:val="20"/>
    </w:rPr>
  </w:style>
  <w:style w:type="paragraph" w:styleId="TOC6">
    <w:name w:val="toc 6"/>
    <w:basedOn w:val="Normal"/>
    <w:next w:val="Normal"/>
    <w:autoRedefine/>
    <w:uiPriority w:val="39"/>
    <w:semiHidden/>
    <w:unhideWhenUsed/>
    <w:rsid w:val="002B27CC"/>
    <w:pPr>
      <w:spacing w:after="0"/>
      <w:ind w:left="1200"/>
    </w:pPr>
    <w:rPr>
      <w:sz w:val="20"/>
      <w:szCs w:val="20"/>
    </w:rPr>
  </w:style>
  <w:style w:type="paragraph" w:styleId="TOC7">
    <w:name w:val="toc 7"/>
    <w:basedOn w:val="Normal"/>
    <w:next w:val="Normal"/>
    <w:autoRedefine/>
    <w:uiPriority w:val="39"/>
    <w:semiHidden/>
    <w:unhideWhenUsed/>
    <w:rsid w:val="002B27CC"/>
    <w:pPr>
      <w:spacing w:after="0"/>
      <w:ind w:left="1440"/>
    </w:pPr>
    <w:rPr>
      <w:sz w:val="20"/>
      <w:szCs w:val="20"/>
    </w:rPr>
  </w:style>
  <w:style w:type="paragraph" w:styleId="TOC8">
    <w:name w:val="toc 8"/>
    <w:basedOn w:val="Normal"/>
    <w:next w:val="Normal"/>
    <w:autoRedefine/>
    <w:uiPriority w:val="39"/>
    <w:semiHidden/>
    <w:unhideWhenUsed/>
    <w:rsid w:val="002B27CC"/>
    <w:pPr>
      <w:spacing w:after="0"/>
      <w:ind w:left="1680"/>
    </w:pPr>
    <w:rPr>
      <w:sz w:val="20"/>
      <w:szCs w:val="20"/>
    </w:rPr>
  </w:style>
  <w:style w:type="paragraph" w:styleId="TOC9">
    <w:name w:val="toc 9"/>
    <w:basedOn w:val="Normal"/>
    <w:next w:val="Normal"/>
    <w:autoRedefine/>
    <w:uiPriority w:val="39"/>
    <w:semiHidden/>
    <w:unhideWhenUsed/>
    <w:rsid w:val="002B27CC"/>
    <w:pPr>
      <w:spacing w:after="0"/>
      <w:ind w:left="1920"/>
    </w:pPr>
    <w:rPr>
      <w:sz w:val="20"/>
      <w:szCs w:val="20"/>
    </w:rPr>
  </w:style>
  <w:style w:type="character" w:styleId="PageNumber">
    <w:name w:val="page number"/>
    <w:basedOn w:val="DefaultParagraphFont"/>
    <w:uiPriority w:val="99"/>
    <w:semiHidden/>
    <w:unhideWhenUsed/>
    <w:rsid w:val="002B27CC"/>
  </w:style>
  <w:style w:type="character" w:styleId="FollowedHyperlink">
    <w:name w:val="FollowedHyperlink"/>
    <w:basedOn w:val="DefaultParagraphFont"/>
    <w:uiPriority w:val="99"/>
    <w:semiHidden/>
    <w:unhideWhenUsed/>
    <w:rsid w:val="00EF2E15"/>
    <w:rPr>
      <w:color w:val="954F72" w:themeColor="followedHyperlink"/>
      <w:u w:val="single"/>
    </w:rPr>
  </w:style>
  <w:style w:type="table" w:styleId="TableGrid">
    <w:name w:val="Table Grid"/>
    <w:basedOn w:val="TableNormal"/>
    <w:uiPriority w:val="39"/>
    <w:rsid w:val="00E24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5DA8"/>
    <w:rPr>
      <w:sz w:val="16"/>
      <w:szCs w:val="16"/>
    </w:rPr>
  </w:style>
  <w:style w:type="paragraph" w:styleId="CommentText">
    <w:name w:val="annotation text"/>
    <w:basedOn w:val="Normal"/>
    <w:link w:val="CommentTextChar"/>
    <w:uiPriority w:val="99"/>
    <w:semiHidden/>
    <w:unhideWhenUsed/>
    <w:rsid w:val="00175DA8"/>
    <w:pPr>
      <w:spacing w:line="240" w:lineRule="auto"/>
    </w:pPr>
    <w:rPr>
      <w:sz w:val="20"/>
      <w:szCs w:val="20"/>
    </w:rPr>
  </w:style>
  <w:style w:type="character" w:customStyle="1" w:styleId="CommentTextChar">
    <w:name w:val="Comment Text Char"/>
    <w:basedOn w:val="DefaultParagraphFont"/>
    <w:link w:val="CommentText"/>
    <w:uiPriority w:val="99"/>
    <w:semiHidden/>
    <w:rsid w:val="00175DA8"/>
    <w:rPr>
      <w:sz w:val="20"/>
      <w:szCs w:val="20"/>
    </w:rPr>
  </w:style>
  <w:style w:type="paragraph" w:styleId="CommentSubject">
    <w:name w:val="annotation subject"/>
    <w:basedOn w:val="CommentText"/>
    <w:next w:val="CommentText"/>
    <w:link w:val="CommentSubjectChar"/>
    <w:uiPriority w:val="99"/>
    <w:semiHidden/>
    <w:unhideWhenUsed/>
    <w:rsid w:val="00175DA8"/>
    <w:rPr>
      <w:b/>
      <w:bCs/>
    </w:rPr>
  </w:style>
  <w:style w:type="character" w:customStyle="1" w:styleId="CommentSubjectChar">
    <w:name w:val="Comment Subject Char"/>
    <w:basedOn w:val="CommentTextChar"/>
    <w:link w:val="CommentSubject"/>
    <w:uiPriority w:val="99"/>
    <w:semiHidden/>
    <w:rsid w:val="00175DA8"/>
    <w:rPr>
      <w:b/>
      <w:bCs/>
      <w:sz w:val="20"/>
      <w:szCs w:val="20"/>
    </w:rPr>
  </w:style>
  <w:style w:type="paragraph" w:styleId="BalloonText">
    <w:name w:val="Balloon Text"/>
    <w:basedOn w:val="Normal"/>
    <w:link w:val="BalloonTextChar"/>
    <w:uiPriority w:val="99"/>
    <w:semiHidden/>
    <w:unhideWhenUsed/>
    <w:rsid w:val="00175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DA8"/>
    <w:rPr>
      <w:rFonts w:ascii="Segoe UI" w:hAnsi="Segoe UI" w:cs="Segoe UI"/>
      <w:sz w:val="18"/>
      <w:szCs w:val="18"/>
    </w:rPr>
  </w:style>
  <w:style w:type="paragraph" w:styleId="NormalWeb">
    <w:name w:val="Normal (Web)"/>
    <w:basedOn w:val="Normal"/>
    <w:uiPriority w:val="99"/>
    <w:semiHidden/>
    <w:unhideWhenUsed/>
    <w:rsid w:val="00A9016D"/>
    <w:rPr>
      <w:rFonts w:ascii="Times New Roman" w:hAnsi="Times New Roman" w:cs="Times New Roman"/>
    </w:rPr>
  </w:style>
  <w:style w:type="character" w:customStyle="1" w:styleId="Heading2Char">
    <w:name w:val="Heading 2 Char"/>
    <w:basedOn w:val="DefaultParagraphFont"/>
    <w:link w:val="Heading2"/>
    <w:uiPriority w:val="9"/>
    <w:rsid w:val="002C4B34"/>
    <w:rPr>
      <w:rFonts w:ascii="Arial" w:hAnsi="Arial" w:cs="Arial"/>
      <w:b/>
      <w:color w:val="FF9300"/>
      <w:sz w:val="32"/>
      <w:szCs w:val="32"/>
    </w:rPr>
  </w:style>
  <w:style w:type="character" w:customStyle="1" w:styleId="Heading3Char">
    <w:name w:val="Heading 3 Char"/>
    <w:basedOn w:val="DefaultParagraphFont"/>
    <w:link w:val="Heading3"/>
    <w:uiPriority w:val="9"/>
    <w:rsid w:val="002C4B34"/>
    <w:rPr>
      <w:rFonts w:ascii="Arial" w:hAnsi="Arial" w:cs="Arial"/>
      <w:color w:val="FF9300"/>
    </w:rPr>
  </w:style>
  <w:style w:type="character" w:customStyle="1" w:styleId="Heading4Char">
    <w:name w:val="Heading 4 Char"/>
    <w:basedOn w:val="DefaultParagraphFont"/>
    <w:link w:val="Heading4"/>
    <w:uiPriority w:val="9"/>
    <w:rsid w:val="002C4B34"/>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15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24449">
      <w:bodyDiv w:val="1"/>
      <w:marLeft w:val="0"/>
      <w:marRight w:val="0"/>
      <w:marTop w:val="0"/>
      <w:marBottom w:val="0"/>
      <w:divBdr>
        <w:top w:val="none" w:sz="0" w:space="0" w:color="auto"/>
        <w:left w:val="none" w:sz="0" w:space="0" w:color="auto"/>
        <w:bottom w:val="none" w:sz="0" w:space="0" w:color="auto"/>
        <w:right w:val="none" w:sz="0" w:space="0" w:color="auto"/>
      </w:divBdr>
    </w:div>
    <w:div w:id="264928091">
      <w:bodyDiv w:val="1"/>
      <w:marLeft w:val="0"/>
      <w:marRight w:val="0"/>
      <w:marTop w:val="0"/>
      <w:marBottom w:val="0"/>
      <w:divBdr>
        <w:top w:val="none" w:sz="0" w:space="0" w:color="auto"/>
        <w:left w:val="none" w:sz="0" w:space="0" w:color="auto"/>
        <w:bottom w:val="none" w:sz="0" w:space="0" w:color="auto"/>
        <w:right w:val="none" w:sz="0" w:space="0" w:color="auto"/>
      </w:divBdr>
      <w:divsChild>
        <w:div w:id="255986856">
          <w:marLeft w:val="0"/>
          <w:marRight w:val="0"/>
          <w:marTop w:val="0"/>
          <w:marBottom w:val="0"/>
          <w:divBdr>
            <w:top w:val="none" w:sz="0" w:space="0" w:color="auto"/>
            <w:left w:val="none" w:sz="0" w:space="0" w:color="auto"/>
            <w:bottom w:val="none" w:sz="0" w:space="0" w:color="auto"/>
            <w:right w:val="none" w:sz="0" w:space="0" w:color="auto"/>
          </w:divBdr>
          <w:divsChild>
            <w:div w:id="1592084092">
              <w:marLeft w:val="0"/>
              <w:marRight w:val="0"/>
              <w:marTop w:val="0"/>
              <w:marBottom w:val="0"/>
              <w:divBdr>
                <w:top w:val="none" w:sz="0" w:space="0" w:color="auto"/>
                <w:left w:val="none" w:sz="0" w:space="0" w:color="auto"/>
                <w:bottom w:val="none" w:sz="0" w:space="0" w:color="auto"/>
                <w:right w:val="none" w:sz="0" w:space="0" w:color="auto"/>
              </w:divBdr>
              <w:divsChild>
                <w:div w:id="2042432065">
                  <w:marLeft w:val="0"/>
                  <w:marRight w:val="0"/>
                  <w:marTop w:val="0"/>
                  <w:marBottom w:val="0"/>
                  <w:divBdr>
                    <w:top w:val="none" w:sz="0" w:space="0" w:color="auto"/>
                    <w:left w:val="none" w:sz="0" w:space="0" w:color="auto"/>
                    <w:bottom w:val="none" w:sz="0" w:space="0" w:color="auto"/>
                    <w:right w:val="none" w:sz="0" w:space="0" w:color="auto"/>
                  </w:divBdr>
                  <w:divsChild>
                    <w:div w:id="419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8307">
      <w:bodyDiv w:val="1"/>
      <w:marLeft w:val="0"/>
      <w:marRight w:val="0"/>
      <w:marTop w:val="0"/>
      <w:marBottom w:val="0"/>
      <w:divBdr>
        <w:top w:val="none" w:sz="0" w:space="0" w:color="auto"/>
        <w:left w:val="none" w:sz="0" w:space="0" w:color="auto"/>
        <w:bottom w:val="none" w:sz="0" w:space="0" w:color="auto"/>
        <w:right w:val="none" w:sz="0" w:space="0" w:color="auto"/>
      </w:divBdr>
    </w:div>
    <w:div w:id="335809485">
      <w:bodyDiv w:val="1"/>
      <w:marLeft w:val="0"/>
      <w:marRight w:val="0"/>
      <w:marTop w:val="0"/>
      <w:marBottom w:val="0"/>
      <w:divBdr>
        <w:top w:val="none" w:sz="0" w:space="0" w:color="auto"/>
        <w:left w:val="none" w:sz="0" w:space="0" w:color="auto"/>
        <w:bottom w:val="none" w:sz="0" w:space="0" w:color="auto"/>
        <w:right w:val="none" w:sz="0" w:space="0" w:color="auto"/>
      </w:divBdr>
    </w:div>
    <w:div w:id="425275451">
      <w:bodyDiv w:val="1"/>
      <w:marLeft w:val="0"/>
      <w:marRight w:val="0"/>
      <w:marTop w:val="0"/>
      <w:marBottom w:val="0"/>
      <w:divBdr>
        <w:top w:val="none" w:sz="0" w:space="0" w:color="auto"/>
        <w:left w:val="none" w:sz="0" w:space="0" w:color="auto"/>
        <w:bottom w:val="none" w:sz="0" w:space="0" w:color="auto"/>
        <w:right w:val="none" w:sz="0" w:space="0" w:color="auto"/>
      </w:divBdr>
      <w:divsChild>
        <w:div w:id="1970471229">
          <w:marLeft w:val="0"/>
          <w:marRight w:val="0"/>
          <w:marTop w:val="0"/>
          <w:marBottom w:val="0"/>
          <w:divBdr>
            <w:top w:val="none" w:sz="0" w:space="0" w:color="auto"/>
            <w:left w:val="none" w:sz="0" w:space="0" w:color="auto"/>
            <w:bottom w:val="none" w:sz="0" w:space="0" w:color="auto"/>
            <w:right w:val="none" w:sz="0" w:space="0" w:color="auto"/>
          </w:divBdr>
          <w:divsChild>
            <w:div w:id="586038963">
              <w:marLeft w:val="0"/>
              <w:marRight w:val="0"/>
              <w:marTop w:val="0"/>
              <w:marBottom w:val="0"/>
              <w:divBdr>
                <w:top w:val="none" w:sz="0" w:space="0" w:color="auto"/>
                <w:left w:val="none" w:sz="0" w:space="0" w:color="auto"/>
                <w:bottom w:val="none" w:sz="0" w:space="0" w:color="auto"/>
                <w:right w:val="none" w:sz="0" w:space="0" w:color="auto"/>
              </w:divBdr>
              <w:divsChild>
                <w:div w:id="844826896">
                  <w:marLeft w:val="0"/>
                  <w:marRight w:val="0"/>
                  <w:marTop w:val="0"/>
                  <w:marBottom w:val="0"/>
                  <w:divBdr>
                    <w:top w:val="none" w:sz="0" w:space="0" w:color="auto"/>
                    <w:left w:val="none" w:sz="0" w:space="0" w:color="auto"/>
                    <w:bottom w:val="none" w:sz="0" w:space="0" w:color="auto"/>
                    <w:right w:val="none" w:sz="0" w:space="0" w:color="auto"/>
                  </w:divBdr>
                  <w:divsChild>
                    <w:div w:id="10736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13478">
      <w:bodyDiv w:val="1"/>
      <w:marLeft w:val="0"/>
      <w:marRight w:val="0"/>
      <w:marTop w:val="0"/>
      <w:marBottom w:val="0"/>
      <w:divBdr>
        <w:top w:val="none" w:sz="0" w:space="0" w:color="auto"/>
        <w:left w:val="none" w:sz="0" w:space="0" w:color="auto"/>
        <w:bottom w:val="none" w:sz="0" w:space="0" w:color="auto"/>
        <w:right w:val="none" w:sz="0" w:space="0" w:color="auto"/>
      </w:divBdr>
      <w:divsChild>
        <w:div w:id="1633242598">
          <w:marLeft w:val="0"/>
          <w:marRight w:val="0"/>
          <w:marTop w:val="0"/>
          <w:marBottom w:val="0"/>
          <w:divBdr>
            <w:top w:val="none" w:sz="0" w:space="0" w:color="auto"/>
            <w:left w:val="none" w:sz="0" w:space="0" w:color="auto"/>
            <w:bottom w:val="none" w:sz="0" w:space="0" w:color="auto"/>
            <w:right w:val="none" w:sz="0" w:space="0" w:color="auto"/>
          </w:divBdr>
          <w:divsChild>
            <w:div w:id="1108741497">
              <w:marLeft w:val="0"/>
              <w:marRight w:val="0"/>
              <w:marTop w:val="0"/>
              <w:marBottom w:val="0"/>
              <w:divBdr>
                <w:top w:val="none" w:sz="0" w:space="0" w:color="auto"/>
                <w:left w:val="none" w:sz="0" w:space="0" w:color="auto"/>
                <w:bottom w:val="none" w:sz="0" w:space="0" w:color="auto"/>
                <w:right w:val="none" w:sz="0" w:space="0" w:color="auto"/>
              </w:divBdr>
              <w:divsChild>
                <w:div w:id="1022778923">
                  <w:marLeft w:val="0"/>
                  <w:marRight w:val="0"/>
                  <w:marTop w:val="0"/>
                  <w:marBottom w:val="0"/>
                  <w:divBdr>
                    <w:top w:val="none" w:sz="0" w:space="0" w:color="auto"/>
                    <w:left w:val="none" w:sz="0" w:space="0" w:color="auto"/>
                    <w:bottom w:val="none" w:sz="0" w:space="0" w:color="auto"/>
                    <w:right w:val="none" w:sz="0" w:space="0" w:color="auto"/>
                  </w:divBdr>
                  <w:divsChild>
                    <w:div w:id="88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07119">
      <w:bodyDiv w:val="1"/>
      <w:marLeft w:val="0"/>
      <w:marRight w:val="0"/>
      <w:marTop w:val="0"/>
      <w:marBottom w:val="0"/>
      <w:divBdr>
        <w:top w:val="none" w:sz="0" w:space="0" w:color="auto"/>
        <w:left w:val="none" w:sz="0" w:space="0" w:color="auto"/>
        <w:bottom w:val="none" w:sz="0" w:space="0" w:color="auto"/>
        <w:right w:val="none" w:sz="0" w:space="0" w:color="auto"/>
      </w:divBdr>
    </w:div>
    <w:div w:id="484130182">
      <w:bodyDiv w:val="1"/>
      <w:marLeft w:val="0"/>
      <w:marRight w:val="0"/>
      <w:marTop w:val="0"/>
      <w:marBottom w:val="0"/>
      <w:divBdr>
        <w:top w:val="none" w:sz="0" w:space="0" w:color="auto"/>
        <w:left w:val="none" w:sz="0" w:space="0" w:color="auto"/>
        <w:bottom w:val="none" w:sz="0" w:space="0" w:color="auto"/>
        <w:right w:val="none" w:sz="0" w:space="0" w:color="auto"/>
      </w:divBdr>
    </w:div>
    <w:div w:id="672416025">
      <w:bodyDiv w:val="1"/>
      <w:marLeft w:val="0"/>
      <w:marRight w:val="0"/>
      <w:marTop w:val="0"/>
      <w:marBottom w:val="0"/>
      <w:divBdr>
        <w:top w:val="none" w:sz="0" w:space="0" w:color="auto"/>
        <w:left w:val="none" w:sz="0" w:space="0" w:color="auto"/>
        <w:bottom w:val="none" w:sz="0" w:space="0" w:color="auto"/>
        <w:right w:val="none" w:sz="0" w:space="0" w:color="auto"/>
      </w:divBdr>
    </w:div>
    <w:div w:id="886188688">
      <w:bodyDiv w:val="1"/>
      <w:marLeft w:val="0"/>
      <w:marRight w:val="0"/>
      <w:marTop w:val="0"/>
      <w:marBottom w:val="300"/>
      <w:divBdr>
        <w:top w:val="none" w:sz="0" w:space="0" w:color="auto"/>
        <w:left w:val="none" w:sz="0" w:space="0" w:color="auto"/>
        <w:bottom w:val="none" w:sz="0" w:space="0" w:color="auto"/>
        <w:right w:val="none" w:sz="0" w:space="0" w:color="auto"/>
      </w:divBdr>
      <w:divsChild>
        <w:div w:id="1589584690">
          <w:marLeft w:val="0"/>
          <w:marRight w:val="0"/>
          <w:marTop w:val="0"/>
          <w:marBottom w:val="0"/>
          <w:divBdr>
            <w:top w:val="none" w:sz="0" w:space="0" w:color="auto"/>
            <w:left w:val="none" w:sz="0" w:space="0" w:color="auto"/>
            <w:bottom w:val="none" w:sz="0" w:space="0" w:color="auto"/>
            <w:right w:val="none" w:sz="0" w:space="0" w:color="auto"/>
          </w:divBdr>
          <w:divsChild>
            <w:div w:id="738938037">
              <w:marLeft w:val="0"/>
              <w:marRight w:val="0"/>
              <w:marTop w:val="0"/>
              <w:marBottom w:val="0"/>
              <w:divBdr>
                <w:top w:val="none" w:sz="0" w:space="0" w:color="auto"/>
                <w:left w:val="none" w:sz="0" w:space="0" w:color="auto"/>
                <w:bottom w:val="none" w:sz="0" w:space="0" w:color="auto"/>
                <w:right w:val="none" w:sz="0" w:space="0" w:color="auto"/>
              </w:divBdr>
              <w:divsChild>
                <w:div w:id="1334986588">
                  <w:marLeft w:val="0"/>
                  <w:marRight w:val="0"/>
                  <w:marTop w:val="0"/>
                  <w:marBottom w:val="0"/>
                  <w:divBdr>
                    <w:top w:val="none" w:sz="0" w:space="0" w:color="auto"/>
                    <w:left w:val="none" w:sz="0" w:space="0" w:color="auto"/>
                    <w:bottom w:val="none" w:sz="0" w:space="0" w:color="auto"/>
                    <w:right w:val="none" w:sz="0" w:space="0" w:color="auto"/>
                  </w:divBdr>
                  <w:divsChild>
                    <w:div w:id="1394739389">
                      <w:marLeft w:val="0"/>
                      <w:marRight w:val="0"/>
                      <w:marTop w:val="0"/>
                      <w:marBottom w:val="0"/>
                      <w:divBdr>
                        <w:top w:val="none" w:sz="0" w:space="0" w:color="auto"/>
                        <w:left w:val="none" w:sz="0" w:space="0" w:color="auto"/>
                        <w:bottom w:val="none" w:sz="0" w:space="0" w:color="auto"/>
                        <w:right w:val="none" w:sz="0" w:space="0" w:color="auto"/>
                      </w:divBdr>
                      <w:divsChild>
                        <w:div w:id="972061376">
                          <w:marLeft w:val="0"/>
                          <w:marRight w:val="0"/>
                          <w:marTop w:val="0"/>
                          <w:marBottom w:val="0"/>
                          <w:divBdr>
                            <w:top w:val="none" w:sz="0" w:space="0" w:color="auto"/>
                            <w:left w:val="none" w:sz="0" w:space="0" w:color="auto"/>
                            <w:bottom w:val="none" w:sz="0" w:space="0" w:color="auto"/>
                            <w:right w:val="none" w:sz="0" w:space="0" w:color="auto"/>
                          </w:divBdr>
                          <w:divsChild>
                            <w:div w:id="1537620870">
                              <w:marLeft w:val="0"/>
                              <w:marRight w:val="0"/>
                              <w:marTop w:val="120"/>
                              <w:marBottom w:val="120"/>
                              <w:divBdr>
                                <w:top w:val="none" w:sz="0" w:space="0" w:color="auto"/>
                                <w:left w:val="none" w:sz="0" w:space="0" w:color="auto"/>
                                <w:bottom w:val="none" w:sz="0" w:space="0" w:color="auto"/>
                                <w:right w:val="none" w:sz="0" w:space="0" w:color="auto"/>
                              </w:divBdr>
                              <w:divsChild>
                                <w:div w:id="5473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921873">
      <w:bodyDiv w:val="1"/>
      <w:marLeft w:val="0"/>
      <w:marRight w:val="0"/>
      <w:marTop w:val="0"/>
      <w:marBottom w:val="0"/>
      <w:divBdr>
        <w:top w:val="none" w:sz="0" w:space="0" w:color="auto"/>
        <w:left w:val="none" w:sz="0" w:space="0" w:color="auto"/>
        <w:bottom w:val="none" w:sz="0" w:space="0" w:color="auto"/>
        <w:right w:val="none" w:sz="0" w:space="0" w:color="auto"/>
      </w:divBdr>
    </w:div>
    <w:div w:id="1027634180">
      <w:bodyDiv w:val="1"/>
      <w:marLeft w:val="0"/>
      <w:marRight w:val="0"/>
      <w:marTop w:val="0"/>
      <w:marBottom w:val="0"/>
      <w:divBdr>
        <w:top w:val="none" w:sz="0" w:space="0" w:color="auto"/>
        <w:left w:val="none" w:sz="0" w:space="0" w:color="auto"/>
        <w:bottom w:val="none" w:sz="0" w:space="0" w:color="auto"/>
        <w:right w:val="none" w:sz="0" w:space="0" w:color="auto"/>
      </w:divBdr>
    </w:div>
    <w:div w:id="1123496026">
      <w:bodyDiv w:val="1"/>
      <w:marLeft w:val="0"/>
      <w:marRight w:val="0"/>
      <w:marTop w:val="0"/>
      <w:marBottom w:val="0"/>
      <w:divBdr>
        <w:top w:val="none" w:sz="0" w:space="0" w:color="auto"/>
        <w:left w:val="none" w:sz="0" w:space="0" w:color="auto"/>
        <w:bottom w:val="none" w:sz="0" w:space="0" w:color="auto"/>
        <w:right w:val="none" w:sz="0" w:space="0" w:color="auto"/>
      </w:divBdr>
    </w:div>
    <w:div w:id="1286892906">
      <w:bodyDiv w:val="1"/>
      <w:marLeft w:val="0"/>
      <w:marRight w:val="0"/>
      <w:marTop w:val="0"/>
      <w:marBottom w:val="0"/>
      <w:divBdr>
        <w:top w:val="none" w:sz="0" w:space="0" w:color="auto"/>
        <w:left w:val="none" w:sz="0" w:space="0" w:color="auto"/>
        <w:bottom w:val="none" w:sz="0" w:space="0" w:color="auto"/>
        <w:right w:val="none" w:sz="0" w:space="0" w:color="auto"/>
      </w:divBdr>
      <w:divsChild>
        <w:div w:id="946153794">
          <w:marLeft w:val="0"/>
          <w:marRight w:val="0"/>
          <w:marTop w:val="0"/>
          <w:marBottom w:val="0"/>
          <w:divBdr>
            <w:top w:val="none" w:sz="0" w:space="0" w:color="auto"/>
            <w:left w:val="none" w:sz="0" w:space="0" w:color="auto"/>
            <w:bottom w:val="none" w:sz="0" w:space="0" w:color="auto"/>
            <w:right w:val="none" w:sz="0" w:space="0" w:color="auto"/>
          </w:divBdr>
          <w:divsChild>
            <w:div w:id="691881233">
              <w:marLeft w:val="0"/>
              <w:marRight w:val="0"/>
              <w:marTop w:val="0"/>
              <w:marBottom w:val="0"/>
              <w:divBdr>
                <w:top w:val="none" w:sz="0" w:space="0" w:color="auto"/>
                <w:left w:val="none" w:sz="0" w:space="0" w:color="auto"/>
                <w:bottom w:val="none" w:sz="0" w:space="0" w:color="auto"/>
                <w:right w:val="none" w:sz="0" w:space="0" w:color="auto"/>
              </w:divBdr>
              <w:divsChild>
                <w:div w:id="813568142">
                  <w:marLeft w:val="0"/>
                  <w:marRight w:val="0"/>
                  <w:marTop w:val="0"/>
                  <w:marBottom w:val="0"/>
                  <w:divBdr>
                    <w:top w:val="none" w:sz="0" w:space="0" w:color="auto"/>
                    <w:left w:val="none" w:sz="0" w:space="0" w:color="auto"/>
                    <w:bottom w:val="none" w:sz="0" w:space="0" w:color="auto"/>
                    <w:right w:val="none" w:sz="0" w:space="0" w:color="auto"/>
                  </w:divBdr>
                  <w:divsChild>
                    <w:div w:id="6160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94781">
      <w:bodyDiv w:val="1"/>
      <w:marLeft w:val="0"/>
      <w:marRight w:val="0"/>
      <w:marTop w:val="0"/>
      <w:marBottom w:val="0"/>
      <w:divBdr>
        <w:top w:val="none" w:sz="0" w:space="0" w:color="auto"/>
        <w:left w:val="none" w:sz="0" w:space="0" w:color="auto"/>
        <w:bottom w:val="none" w:sz="0" w:space="0" w:color="auto"/>
        <w:right w:val="none" w:sz="0" w:space="0" w:color="auto"/>
      </w:divBdr>
    </w:div>
    <w:div w:id="1314212159">
      <w:bodyDiv w:val="1"/>
      <w:marLeft w:val="0"/>
      <w:marRight w:val="0"/>
      <w:marTop w:val="0"/>
      <w:marBottom w:val="0"/>
      <w:divBdr>
        <w:top w:val="none" w:sz="0" w:space="0" w:color="auto"/>
        <w:left w:val="none" w:sz="0" w:space="0" w:color="auto"/>
        <w:bottom w:val="none" w:sz="0" w:space="0" w:color="auto"/>
        <w:right w:val="none" w:sz="0" w:space="0" w:color="auto"/>
      </w:divBdr>
    </w:div>
    <w:div w:id="1327170391">
      <w:bodyDiv w:val="1"/>
      <w:marLeft w:val="0"/>
      <w:marRight w:val="0"/>
      <w:marTop w:val="0"/>
      <w:marBottom w:val="0"/>
      <w:divBdr>
        <w:top w:val="none" w:sz="0" w:space="0" w:color="auto"/>
        <w:left w:val="none" w:sz="0" w:space="0" w:color="auto"/>
        <w:bottom w:val="none" w:sz="0" w:space="0" w:color="auto"/>
        <w:right w:val="none" w:sz="0" w:space="0" w:color="auto"/>
      </w:divBdr>
      <w:divsChild>
        <w:div w:id="801967814">
          <w:marLeft w:val="0"/>
          <w:marRight w:val="0"/>
          <w:marTop w:val="0"/>
          <w:marBottom w:val="0"/>
          <w:divBdr>
            <w:top w:val="none" w:sz="0" w:space="0" w:color="auto"/>
            <w:left w:val="none" w:sz="0" w:space="0" w:color="auto"/>
            <w:bottom w:val="none" w:sz="0" w:space="0" w:color="auto"/>
            <w:right w:val="none" w:sz="0" w:space="0" w:color="auto"/>
          </w:divBdr>
          <w:divsChild>
            <w:div w:id="1552418114">
              <w:marLeft w:val="0"/>
              <w:marRight w:val="0"/>
              <w:marTop w:val="0"/>
              <w:marBottom w:val="0"/>
              <w:divBdr>
                <w:top w:val="none" w:sz="0" w:space="0" w:color="auto"/>
                <w:left w:val="none" w:sz="0" w:space="0" w:color="auto"/>
                <w:bottom w:val="none" w:sz="0" w:space="0" w:color="auto"/>
                <w:right w:val="none" w:sz="0" w:space="0" w:color="auto"/>
              </w:divBdr>
              <w:divsChild>
                <w:div w:id="445736102">
                  <w:marLeft w:val="0"/>
                  <w:marRight w:val="0"/>
                  <w:marTop w:val="0"/>
                  <w:marBottom w:val="0"/>
                  <w:divBdr>
                    <w:top w:val="none" w:sz="0" w:space="0" w:color="auto"/>
                    <w:left w:val="none" w:sz="0" w:space="0" w:color="auto"/>
                    <w:bottom w:val="none" w:sz="0" w:space="0" w:color="auto"/>
                    <w:right w:val="none" w:sz="0" w:space="0" w:color="auto"/>
                  </w:divBdr>
                  <w:divsChild>
                    <w:div w:id="6323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1554">
      <w:bodyDiv w:val="1"/>
      <w:marLeft w:val="0"/>
      <w:marRight w:val="0"/>
      <w:marTop w:val="0"/>
      <w:marBottom w:val="0"/>
      <w:divBdr>
        <w:top w:val="none" w:sz="0" w:space="0" w:color="auto"/>
        <w:left w:val="none" w:sz="0" w:space="0" w:color="auto"/>
        <w:bottom w:val="none" w:sz="0" w:space="0" w:color="auto"/>
        <w:right w:val="none" w:sz="0" w:space="0" w:color="auto"/>
      </w:divBdr>
    </w:div>
    <w:div w:id="1539968936">
      <w:bodyDiv w:val="1"/>
      <w:marLeft w:val="0"/>
      <w:marRight w:val="0"/>
      <w:marTop w:val="0"/>
      <w:marBottom w:val="0"/>
      <w:divBdr>
        <w:top w:val="none" w:sz="0" w:space="0" w:color="auto"/>
        <w:left w:val="none" w:sz="0" w:space="0" w:color="auto"/>
        <w:bottom w:val="none" w:sz="0" w:space="0" w:color="auto"/>
        <w:right w:val="none" w:sz="0" w:space="0" w:color="auto"/>
      </w:divBdr>
    </w:div>
    <w:div w:id="1748188471">
      <w:bodyDiv w:val="1"/>
      <w:marLeft w:val="0"/>
      <w:marRight w:val="0"/>
      <w:marTop w:val="0"/>
      <w:marBottom w:val="0"/>
      <w:divBdr>
        <w:top w:val="none" w:sz="0" w:space="0" w:color="auto"/>
        <w:left w:val="none" w:sz="0" w:space="0" w:color="auto"/>
        <w:bottom w:val="none" w:sz="0" w:space="0" w:color="auto"/>
        <w:right w:val="none" w:sz="0" w:space="0" w:color="auto"/>
      </w:divBdr>
    </w:div>
    <w:div w:id="1766226291">
      <w:bodyDiv w:val="1"/>
      <w:marLeft w:val="0"/>
      <w:marRight w:val="0"/>
      <w:marTop w:val="0"/>
      <w:marBottom w:val="0"/>
      <w:divBdr>
        <w:top w:val="none" w:sz="0" w:space="0" w:color="auto"/>
        <w:left w:val="none" w:sz="0" w:space="0" w:color="auto"/>
        <w:bottom w:val="none" w:sz="0" w:space="0" w:color="auto"/>
        <w:right w:val="none" w:sz="0" w:space="0" w:color="auto"/>
      </w:divBdr>
    </w:div>
    <w:div w:id="177767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F461-DB81-410B-818A-2FF930A1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7782</Words>
  <Characters>44363</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Holland</dc:creator>
  <cp:keywords/>
  <dc:description/>
  <cp:lastModifiedBy>Clarke, Jonathan (City of Lincoln Council)</cp:lastModifiedBy>
  <cp:revision>2</cp:revision>
  <dcterms:created xsi:type="dcterms:W3CDTF">2021-03-10T16:46:00Z</dcterms:created>
  <dcterms:modified xsi:type="dcterms:W3CDTF">2021-03-10T16:46:00Z</dcterms:modified>
</cp:coreProperties>
</file>