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DCB5" w14:textId="7B8E2E87" w:rsidR="007633EC" w:rsidRDefault="007633EC" w:rsidP="00E04C67">
      <w:pPr>
        <w:jc w:val="center"/>
        <w:rPr>
          <w:rFonts w:ascii="Arial" w:hAnsi="Arial" w:cs="Arial"/>
          <w:b/>
          <w:bCs/>
          <w:sz w:val="24"/>
          <w:szCs w:val="24"/>
        </w:rPr>
      </w:pPr>
      <w:r>
        <w:rPr>
          <w:rFonts w:ascii="Arial" w:hAnsi="Arial" w:cs="Arial"/>
          <w:b/>
          <w:bCs/>
          <w:noProof/>
          <w:sz w:val="24"/>
          <w:szCs w:val="24"/>
        </w:rPr>
        <w:drawing>
          <wp:inline distT="0" distB="0" distL="0" distR="0" wp14:anchorId="4FED5495" wp14:editId="4103EDDC">
            <wp:extent cx="5261467" cy="8394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334" cy="840885"/>
                    </a:xfrm>
                    <a:prstGeom prst="rect">
                      <a:avLst/>
                    </a:prstGeom>
                    <a:noFill/>
                  </pic:spPr>
                </pic:pic>
              </a:graphicData>
            </a:graphic>
          </wp:inline>
        </w:drawing>
      </w:r>
    </w:p>
    <w:p w14:paraId="2C971247" w14:textId="20D680D7" w:rsidR="00FF3452" w:rsidRDefault="001B6721" w:rsidP="0021193B">
      <w:pPr>
        <w:pStyle w:val="Heading1"/>
        <w:rPr>
          <w:rFonts w:ascii="Arial" w:hAnsi="Arial" w:cs="Arial"/>
          <w:color w:val="000000" w:themeColor="text1"/>
          <w:sz w:val="28"/>
          <w:szCs w:val="28"/>
        </w:rPr>
      </w:pPr>
      <w:bookmarkStart w:id="0" w:name="_Toc95741094"/>
      <w:r w:rsidRPr="0021193B">
        <w:rPr>
          <w:rFonts w:ascii="Arial" w:hAnsi="Arial" w:cs="Arial"/>
          <w:color w:val="000000" w:themeColor="text1"/>
          <w:sz w:val="28"/>
          <w:szCs w:val="28"/>
        </w:rPr>
        <w:t>COVID19 ADDITIONAL RELIEF FUND (CARF</w:t>
      </w:r>
      <w:r w:rsidR="00505790" w:rsidRPr="0021193B">
        <w:rPr>
          <w:rFonts w:ascii="Arial" w:hAnsi="Arial" w:cs="Arial"/>
          <w:color w:val="000000" w:themeColor="text1"/>
          <w:sz w:val="28"/>
          <w:szCs w:val="28"/>
        </w:rPr>
        <w:t xml:space="preserve"> relief</w:t>
      </w:r>
      <w:r w:rsidRPr="0021193B">
        <w:rPr>
          <w:rFonts w:ascii="Arial" w:hAnsi="Arial" w:cs="Arial"/>
          <w:color w:val="000000" w:themeColor="text1"/>
          <w:sz w:val="28"/>
          <w:szCs w:val="28"/>
        </w:rPr>
        <w:t>)</w:t>
      </w:r>
      <w:r w:rsidR="0021193B" w:rsidRPr="0021193B">
        <w:rPr>
          <w:rFonts w:ascii="Arial" w:hAnsi="Arial" w:cs="Arial"/>
          <w:color w:val="000000" w:themeColor="text1"/>
          <w:sz w:val="28"/>
          <w:szCs w:val="28"/>
        </w:rPr>
        <w:t xml:space="preserve"> </w:t>
      </w:r>
      <w:r w:rsidR="00FF3452" w:rsidRPr="0021193B">
        <w:rPr>
          <w:rFonts w:ascii="Arial" w:hAnsi="Arial" w:cs="Arial"/>
          <w:color w:val="000000" w:themeColor="text1"/>
          <w:sz w:val="28"/>
          <w:szCs w:val="28"/>
        </w:rPr>
        <w:t>GUIDELINES</w:t>
      </w:r>
      <w:bookmarkEnd w:id="0"/>
    </w:p>
    <w:p w14:paraId="60198129" w14:textId="3FD56B20" w:rsidR="00180297" w:rsidRDefault="00180297" w:rsidP="00180297"/>
    <w:sdt>
      <w:sdtPr>
        <w:id w:val="-936213579"/>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14:paraId="3CC77D76" w14:textId="3A8D91A7" w:rsidR="00180297" w:rsidRPr="00180297" w:rsidRDefault="00180297">
          <w:pPr>
            <w:pStyle w:val="TOCHeading"/>
            <w:rPr>
              <w:rFonts w:ascii="Arial" w:hAnsi="Arial" w:cs="Arial"/>
              <w:color w:val="000000" w:themeColor="text1"/>
              <w:sz w:val="28"/>
              <w:szCs w:val="28"/>
            </w:rPr>
          </w:pPr>
          <w:r w:rsidRPr="00180297">
            <w:rPr>
              <w:rFonts w:ascii="Arial" w:hAnsi="Arial" w:cs="Arial"/>
              <w:color w:val="000000" w:themeColor="text1"/>
              <w:sz w:val="28"/>
              <w:szCs w:val="28"/>
            </w:rPr>
            <w:t>Table of Contents</w:t>
          </w:r>
        </w:p>
        <w:p w14:paraId="494F9EDF" w14:textId="4012EA1C" w:rsidR="00180297" w:rsidRPr="00180297" w:rsidRDefault="00180297">
          <w:pPr>
            <w:pStyle w:val="TOC1"/>
            <w:tabs>
              <w:tab w:val="right" w:leader="dot" w:pos="9016"/>
            </w:tabs>
            <w:rPr>
              <w:rFonts w:ascii="Arial" w:hAnsi="Arial" w:cs="Arial"/>
              <w:noProof/>
            </w:rPr>
          </w:pPr>
          <w:r>
            <w:fldChar w:fldCharType="begin"/>
          </w:r>
          <w:r>
            <w:instrText xml:space="preserve"> TOC \o "1-3" \h \z \u </w:instrText>
          </w:r>
          <w:r>
            <w:fldChar w:fldCharType="separate"/>
          </w:r>
        </w:p>
        <w:p w14:paraId="0E8EAD1A" w14:textId="4C3BF2BC" w:rsidR="00180297" w:rsidRPr="00180297" w:rsidRDefault="00180297">
          <w:pPr>
            <w:pStyle w:val="TOC2"/>
            <w:tabs>
              <w:tab w:val="right" w:leader="dot" w:pos="9016"/>
            </w:tabs>
            <w:rPr>
              <w:rFonts w:ascii="Arial" w:hAnsi="Arial" w:cs="Arial"/>
              <w:noProof/>
            </w:rPr>
          </w:pPr>
          <w:hyperlink w:anchor="_Toc95741095" w:history="1">
            <w:r w:rsidRPr="00180297">
              <w:rPr>
                <w:rStyle w:val="Hyperlink"/>
                <w:rFonts w:ascii="Arial" w:hAnsi="Arial" w:cs="Arial"/>
                <w:noProof/>
              </w:rPr>
              <w:t>Introduction</w:t>
            </w:r>
            <w:r w:rsidRPr="00180297">
              <w:rPr>
                <w:rFonts w:ascii="Arial" w:hAnsi="Arial" w:cs="Arial"/>
                <w:noProof/>
                <w:webHidden/>
              </w:rPr>
              <w:tab/>
            </w:r>
            <w:r w:rsidRPr="00180297">
              <w:rPr>
                <w:rFonts w:ascii="Arial" w:hAnsi="Arial" w:cs="Arial"/>
                <w:noProof/>
                <w:webHidden/>
              </w:rPr>
              <w:fldChar w:fldCharType="begin"/>
            </w:r>
            <w:r w:rsidRPr="00180297">
              <w:rPr>
                <w:rFonts w:ascii="Arial" w:hAnsi="Arial" w:cs="Arial"/>
                <w:noProof/>
                <w:webHidden/>
              </w:rPr>
              <w:instrText xml:space="preserve"> PAGEREF _Toc95741095 \h </w:instrText>
            </w:r>
            <w:r w:rsidRPr="00180297">
              <w:rPr>
                <w:rFonts w:ascii="Arial" w:hAnsi="Arial" w:cs="Arial"/>
                <w:noProof/>
                <w:webHidden/>
              </w:rPr>
            </w:r>
            <w:r w:rsidRPr="00180297">
              <w:rPr>
                <w:rFonts w:ascii="Arial" w:hAnsi="Arial" w:cs="Arial"/>
                <w:noProof/>
                <w:webHidden/>
              </w:rPr>
              <w:fldChar w:fldCharType="separate"/>
            </w:r>
            <w:r w:rsidR="00AD5F1C">
              <w:rPr>
                <w:rFonts w:ascii="Arial" w:hAnsi="Arial" w:cs="Arial"/>
                <w:noProof/>
                <w:webHidden/>
              </w:rPr>
              <w:t>2</w:t>
            </w:r>
            <w:r w:rsidRPr="00180297">
              <w:rPr>
                <w:rFonts w:ascii="Arial" w:hAnsi="Arial" w:cs="Arial"/>
                <w:noProof/>
                <w:webHidden/>
              </w:rPr>
              <w:fldChar w:fldCharType="end"/>
            </w:r>
          </w:hyperlink>
        </w:p>
        <w:p w14:paraId="12937AFE" w14:textId="3D4FE117" w:rsidR="00180297" w:rsidRPr="00180297" w:rsidRDefault="00180297">
          <w:pPr>
            <w:pStyle w:val="TOC2"/>
            <w:tabs>
              <w:tab w:val="right" w:leader="dot" w:pos="9016"/>
            </w:tabs>
            <w:rPr>
              <w:rFonts w:ascii="Arial" w:hAnsi="Arial" w:cs="Arial"/>
              <w:noProof/>
            </w:rPr>
          </w:pPr>
          <w:hyperlink w:anchor="_Toc95741096" w:history="1">
            <w:r w:rsidRPr="00180297">
              <w:rPr>
                <w:rStyle w:val="Hyperlink"/>
                <w:rFonts w:ascii="Arial" w:hAnsi="Arial" w:cs="Arial"/>
                <w:noProof/>
              </w:rPr>
              <w:t>Scope and Eligibility</w:t>
            </w:r>
            <w:r w:rsidRPr="00180297">
              <w:rPr>
                <w:rFonts w:ascii="Arial" w:hAnsi="Arial" w:cs="Arial"/>
                <w:noProof/>
                <w:webHidden/>
              </w:rPr>
              <w:tab/>
            </w:r>
            <w:r w:rsidRPr="00180297">
              <w:rPr>
                <w:rFonts w:ascii="Arial" w:hAnsi="Arial" w:cs="Arial"/>
                <w:noProof/>
                <w:webHidden/>
              </w:rPr>
              <w:fldChar w:fldCharType="begin"/>
            </w:r>
            <w:r w:rsidRPr="00180297">
              <w:rPr>
                <w:rFonts w:ascii="Arial" w:hAnsi="Arial" w:cs="Arial"/>
                <w:noProof/>
                <w:webHidden/>
              </w:rPr>
              <w:instrText xml:space="preserve"> PAGEREF _Toc95741096 \h </w:instrText>
            </w:r>
            <w:r w:rsidRPr="00180297">
              <w:rPr>
                <w:rFonts w:ascii="Arial" w:hAnsi="Arial" w:cs="Arial"/>
                <w:noProof/>
                <w:webHidden/>
              </w:rPr>
            </w:r>
            <w:r w:rsidRPr="00180297">
              <w:rPr>
                <w:rFonts w:ascii="Arial" w:hAnsi="Arial" w:cs="Arial"/>
                <w:noProof/>
                <w:webHidden/>
              </w:rPr>
              <w:fldChar w:fldCharType="separate"/>
            </w:r>
            <w:r w:rsidR="00AD5F1C">
              <w:rPr>
                <w:rFonts w:ascii="Arial" w:hAnsi="Arial" w:cs="Arial"/>
                <w:noProof/>
                <w:webHidden/>
              </w:rPr>
              <w:t>3</w:t>
            </w:r>
            <w:r w:rsidRPr="00180297">
              <w:rPr>
                <w:rFonts w:ascii="Arial" w:hAnsi="Arial" w:cs="Arial"/>
                <w:noProof/>
                <w:webHidden/>
              </w:rPr>
              <w:fldChar w:fldCharType="end"/>
            </w:r>
          </w:hyperlink>
        </w:p>
        <w:p w14:paraId="3EE20CC2" w14:textId="5711155A" w:rsidR="00180297" w:rsidRPr="00180297" w:rsidRDefault="00180297">
          <w:pPr>
            <w:pStyle w:val="TOC2"/>
            <w:tabs>
              <w:tab w:val="right" w:leader="dot" w:pos="9016"/>
            </w:tabs>
            <w:rPr>
              <w:rFonts w:ascii="Arial" w:hAnsi="Arial" w:cs="Arial"/>
              <w:noProof/>
            </w:rPr>
          </w:pPr>
          <w:hyperlink w:anchor="_Toc95741097" w:history="1">
            <w:r w:rsidRPr="00180297">
              <w:rPr>
                <w:rStyle w:val="Hyperlink"/>
                <w:rFonts w:ascii="Arial" w:hAnsi="Arial" w:cs="Arial"/>
                <w:noProof/>
              </w:rPr>
              <w:t>Evidence Required for Discretionary Grant Fund application</w:t>
            </w:r>
            <w:r w:rsidRPr="00180297">
              <w:rPr>
                <w:rFonts w:ascii="Arial" w:hAnsi="Arial" w:cs="Arial"/>
                <w:noProof/>
                <w:webHidden/>
              </w:rPr>
              <w:tab/>
            </w:r>
            <w:r w:rsidRPr="00180297">
              <w:rPr>
                <w:rFonts w:ascii="Arial" w:hAnsi="Arial" w:cs="Arial"/>
                <w:noProof/>
                <w:webHidden/>
              </w:rPr>
              <w:fldChar w:fldCharType="begin"/>
            </w:r>
            <w:r w:rsidRPr="00180297">
              <w:rPr>
                <w:rFonts w:ascii="Arial" w:hAnsi="Arial" w:cs="Arial"/>
                <w:noProof/>
                <w:webHidden/>
              </w:rPr>
              <w:instrText xml:space="preserve"> PAGEREF _Toc95741097 \h </w:instrText>
            </w:r>
            <w:r w:rsidRPr="00180297">
              <w:rPr>
                <w:rFonts w:ascii="Arial" w:hAnsi="Arial" w:cs="Arial"/>
                <w:noProof/>
                <w:webHidden/>
              </w:rPr>
            </w:r>
            <w:r w:rsidRPr="00180297">
              <w:rPr>
                <w:rFonts w:ascii="Arial" w:hAnsi="Arial" w:cs="Arial"/>
                <w:noProof/>
                <w:webHidden/>
              </w:rPr>
              <w:fldChar w:fldCharType="separate"/>
            </w:r>
            <w:r w:rsidR="00AD5F1C">
              <w:rPr>
                <w:rFonts w:ascii="Arial" w:hAnsi="Arial" w:cs="Arial"/>
                <w:noProof/>
                <w:webHidden/>
              </w:rPr>
              <w:t>4</w:t>
            </w:r>
            <w:r w:rsidRPr="00180297">
              <w:rPr>
                <w:rFonts w:ascii="Arial" w:hAnsi="Arial" w:cs="Arial"/>
                <w:noProof/>
                <w:webHidden/>
              </w:rPr>
              <w:fldChar w:fldCharType="end"/>
            </w:r>
          </w:hyperlink>
        </w:p>
        <w:p w14:paraId="011047F2" w14:textId="02C838C5" w:rsidR="00180297" w:rsidRPr="00180297" w:rsidRDefault="00180297">
          <w:pPr>
            <w:pStyle w:val="TOC2"/>
            <w:tabs>
              <w:tab w:val="right" w:leader="dot" w:pos="9016"/>
            </w:tabs>
            <w:rPr>
              <w:rFonts w:ascii="Arial" w:hAnsi="Arial" w:cs="Arial"/>
              <w:noProof/>
            </w:rPr>
          </w:pPr>
          <w:hyperlink w:anchor="_Toc95741098" w:history="1">
            <w:r w:rsidRPr="00180297">
              <w:rPr>
                <w:rStyle w:val="Hyperlink"/>
                <w:rFonts w:ascii="Arial" w:hAnsi="Arial" w:cs="Arial"/>
                <w:noProof/>
              </w:rPr>
              <w:t>Post Payment Audit</w:t>
            </w:r>
            <w:r w:rsidRPr="00180297">
              <w:rPr>
                <w:rFonts w:ascii="Arial" w:hAnsi="Arial" w:cs="Arial"/>
                <w:noProof/>
                <w:webHidden/>
              </w:rPr>
              <w:tab/>
            </w:r>
            <w:r w:rsidRPr="00180297">
              <w:rPr>
                <w:rFonts w:ascii="Arial" w:hAnsi="Arial" w:cs="Arial"/>
                <w:noProof/>
                <w:webHidden/>
              </w:rPr>
              <w:fldChar w:fldCharType="begin"/>
            </w:r>
            <w:r w:rsidRPr="00180297">
              <w:rPr>
                <w:rFonts w:ascii="Arial" w:hAnsi="Arial" w:cs="Arial"/>
                <w:noProof/>
                <w:webHidden/>
              </w:rPr>
              <w:instrText xml:space="preserve"> PAGEREF _Toc95741098 \h </w:instrText>
            </w:r>
            <w:r w:rsidRPr="00180297">
              <w:rPr>
                <w:rFonts w:ascii="Arial" w:hAnsi="Arial" w:cs="Arial"/>
                <w:noProof/>
                <w:webHidden/>
              </w:rPr>
            </w:r>
            <w:r w:rsidRPr="00180297">
              <w:rPr>
                <w:rFonts w:ascii="Arial" w:hAnsi="Arial" w:cs="Arial"/>
                <w:noProof/>
                <w:webHidden/>
              </w:rPr>
              <w:fldChar w:fldCharType="separate"/>
            </w:r>
            <w:r w:rsidR="00AD5F1C">
              <w:rPr>
                <w:rFonts w:ascii="Arial" w:hAnsi="Arial" w:cs="Arial"/>
                <w:noProof/>
                <w:webHidden/>
              </w:rPr>
              <w:t>4</w:t>
            </w:r>
            <w:r w:rsidRPr="00180297">
              <w:rPr>
                <w:rFonts w:ascii="Arial" w:hAnsi="Arial" w:cs="Arial"/>
                <w:noProof/>
                <w:webHidden/>
              </w:rPr>
              <w:fldChar w:fldCharType="end"/>
            </w:r>
          </w:hyperlink>
        </w:p>
        <w:p w14:paraId="68A4BDBE" w14:textId="066724AD" w:rsidR="00180297" w:rsidRPr="00180297" w:rsidRDefault="00180297">
          <w:pPr>
            <w:pStyle w:val="TOC2"/>
            <w:tabs>
              <w:tab w:val="right" w:leader="dot" w:pos="9016"/>
            </w:tabs>
            <w:rPr>
              <w:rFonts w:ascii="Arial" w:hAnsi="Arial" w:cs="Arial"/>
              <w:noProof/>
            </w:rPr>
          </w:pPr>
          <w:hyperlink w:anchor="_Toc95741099" w:history="1">
            <w:r w:rsidRPr="00180297">
              <w:rPr>
                <w:rStyle w:val="Hyperlink"/>
                <w:rFonts w:ascii="Arial" w:hAnsi="Arial" w:cs="Arial"/>
                <w:noProof/>
              </w:rPr>
              <w:t>Subsidy Allowance</w:t>
            </w:r>
            <w:r w:rsidRPr="00180297">
              <w:rPr>
                <w:rFonts w:ascii="Arial" w:hAnsi="Arial" w:cs="Arial"/>
                <w:noProof/>
                <w:webHidden/>
              </w:rPr>
              <w:tab/>
            </w:r>
            <w:r w:rsidRPr="00180297">
              <w:rPr>
                <w:rFonts w:ascii="Arial" w:hAnsi="Arial" w:cs="Arial"/>
                <w:noProof/>
                <w:webHidden/>
              </w:rPr>
              <w:fldChar w:fldCharType="begin"/>
            </w:r>
            <w:r w:rsidRPr="00180297">
              <w:rPr>
                <w:rFonts w:ascii="Arial" w:hAnsi="Arial" w:cs="Arial"/>
                <w:noProof/>
                <w:webHidden/>
              </w:rPr>
              <w:instrText xml:space="preserve"> PAGEREF _Toc95741099 \h </w:instrText>
            </w:r>
            <w:r w:rsidRPr="00180297">
              <w:rPr>
                <w:rFonts w:ascii="Arial" w:hAnsi="Arial" w:cs="Arial"/>
                <w:noProof/>
                <w:webHidden/>
              </w:rPr>
            </w:r>
            <w:r w:rsidRPr="00180297">
              <w:rPr>
                <w:rFonts w:ascii="Arial" w:hAnsi="Arial" w:cs="Arial"/>
                <w:noProof/>
                <w:webHidden/>
              </w:rPr>
              <w:fldChar w:fldCharType="separate"/>
            </w:r>
            <w:r w:rsidR="00AD5F1C">
              <w:rPr>
                <w:rFonts w:ascii="Arial" w:hAnsi="Arial" w:cs="Arial"/>
                <w:noProof/>
                <w:webHidden/>
              </w:rPr>
              <w:t>5</w:t>
            </w:r>
            <w:r w:rsidRPr="00180297">
              <w:rPr>
                <w:rFonts w:ascii="Arial" w:hAnsi="Arial" w:cs="Arial"/>
                <w:noProof/>
                <w:webHidden/>
              </w:rPr>
              <w:fldChar w:fldCharType="end"/>
            </w:r>
          </w:hyperlink>
        </w:p>
        <w:p w14:paraId="13101006" w14:textId="3A12211D" w:rsidR="00180297" w:rsidRPr="00180297" w:rsidRDefault="00180297">
          <w:pPr>
            <w:pStyle w:val="TOC2"/>
            <w:tabs>
              <w:tab w:val="right" w:leader="dot" w:pos="9016"/>
            </w:tabs>
            <w:rPr>
              <w:rFonts w:ascii="Arial" w:hAnsi="Arial" w:cs="Arial"/>
              <w:noProof/>
            </w:rPr>
          </w:pPr>
          <w:hyperlink w:anchor="_Toc95741100" w:history="1">
            <w:r w:rsidRPr="00180297">
              <w:rPr>
                <w:rStyle w:val="Hyperlink"/>
                <w:rFonts w:ascii="Arial" w:hAnsi="Arial" w:cs="Arial"/>
                <w:noProof/>
              </w:rPr>
              <w:t>How relief will be provided</w:t>
            </w:r>
            <w:r w:rsidRPr="00180297">
              <w:rPr>
                <w:rFonts w:ascii="Arial" w:hAnsi="Arial" w:cs="Arial"/>
                <w:noProof/>
                <w:webHidden/>
              </w:rPr>
              <w:tab/>
            </w:r>
            <w:r w:rsidRPr="00180297">
              <w:rPr>
                <w:rFonts w:ascii="Arial" w:hAnsi="Arial" w:cs="Arial"/>
                <w:noProof/>
                <w:webHidden/>
              </w:rPr>
              <w:fldChar w:fldCharType="begin"/>
            </w:r>
            <w:r w:rsidRPr="00180297">
              <w:rPr>
                <w:rFonts w:ascii="Arial" w:hAnsi="Arial" w:cs="Arial"/>
                <w:noProof/>
                <w:webHidden/>
              </w:rPr>
              <w:instrText xml:space="preserve"> PAGEREF _Toc95741100 \h </w:instrText>
            </w:r>
            <w:r w:rsidRPr="00180297">
              <w:rPr>
                <w:rFonts w:ascii="Arial" w:hAnsi="Arial" w:cs="Arial"/>
                <w:noProof/>
                <w:webHidden/>
              </w:rPr>
            </w:r>
            <w:r w:rsidRPr="00180297">
              <w:rPr>
                <w:rFonts w:ascii="Arial" w:hAnsi="Arial" w:cs="Arial"/>
                <w:noProof/>
                <w:webHidden/>
              </w:rPr>
              <w:fldChar w:fldCharType="separate"/>
            </w:r>
            <w:r w:rsidR="00AD5F1C">
              <w:rPr>
                <w:rFonts w:ascii="Arial" w:hAnsi="Arial" w:cs="Arial"/>
                <w:noProof/>
                <w:webHidden/>
              </w:rPr>
              <w:t>5</w:t>
            </w:r>
            <w:r w:rsidRPr="00180297">
              <w:rPr>
                <w:rFonts w:ascii="Arial" w:hAnsi="Arial" w:cs="Arial"/>
                <w:noProof/>
                <w:webHidden/>
              </w:rPr>
              <w:fldChar w:fldCharType="end"/>
            </w:r>
          </w:hyperlink>
        </w:p>
        <w:p w14:paraId="6A4367A1" w14:textId="15627E71" w:rsidR="00180297" w:rsidRPr="00180297" w:rsidRDefault="00180297">
          <w:pPr>
            <w:pStyle w:val="TOC2"/>
            <w:tabs>
              <w:tab w:val="right" w:leader="dot" w:pos="9016"/>
            </w:tabs>
            <w:rPr>
              <w:rFonts w:ascii="Arial" w:hAnsi="Arial" w:cs="Arial"/>
              <w:noProof/>
            </w:rPr>
          </w:pPr>
          <w:hyperlink w:anchor="_Toc95741101" w:history="1">
            <w:r w:rsidRPr="00180297">
              <w:rPr>
                <w:rStyle w:val="Hyperlink"/>
                <w:rFonts w:ascii="Arial" w:hAnsi="Arial" w:cs="Arial"/>
                <w:noProof/>
              </w:rPr>
              <w:t>The Application Process</w:t>
            </w:r>
            <w:r w:rsidRPr="00180297">
              <w:rPr>
                <w:rFonts w:ascii="Arial" w:hAnsi="Arial" w:cs="Arial"/>
                <w:noProof/>
                <w:webHidden/>
              </w:rPr>
              <w:tab/>
            </w:r>
            <w:r w:rsidRPr="00180297">
              <w:rPr>
                <w:rFonts w:ascii="Arial" w:hAnsi="Arial" w:cs="Arial"/>
                <w:noProof/>
                <w:webHidden/>
              </w:rPr>
              <w:fldChar w:fldCharType="begin"/>
            </w:r>
            <w:r w:rsidRPr="00180297">
              <w:rPr>
                <w:rFonts w:ascii="Arial" w:hAnsi="Arial" w:cs="Arial"/>
                <w:noProof/>
                <w:webHidden/>
              </w:rPr>
              <w:instrText xml:space="preserve"> PAGEREF _Toc95741101 \h </w:instrText>
            </w:r>
            <w:r w:rsidRPr="00180297">
              <w:rPr>
                <w:rFonts w:ascii="Arial" w:hAnsi="Arial" w:cs="Arial"/>
                <w:noProof/>
                <w:webHidden/>
              </w:rPr>
            </w:r>
            <w:r w:rsidRPr="00180297">
              <w:rPr>
                <w:rFonts w:ascii="Arial" w:hAnsi="Arial" w:cs="Arial"/>
                <w:noProof/>
                <w:webHidden/>
              </w:rPr>
              <w:fldChar w:fldCharType="separate"/>
            </w:r>
            <w:r w:rsidR="00AD5F1C">
              <w:rPr>
                <w:rFonts w:ascii="Arial" w:hAnsi="Arial" w:cs="Arial"/>
                <w:noProof/>
                <w:webHidden/>
              </w:rPr>
              <w:t>6</w:t>
            </w:r>
            <w:r w:rsidRPr="00180297">
              <w:rPr>
                <w:rFonts w:ascii="Arial" w:hAnsi="Arial" w:cs="Arial"/>
                <w:noProof/>
                <w:webHidden/>
              </w:rPr>
              <w:fldChar w:fldCharType="end"/>
            </w:r>
          </w:hyperlink>
        </w:p>
        <w:p w14:paraId="36EB8732" w14:textId="5E4EB495" w:rsidR="00180297" w:rsidRPr="00180297" w:rsidRDefault="00180297">
          <w:pPr>
            <w:pStyle w:val="TOC2"/>
            <w:tabs>
              <w:tab w:val="right" w:leader="dot" w:pos="9016"/>
            </w:tabs>
            <w:rPr>
              <w:rFonts w:ascii="Arial" w:hAnsi="Arial" w:cs="Arial"/>
              <w:noProof/>
            </w:rPr>
          </w:pPr>
          <w:hyperlink w:anchor="_Toc95741102" w:history="1">
            <w:r w:rsidRPr="00180297">
              <w:rPr>
                <w:rStyle w:val="Hyperlink"/>
                <w:rFonts w:ascii="Arial" w:hAnsi="Arial" w:cs="Arial"/>
                <w:noProof/>
              </w:rPr>
              <w:t>The Application Process - deadlines</w:t>
            </w:r>
            <w:r w:rsidRPr="00180297">
              <w:rPr>
                <w:rFonts w:ascii="Arial" w:hAnsi="Arial" w:cs="Arial"/>
                <w:noProof/>
                <w:webHidden/>
              </w:rPr>
              <w:tab/>
            </w:r>
            <w:r w:rsidRPr="00180297">
              <w:rPr>
                <w:rFonts w:ascii="Arial" w:hAnsi="Arial" w:cs="Arial"/>
                <w:noProof/>
                <w:webHidden/>
              </w:rPr>
              <w:fldChar w:fldCharType="begin"/>
            </w:r>
            <w:r w:rsidRPr="00180297">
              <w:rPr>
                <w:rFonts w:ascii="Arial" w:hAnsi="Arial" w:cs="Arial"/>
                <w:noProof/>
                <w:webHidden/>
              </w:rPr>
              <w:instrText xml:space="preserve"> PAGEREF _Toc95741102 \h </w:instrText>
            </w:r>
            <w:r w:rsidRPr="00180297">
              <w:rPr>
                <w:rFonts w:ascii="Arial" w:hAnsi="Arial" w:cs="Arial"/>
                <w:noProof/>
                <w:webHidden/>
              </w:rPr>
            </w:r>
            <w:r w:rsidRPr="00180297">
              <w:rPr>
                <w:rFonts w:ascii="Arial" w:hAnsi="Arial" w:cs="Arial"/>
                <w:noProof/>
                <w:webHidden/>
              </w:rPr>
              <w:fldChar w:fldCharType="separate"/>
            </w:r>
            <w:r w:rsidR="00AD5F1C">
              <w:rPr>
                <w:rFonts w:ascii="Arial" w:hAnsi="Arial" w:cs="Arial"/>
                <w:noProof/>
                <w:webHidden/>
              </w:rPr>
              <w:t>6</w:t>
            </w:r>
            <w:r w:rsidRPr="00180297">
              <w:rPr>
                <w:rFonts w:ascii="Arial" w:hAnsi="Arial" w:cs="Arial"/>
                <w:noProof/>
                <w:webHidden/>
              </w:rPr>
              <w:fldChar w:fldCharType="end"/>
            </w:r>
          </w:hyperlink>
        </w:p>
        <w:p w14:paraId="04AE5EBC" w14:textId="2769EE50" w:rsidR="00180297" w:rsidRPr="00180297" w:rsidRDefault="00180297">
          <w:pPr>
            <w:pStyle w:val="TOC2"/>
            <w:tabs>
              <w:tab w:val="right" w:leader="dot" w:pos="9016"/>
            </w:tabs>
            <w:rPr>
              <w:rFonts w:ascii="Arial" w:hAnsi="Arial" w:cs="Arial"/>
              <w:noProof/>
            </w:rPr>
          </w:pPr>
          <w:hyperlink w:anchor="_Toc95741103" w:history="1">
            <w:r w:rsidRPr="00180297">
              <w:rPr>
                <w:rStyle w:val="Hyperlink"/>
                <w:rFonts w:ascii="Arial" w:hAnsi="Arial" w:cs="Arial"/>
                <w:noProof/>
              </w:rPr>
              <w:t>Award of Relief</w:t>
            </w:r>
            <w:r w:rsidRPr="00180297">
              <w:rPr>
                <w:rFonts w:ascii="Arial" w:hAnsi="Arial" w:cs="Arial"/>
                <w:noProof/>
                <w:webHidden/>
              </w:rPr>
              <w:tab/>
            </w:r>
            <w:r w:rsidRPr="00180297">
              <w:rPr>
                <w:rFonts w:ascii="Arial" w:hAnsi="Arial" w:cs="Arial"/>
                <w:noProof/>
                <w:webHidden/>
              </w:rPr>
              <w:fldChar w:fldCharType="begin"/>
            </w:r>
            <w:r w:rsidRPr="00180297">
              <w:rPr>
                <w:rFonts w:ascii="Arial" w:hAnsi="Arial" w:cs="Arial"/>
                <w:noProof/>
                <w:webHidden/>
              </w:rPr>
              <w:instrText xml:space="preserve"> PAGEREF _Toc95741103 \h </w:instrText>
            </w:r>
            <w:r w:rsidRPr="00180297">
              <w:rPr>
                <w:rFonts w:ascii="Arial" w:hAnsi="Arial" w:cs="Arial"/>
                <w:noProof/>
                <w:webHidden/>
              </w:rPr>
            </w:r>
            <w:r w:rsidRPr="00180297">
              <w:rPr>
                <w:rFonts w:ascii="Arial" w:hAnsi="Arial" w:cs="Arial"/>
                <w:noProof/>
                <w:webHidden/>
              </w:rPr>
              <w:fldChar w:fldCharType="separate"/>
            </w:r>
            <w:r w:rsidR="00AD5F1C">
              <w:rPr>
                <w:rFonts w:ascii="Arial" w:hAnsi="Arial" w:cs="Arial"/>
                <w:noProof/>
                <w:webHidden/>
              </w:rPr>
              <w:t>7</w:t>
            </w:r>
            <w:r w:rsidRPr="00180297">
              <w:rPr>
                <w:rFonts w:ascii="Arial" w:hAnsi="Arial" w:cs="Arial"/>
                <w:noProof/>
                <w:webHidden/>
              </w:rPr>
              <w:fldChar w:fldCharType="end"/>
            </w:r>
          </w:hyperlink>
        </w:p>
        <w:p w14:paraId="30751668" w14:textId="58997118" w:rsidR="00180297" w:rsidRPr="00180297" w:rsidRDefault="00180297">
          <w:pPr>
            <w:pStyle w:val="TOC2"/>
            <w:tabs>
              <w:tab w:val="right" w:leader="dot" w:pos="9016"/>
            </w:tabs>
            <w:rPr>
              <w:rFonts w:ascii="Arial" w:hAnsi="Arial" w:cs="Arial"/>
              <w:noProof/>
            </w:rPr>
          </w:pPr>
          <w:hyperlink w:anchor="_Toc95741104" w:history="1">
            <w:r w:rsidRPr="00180297">
              <w:rPr>
                <w:rStyle w:val="Hyperlink"/>
                <w:rFonts w:ascii="Arial" w:hAnsi="Arial" w:cs="Arial"/>
                <w:noProof/>
              </w:rPr>
              <w:t>Appeals process</w:t>
            </w:r>
            <w:r w:rsidRPr="00180297">
              <w:rPr>
                <w:rFonts w:ascii="Arial" w:hAnsi="Arial" w:cs="Arial"/>
                <w:noProof/>
                <w:webHidden/>
              </w:rPr>
              <w:tab/>
            </w:r>
            <w:r w:rsidRPr="00180297">
              <w:rPr>
                <w:rFonts w:ascii="Arial" w:hAnsi="Arial" w:cs="Arial"/>
                <w:noProof/>
                <w:webHidden/>
              </w:rPr>
              <w:fldChar w:fldCharType="begin"/>
            </w:r>
            <w:r w:rsidRPr="00180297">
              <w:rPr>
                <w:rFonts w:ascii="Arial" w:hAnsi="Arial" w:cs="Arial"/>
                <w:noProof/>
                <w:webHidden/>
              </w:rPr>
              <w:instrText xml:space="preserve"> PAGEREF _Toc95741104 \h </w:instrText>
            </w:r>
            <w:r w:rsidRPr="00180297">
              <w:rPr>
                <w:rFonts w:ascii="Arial" w:hAnsi="Arial" w:cs="Arial"/>
                <w:noProof/>
                <w:webHidden/>
              </w:rPr>
            </w:r>
            <w:r w:rsidRPr="00180297">
              <w:rPr>
                <w:rFonts w:ascii="Arial" w:hAnsi="Arial" w:cs="Arial"/>
                <w:noProof/>
                <w:webHidden/>
              </w:rPr>
              <w:fldChar w:fldCharType="separate"/>
            </w:r>
            <w:r w:rsidR="00AD5F1C">
              <w:rPr>
                <w:rFonts w:ascii="Arial" w:hAnsi="Arial" w:cs="Arial"/>
                <w:noProof/>
                <w:webHidden/>
              </w:rPr>
              <w:t>7</w:t>
            </w:r>
            <w:r w:rsidRPr="00180297">
              <w:rPr>
                <w:rFonts w:ascii="Arial" w:hAnsi="Arial" w:cs="Arial"/>
                <w:noProof/>
                <w:webHidden/>
              </w:rPr>
              <w:fldChar w:fldCharType="end"/>
            </w:r>
          </w:hyperlink>
        </w:p>
        <w:p w14:paraId="16E971E5" w14:textId="09BD5950" w:rsidR="00180297" w:rsidRPr="00180297" w:rsidRDefault="00180297">
          <w:pPr>
            <w:pStyle w:val="TOC2"/>
            <w:tabs>
              <w:tab w:val="right" w:leader="dot" w:pos="9016"/>
            </w:tabs>
            <w:rPr>
              <w:rFonts w:ascii="Arial" w:hAnsi="Arial" w:cs="Arial"/>
              <w:noProof/>
            </w:rPr>
          </w:pPr>
          <w:hyperlink w:anchor="_Toc95741105" w:history="1">
            <w:r w:rsidRPr="00180297">
              <w:rPr>
                <w:rStyle w:val="Hyperlink"/>
                <w:rFonts w:ascii="Arial" w:hAnsi="Arial" w:cs="Arial"/>
                <w:noProof/>
              </w:rPr>
              <w:t>Managing the risk of fraud</w:t>
            </w:r>
            <w:r w:rsidRPr="00180297">
              <w:rPr>
                <w:rFonts w:ascii="Arial" w:hAnsi="Arial" w:cs="Arial"/>
                <w:noProof/>
                <w:webHidden/>
              </w:rPr>
              <w:tab/>
            </w:r>
            <w:r w:rsidRPr="00180297">
              <w:rPr>
                <w:rFonts w:ascii="Arial" w:hAnsi="Arial" w:cs="Arial"/>
                <w:noProof/>
                <w:webHidden/>
              </w:rPr>
              <w:fldChar w:fldCharType="begin"/>
            </w:r>
            <w:r w:rsidRPr="00180297">
              <w:rPr>
                <w:rFonts w:ascii="Arial" w:hAnsi="Arial" w:cs="Arial"/>
                <w:noProof/>
                <w:webHidden/>
              </w:rPr>
              <w:instrText xml:space="preserve"> PAGEREF _Toc95741105 \h </w:instrText>
            </w:r>
            <w:r w:rsidRPr="00180297">
              <w:rPr>
                <w:rFonts w:ascii="Arial" w:hAnsi="Arial" w:cs="Arial"/>
                <w:noProof/>
                <w:webHidden/>
              </w:rPr>
            </w:r>
            <w:r w:rsidRPr="00180297">
              <w:rPr>
                <w:rFonts w:ascii="Arial" w:hAnsi="Arial" w:cs="Arial"/>
                <w:noProof/>
                <w:webHidden/>
              </w:rPr>
              <w:fldChar w:fldCharType="separate"/>
            </w:r>
            <w:r w:rsidR="00AD5F1C">
              <w:rPr>
                <w:rFonts w:ascii="Arial" w:hAnsi="Arial" w:cs="Arial"/>
                <w:noProof/>
                <w:webHidden/>
              </w:rPr>
              <w:t>7</w:t>
            </w:r>
            <w:r w:rsidRPr="00180297">
              <w:rPr>
                <w:rFonts w:ascii="Arial" w:hAnsi="Arial" w:cs="Arial"/>
                <w:noProof/>
                <w:webHidden/>
              </w:rPr>
              <w:fldChar w:fldCharType="end"/>
            </w:r>
          </w:hyperlink>
        </w:p>
        <w:p w14:paraId="14C31711" w14:textId="760EFFFD" w:rsidR="00180297" w:rsidRPr="00180297" w:rsidRDefault="00180297">
          <w:pPr>
            <w:pStyle w:val="TOC2"/>
            <w:tabs>
              <w:tab w:val="right" w:leader="dot" w:pos="9016"/>
            </w:tabs>
            <w:rPr>
              <w:rFonts w:ascii="Arial" w:hAnsi="Arial" w:cs="Arial"/>
              <w:noProof/>
            </w:rPr>
          </w:pPr>
          <w:hyperlink w:anchor="_Toc95741106" w:history="1">
            <w:r w:rsidRPr="00180297">
              <w:rPr>
                <w:rStyle w:val="Hyperlink"/>
                <w:rFonts w:ascii="Arial" w:hAnsi="Arial" w:cs="Arial"/>
                <w:noProof/>
              </w:rPr>
              <w:t>Sharing Information</w:t>
            </w:r>
            <w:r w:rsidRPr="00180297">
              <w:rPr>
                <w:rFonts w:ascii="Arial" w:hAnsi="Arial" w:cs="Arial"/>
                <w:noProof/>
                <w:webHidden/>
              </w:rPr>
              <w:tab/>
            </w:r>
            <w:r w:rsidRPr="00180297">
              <w:rPr>
                <w:rFonts w:ascii="Arial" w:hAnsi="Arial" w:cs="Arial"/>
                <w:noProof/>
                <w:webHidden/>
              </w:rPr>
              <w:fldChar w:fldCharType="begin"/>
            </w:r>
            <w:r w:rsidRPr="00180297">
              <w:rPr>
                <w:rFonts w:ascii="Arial" w:hAnsi="Arial" w:cs="Arial"/>
                <w:noProof/>
                <w:webHidden/>
              </w:rPr>
              <w:instrText xml:space="preserve"> PAGEREF _Toc95741106 \h </w:instrText>
            </w:r>
            <w:r w:rsidRPr="00180297">
              <w:rPr>
                <w:rFonts w:ascii="Arial" w:hAnsi="Arial" w:cs="Arial"/>
                <w:noProof/>
                <w:webHidden/>
              </w:rPr>
            </w:r>
            <w:r w:rsidRPr="00180297">
              <w:rPr>
                <w:rFonts w:ascii="Arial" w:hAnsi="Arial" w:cs="Arial"/>
                <w:noProof/>
                <w:webHidden/>
              </w:rPr>
              <w:fldChar w:fldCharType="separate"/>
            </w:r>
            <w:r w:rsidR="00AD5F1C">
              <w:rPr>
                <w:rFonts w:ascii="Arial" w:hAnsi="Arial" w:cs="Arial"/>
                <w:noProof/>
                <w:webHidden/>
              </w:rPr>
              <w:t>8</w:t>
            </w:r>
            <w:r w:rsidRPr="00180297">
              <w:rPr>
                <w:rFonts w:ascii="Arial" w:hAnsi="Arial" w:cs="Arial"/>
                <w:noProof/>
                <w:webHidden/>
              </w:rPr>
              <w:fldChar w:fldCharType="end"/>
            </w:r>
          </w:hyperlink>
        </w:p>
        <w:p w14:paraId="1B58957C" w14:textId="1077E1BC" w:rsidR="00180297" w:rsidRDefault="00180297">
          <w:pPr>
            <w:pStyle w:val="TOC2"/>
            <w:tabs>
              <w:tab w:val="right" w:leader="dot" w:pos="9016"/>
            </w:tabs>
            <w:rPr>
              <w:noProof/>
            </w:rPr>
          </w:pPr>
          <w:hyperlink w:anchor="_Toc95741107" w:history="1">
            <w:r w:rsidRPr="00180297">
              <w:rPr>
                <w:rStyle w:val="Hyperlink"/>
                <w:rFonts w:ascii="Arial" w:hAnsi="Arial" w:cs="Arial"/>
                <w:noProof/>
              </w:rPr>
              <w:t>Other Information</w:t>
            </w:r>
            <w:r w:rsidRPr="00180297">
              <w:rPr>
                <w:rFonts w:ascii="Arial" w:hAnsi="Arial" w:cs="Arial"/>
                <w:noProof/>
                <w:webHidden/>
              </w:rPr>
              <w:tab/>
            </w:r>
            <w:r w:rsidRPr="00180297">
              <w:rPr>
                <w:rFonts w:ascii="Arial" w:hAnsi="Arial" w:cs="Arial"/>
                <w:noProof/>
                <w:webHidden/>
              </w:rPr>
              <w:fldChar w:fldCharType="begin"/>
            </w:r>
            <w:r w:rsidRPr="00180297">
              <w:rPr>
                <w:rFonts w:ascii="Arial" w:hAnsi="Arial" w:cs="Arial"/>
                <w:noProof/>
                <w:webHidden/>
              </w:rPr>
              <w:instrText xml:space="preserve"> PAGEREF _Toc95741107 \h </w:instrText>
            </w:r>
            <w:r w:rsidRPr="00180297">
              <w:rPr>
                <w:rFonts w:ascii="Arial" w:hAnsi="Arial" w:cs="Arial"/>
                <w:noProof/>
                <w:webHidden/>
              </w:rPr>
            </w:r>
            <w:r w:rsidRPr="00180297">
              <w:rPr>
                <w:rFonts w:ascii="Arial" w:hAnsi="Arial" w:cs="Arial"/>
                <w:noProof/>
                <w:webHidden/>
              </w:rPr>
              <w:fldChar w:fldCharType="separate"/>
            </w:r>
            <w:r w:rsidR="00AD5F1C">
              <w:rPr>
                <w:rFonts w:ascii="Arial" w:hAnsi="Arial" w:cs="Arial"/>
                <w:noProof/>
                <w:webHidden/>
              </w:rPr>
              <w:t>8</w:t>
            </w:r>
            <w:r w:rsidRPr="00180297">
              <w:rPr>
                <w:rFonts w:ascii="Arial" w:hAnsi="Arial" w:cs="Arial"/>
                <w:noProof/>
                <w:webHidden/>
              </w:rPr>
              <w:fldChar w:fldCharType="end"/>
            </w:r>
          </w:hyperlink>
        </w:p>
        <w:p w14:paraId="4C24FD78" w14:textId="179B54A0" w:rsidR="00180297" w:rsidRDefault="00180297">
          <w:r>
            <w:rPr>
              <w:b/>
              <w:bCs/>
              <w:noProof/>
            </w:rPr>
            <w:fldChar w:fldCharType="end"/>
          </w:r>
        </w:p>
      </w:sdtContent>
    </w:sdt>
    <w:p w14:paraId="4A99265F" w14:textId="77777777" w:rsidR="00180297" w:rsidRPr="00180297" w:rsidRDefault="00180297" w:rsidP="00180297"/>
    <w:p w14:paraId="2279BF48" w14:textId="30AC0A31" w:rsidR="00180297" w:rsidRDefault="00180297">
      <w:r>
        <w:br w:type="page"/>
      </w:r>
    </w:p>
    <w:p w14:paraId="530FC15B" w14:textId="77777777" w:rsidR="0021193B" w:rsidRPr="0021193B" w:rsidRDefault="0021193B" w:rsidP="0021193B"/>
    <w:p w14:paraId="3AA503BD" w14:textId="2DE7FD2D" w:rsidR="00FF3452" w:rsidRPr="00180297" w:rsidRDefault="00FF3452" w:rsidP="005447D9">
      <w:pPr>
        <w:pStyle w:val="Heading2"/>
        <w:rPr>
          <w:rFonts w:ascii="Arial" w:hAnsi="Arial" w:cs="Arial"/>
          <w:color w:val="000000" w:themeColor="text1"/>
          <w:sz w:val="28"/>
          <w:szCs w:val="28"/>
        </w:rPr>
      </w:pPr>
      <w:bookmarkStart w:id="1" w:name="_Toc95741095"/>
      <w:r w:rsidRPr="00180297">
        <w:rPr>
          <w:rFonts w:ascii="Arial" w:hAnsi="Arial" w:cs="Arial"/>
          <w:color w:val="000000" w:themeColor="text1"/>
          <w:sz w:val="28"/>
          <w:szCs w:val="28"/>
        </w:rPr>
        <w:t>Introduction</w:t>
      </w:r>
      <w:bookmarkEnd w:id="1"/>
      <w:r w:rsidR="00030176">
        <w:rPr>
          <w:rFonts w:ascii="Arial" w:hAnsi="Arial" w:cs="Arial"/>
          <w:color w:val="000000" w:themeColor="text1"/>
          <w:sz w:val="28"/>
          <w:szCs w:val="28"/>
        </w:rPr>
        <w:br/>
      </w:r>
    </w:p>
    <w:p w14:paraId="678D2A3F" w14:textId="49B54D27" w:rsidR="003B0507" w:rsidRPr="00BB6BA0" w:rsidRDefault="003B0507" w:rsidP="007F04EC">
      <w:pPr>
        <w:pStyle w:val="Default"/>
        <w:numPr>
          <w:ilvl w:val="0"/>
          <w:numId w:val="3"/>
        </w:numPr>
        <w:spacing w:after="320"/>
        <w:ind w:left="567" w:hanging="567"/>
        <w:jc w:val="both"/>
      </w:pPr>
      <w:r w:rsidRPr="00BB6BA0">
        <w:t xml:space="preserve">This guidance is intended </w:t>
      </w:r>
      <w:r w:rsidR="00AE020D" w:rsidRPr="00BB6BA0">
        <w:t>for</w:t>
      </w:r>
      <w:r w:rsidRPr="00BB6BA0">
        <w:t xml:space="preserve"> businesses liable for business rates in 2021/22 applying to</w:t>
      </w:r>
      <w:r w:rsidR="00AE020D" w:rsidRPr="00BB6BA0">
        <w:t xml:space="preserve"> any of</w:t>
      </w:r>
      <w:r w:rsidR="00332E02" w:rsidRPr="00BB6BA0">
        <w:t xml:space="preserve"> the Local Authorities listed in (3) below f</w:t>
      </w:r>
      <w:r w:rsidRPr="00BB6BA0">
        <w:t xml:space="preserve">or </w:t>
      </w:r>
      <w:r w:rsidR="00332E02" w:rsidRPr="00BB6BA0">
        <w:t xml:space="preserve">the additional rate relief which is funded by </w:t>
      </w:r>
      <w:r w:rsidRPr="00BB6BA0">
        <w:t>the COVID19 Additional Relief Fund (CARF)</w:t>
      </w:r>
      <w:r w:rsidR="00332E02" w:rsidRPr="00BB6BA0">
        <w:t xml:space="preserve">. This fund was </w:t>
      </w:r>
      <w:r w:rsidRPr="00BB6BA0">
        <w:t xml:space="preserve">announced by the government on </w:t>
      </w:r>
      <w:r w:rsidR="00297FB3" w:rsidRPr="00BB6BA0">
        <w:t xml:space="preserve">the </w:t>
      </w:r>
      <w:r w:rsidRPr="00BB6BA0">
        <w:t>15</w:t>
      </w:r>
      <w:r w:rsidRPr="00BB6BA0">
        <w:rPr>
          <w:vertAlign w:val="superscript"/>
        </w:rPr>
        <w:t>th</w:t>
      </w:r>
      <w:r w:rsidRPr="00BB6BA0">
        <w:t xml:space="preserve"> December 2021.  Only businesses occupied and liable for business rates </w:t>
      </w:r>
      <w:r w:rsidR="00750106">
        <w:t xml:space="preserve">on </w:t>
      </w:r>
      <w:r w:rsidR="00AC1FF7" w:rsidRPr="00BB6BA0">
        <w:t>1</w:t>
      </w:r>
      <w:r w:rsidR="00AC1FF7" w:rsidRPr="00BB6BA0">
        <w:rPr>
          <w:vertAlign w:val="superscript"/>
        </w:rPr>
        <w:t>st</w:t>
      </w:r>
      <w:r w:rsidR="00AC1FF7" w:rsidRPr="00BB6BA0">
        <w:t xml:space="preserve"> April 2021</w:t>
      </w:r>
      <w:r w:rsidR="00750106">
        <w:t>, a</w:t>
      </w:r>
      <w:r w:rsidRPr="00BB6BA0">
        <w:t>re eligible to apply for the</w:t>
      </w:r>
      <w:r w:rsidR="00332E02" w:rsidRPr="00BB6BA0">
        <w:t xml:space="preserve"> relief</w:t>
      </w:r>
      <w:r w:rsidRPr="00BB6BA0">
        <w:t xml:space="preserve"> and any relief </w:t>
      </w:r>
      <w:r w:rsidR="00621E5F" w:rsidRPr="00BB6BA0">
        <w:t xml:space="preserve">application </w:t>
      </w:r>
      <w:r w:rsidRPr="00BB6BA0">
        <w:rPr>
          <w:b/>
          <w:bCs/>
        </w:rPr>
        <w:t xml:space="preserve">must </w:t>
      </w:r>
      <w:r w:rsidRPr="00BB6BA0">
        <w:t xml:space="preserve">be </w:t>
      </w:r>
      <w:r w:rsidR="00AE020D" w:rsidRPr="00BB6BA0">
        <w:t xml:space="preserve">received by the Local Authority by </w:t>
      </w:r>
      <w:r w:rsidRPr="00BB6BA0">
        <w:t xml:space="preserve">the </w:t>
      </w:r>
      <w:r w:rsidRPr="00BB6BA0">
        <w:rPr>
          <w:b/>
          <w:bCs/>
        </w:rPr>
        <w:t>30</w:t>
      </w:r>
      <w:r w:rsidRPr="00BB6BA0">
        <w:rPr>
          <w:b/>
          <w:bCs/>
          <w:vertAlign w:val="superscript"/>
        </w:rPr>
        <w:t>th</w:t>
      </w:r>
      <w:r w:rsidRPr="00BB6BA0">
        <w:rPr>
          <w:b/>
          <w:bCs/>
        </w:rPr>
        <w:t xml:space="preserve"> September 2022</w:t>
      </w:r>
      <w:r w:rsidRPr="00BB6BA0">
        <w:t>.</w:t>
      </w:r>
      <w:r w:rsidR="00AE020D" w:rsidRPr="00BB6BA0">
        <w:t xml:space="preserve"> Late applications </w:t>
      </w:r>
      <w:r w:rsidR="00621E5F" w:rsidRPr="00BB6BA0">
        <w:t xml:space="preserve">cannot be </w:t>
      </w:r>
      <w:r w:rsidR="002F3E47" w:rsidRPr="00BB6BA0">
        <w:t>accepted,</w:t>
      </w:r>
      <w:r w:rsidR="00621E5F" w:rsidRPr="00BB6BA0">
        <w:t xml:space="preserve"> </w:t>
      </w:r>
      <w:r w:rsidR="00AE020D" w:rsidRPr="00BB6BA0">
        <w:t xml:space="preserve">and the closing date may be </w:t>
      </w:r>
      <w:r w:rsidR="000909B0" w:rsidRPr="00BB6BA0">
        <w:t xml:space="preserve">much </w:t>
      </w:r>
      <w:r w:rsidR="00AE020D" w:rsidRPr="00BB6BA0">
        <w:t xml:space="preserve">earlier if </w:t>
      </w:r>
      <w:r w:rsidR="00621E5F" w:rsidRPr="00BB6BA0">
        <w:t>oversubscribed</w:t>
      </w:r>
      <w:r w:rsidR="000909B0" w:rsidRPr="00BB6BA0">
        <w:t xml:space="preserve">. </w:t>
      </w:r>
      <w:r w:rsidR="00AE020D" w:rsidRPr="00BB6BA0">
        <w:t xml:space="preserve"> </w:t>
      </w:r>
    </w:p>
    <w:p w14:paraId="2D9AA2C2" w14:textId="33A71CB0" w:rsidR="00E30FEF" w:rsidRPr="00BB6BA0" w:rsidRDefault="00332E02" w:rsidP="007F04EC">
      <w:pPr>
        <w:pStyle w:val="Default"/>
        <w:numPr>
          <w:ilvl w:val="0"/>
          <w:numId w:val="3"/>
        </w:numPr>
        <w:spacing w:after="320"/>
        <w:ind w:left="567" w:hanging="567"/>
        <w:jc w:val="both"/>
      </w:pPr>
      <w:r w:rsidRPr="00BB6BA0">
        <w:t xml:space="preserve">Local Authorities have </w:t>
      </w:r>
      <w:r w:rsidR="007B7C45" w:rsidRPr="00BB6BA0">
        <w:t xml:space="preserve">access to relatively limited funds from the government for this </w:t>
      </w:r>
      <w:r w:rsidRPr="00BB6BA0">
        <w:t>relief</w:t>
      </w:r>
      <w:r w:rsidR="001B6721" w:rsidRPr="00BB6BA0">
        <w:t>, which has replaced the right to appeal to the Valuation Office Agency on Material Change of Circumstances grounds due to COVID</w:t>
      </w:r>
      <w:r w:rsidR="007B7C45" w:rsidRPr="00BB6BA0">
        <w:t xml:space="preserve">. It is expected that most </w:t>
      </w:r>
      <w:r w:rsidR="00792466" w:rsidRPr="00BB6BA0">
        <w:t xml:space="preserve">relief </w:t>
      </w:r>
      <w:r w:rsidR="007B7C45" w:rsidRPr="00BB6BA0">
        <w:t xml:space="preserve">allocations to successful applicants will be </w:t>
      </w:r>
      <w:r w:rsidR="001B6721" w:rsidRPr="00BB6BA0">
        <w:t xml:space="preserve">limited to a </w:t>
      </w:r>
      <w:r w:rsidR="00AC1FF7" w:rsidRPr="00BB6BA0">
        <w:t>certain percentage</w:t>
      </w:r>
      <w:r w:rsidR="00792466" w:rsidRPr="00BB6BA0">
        <w:t xml:space="preserve"> which means that businesses who do qualify will still have </w:t>
      </w:r>
      <w:r w:rsidR="00966A7E" w:rsidRPr="00BB6BA0">
        <w:t xml:space="preserve">some </w:t>
      </w:r>
      <w:r w:rsidR="00792466" w:rsidRPr="00BB6BA0">
        <w:t>business rates to pay</w:t>
      </w:r>
      <w:r w:rsidR="007B7C45" w:rsidRPr="00BB6BA0">
        <w:t>.  The application process is likely to be oversubscribed</w:t>
      </w:r>
      <w:r w:rsidRPr="00BB6BA0">
        <w:t xml:space="preserve">, </w:t>
      </w:r>
      <w:r w:rsidR="007B7C45" w:rsidRPr="00BB6BA0">
        <w:t xml:space="preserve">with many more </w:t>
      </w:r>
      <w:r w:rsidR="00792466" w:rsidRPr="00BB6BA0">
        <w:t xml:space="preserve">relief </w:t>
      </w:r>
      <w:r w:rsidR="007B7C45" w:rsidRPr="00BB6BA0">
        <w:t>applications compared to funds available.</w:t>
      </w:r>
      <w:r w:rsidR="00AE020D" w:rsidRPr="00BB6BA0">
        <w:t xml:space="preserve"> </w:t>
      </w:r>
      <w:r w:rsidR="007B7C45" w:rsidRPr="00BB6BA0">
        <w:t xml:space="preserve"> </w:t>
      </w:r>
    </w:p>
    <w:p w14:paraId="2062A739" w14:textId="720A8C4D" w:rsidR="008A6219" w:rsidRPr="00BB6BA0" w:rsidRDefault="008A6219" w:rsidP="007F04EC">
      <w:pPr>
        <w:pStyle w:val="Default"/>
        <w:numPr>
          <w:ilvl w:val="0"/>
          <w:numId w:val="3"/>
        </w:numPr>
        <w:spacing w:after="320"/>
        <w:ind w:left="567" w:hanging="567"/>
        <w:jc w:val="both"/>
      </w:pPr>
      <w:r w:rsidRPr="00BB6BA0">
        <w:t xml:space="preserve">The </w:t>
      </w:r>
      <w:r w:rsidR="00332E02" w:rsidRPr="00BB6BA0">
        <w:t>L</w:t>
      </w:r>
      <w:r w:rsidRPr="00BB6BA0">
        <w:t>ocal authorit</w:t>
      </w:r>
      <w:r w:rsidR="00332E02" w:rsidRPr="00BB6BA0">
        <w:t xml:space="preserve">ies </w:t>
      </w:r>
      <w:r w:rsidR="001A33EA" w:rsidRPr="00BB6BA0">
        <w:t xml:space="preserve">utilising these guidelines </w:t>
      </w:r>
      <w:r w:rsidRPr="00BB6BA0">
        <w:t>are:</w:t>
      </w:r>
    </w:p>
    <w:p w14:paraId="73A06E2A" w14:textId="183F4B22" w:rsidR="008A6219" w:rsidRPr="00BB6BA0" w:rsidRDefault="00332E02" w:rsidP="0010133C">
      <w:pPr>
        <w:pStyle w:val="Default"/>
        <w:numPr>
          <w:ilvl w:val="0"/>
          <w:numId w:val="7"/>
        </w:numPr>
        <w:ind w:left="1134" w:hanging="567"/>
        <w:jc w:val="both"/>
      </w:pPr>
      <w:r w:rsidRPr="00BB6BA0">
        <w:t>City of Lincoln Council – Funding £2,711,060</w:t>
      </w:r>
    </w:p>
    <w:p w14:paraId="16E4E395" w14:textId="1731EE6B" w:rsidR="00332E02" w:rsidRPr="00BB6BA0" w:rsidRDefault="00332E02" w:rsidP="0010133C">
      <w:pPr>
        <w:pStyle w:val="Default"/>
        <w:numPr>
          <w:ilvl w:val="0"/>
          <w:numId w:val="7"/>
        </w:numPr>
        <w:ind w:left="1134" w:hanging="567"/>
        <w:jc w:val="both"/>
      </w:pPr>
      <w:r w:rsidRPr="00BB6BA0">
        <w:t>North Kesteven District Council – Funding £1,719,343</w:t>
      </w:r>
    </w:p>
    <w:p w14:paraId="69E2394A" w14:textId="4269FE9F" w:rsidR="00332E02" w:rsidRDefault="00332E02" w:rsidP="0010133C">
      <w:pPr>
        <w:pStyle w:val="Default"/>
        <w:numPr>
          <w:ilvl w:val="0"/>
          <w:numId w:val="7"/>
        </w:numPr>
        <w:ind w:left="1134" w:hanging="567"/>
        <w:jc w:val="both"/>
      </w:pPr>
      <w:r w:rsidRPr="00BB6BA0">
        <w:t>West Lindsey District Council – Funding £1,408,044</w:t>
      </w:r>
    </w:p>
    <w:p w14:paraId="7759F1E0" w14:textId="77777777" w:rsidR="0010133C" w:rsidRPr="00BB6BA0" w:rsidRDefault="0010133C" w:rsidP="0010133C">
      <w:pPr>
        <w:pStyle w:val="Default"/>
        <w:ind w:left="1134"/>
        <w:jc w:val="both"/>
      </w:pPr>
    </w:p>
    <w:p w14:paraId="6CAF26A2" w14:textId="2AB9E756" w:rsidR="00A169DD" w:rsidRPr="00BB6BA0" w:rsidRDefault="008A6219" w:rsidP="007F04EC">
      <w:pPr>
        <w:pStyle w:val="Default"/>
        <w:numPr>
          <w:ilvl w:val="0"/>
          <w:numId w:val="3"/>
        </w:numPr>
        <w:spacing w:after="320"/>
        <w:ind w:left="567" w:hanging="567"/>
        <w:jc w:val="both"/>
      </w:pPr>
      <w:r w:rsidRPr="00BB6BA0">
        <w:t xml:space="preserve">This guidance sets out the criteria under which businesses will qualify to make an application to the </w:t>
      </w:r>
      <w:r w:rsidR="00792466" w:rsidRPr="00BB6BA0">
        <w:t>COVID19 Additional Relief Fund (CARF)</w:t>
      </w:r>
      <w:r w:rsidRPr="00BB6BA0">
        <w:t xml:space="preserve">, and the evidence required to support an application, and is aligned with the government guidance issued on </w:t>
      </w:r>
      <w:r w:rsidR="00792466" w:rsidRPr="00BB6BA0">
        <w:t>1</w:t>
      </w:r>
      <w:r w:rsidR="003B0507" w:rsidRPr="00BB6BA0">
        <w:t>5</w:t>
      </w:r>
      <w:r w:rsidR="00792466" w:rsidRPr="00BB6BA0">
        <w:rPr>
          <w:vertAlign w:val="superscript"/>
        </w:rPr>
        <w:t xml:space="preserve">th </w:t>
      </w:r>
      <w:r w:rsidR="00792466" w:rsidRPr="00BB6BA0">
        <w:t xml:space="preserve">December </w:t>
      </w:r>
      <w:r w:rsidR="00577A15" w:rsidRPr="00BB6BA0">
        <w:t>20</w:t>
      </w:r>
      <w:r w:rsidRPr="00BB6BA0">
        <w:t>2</w:t>
      </w:r>
      <w:r w:rsidR="00792466" w:rsidRPr="00BB6BA0">
        <w:t>1</w:t>
      </w:r>
    </w:p>
    <w:p w14:paraId="38EC902E" w14:textId="155D6F2A" w:rsidR="00AC1FF7" w:rsidRPr="00BB6BA0" w:rsidRDefault="00D221D8" w:rsidP="007F04EC">
      <w:pPr>
        <w:pStyle w:val="Default"/>
        <w:spacing w:after="320"/>
        <w:ind w:left="567"/>
        <w:jc w:val="both"/>
        <w:rPr>
          <w:color w:val="FF0000"/>
          <w:u w:val="single"/>
        </w:rPr>
      </w:pPr>
      <w:hyperlink r:id="rId12" w:history="1">
        <w:r w:rsidR="00AC1FF7" w:rsidRPr="00BB6BA0">
          <w:rPr>
            <w:rStyle w:val="Hyperlink"/>
          </w:rPr>
          <w:t>https://www.gov.uk/government/publications/covid-19-additional-relief-fund-carf-local-authority-guidance</w:t>
        </w:r>
      </w:hyperlink>
    </w:p>
    <w:p w14:paraId="166A0BEA" w14:textId="63059B37" w:rsidR="00115ACC" w:rsidRPr="00BB6BA0" w:rsidRDefault="00115ACC" w:rsidP="007F04EC">
      <w:pPr>
        <w:pStyle w:val="ListParagraph"/>
        <w:numPr>
          <w:ilvl w:val="0"/>
          <w:numId w:val="3"/>
        </w:numPr>
        <w:autoSpaceDE w:val="0"/>
        <w:autoSpaceDN w:val="0"/>
        <w:adjustRightInd w:val="0"/>
        <w:spacing w:after="0" w:line="240" w:lineRule="auto"/>
        <w:ind w:left="567" w:hanging="567"/>
        <w:jc w:val="both"/>
        <w:rPr>
          <w:rFonts w:ascii="Arial" w:hAnsi="Arial" w:cs="Arial"/>
          <w:color w:val="000000"/>
          <w:sz w:val="24"/>
          <w:szCs w:val="24"/>
        </w:rPr>
      </w:pPr>
      <w:r w:rsidRPr="00BB6BA0">
        <w:rPr>
          <w:rFonts w:ascii="Arial" w:hAnsi="Arial" w:cs="Arial"/>
          <w:color w:val="000000"/>
          <w:sz w:val="24"/>
          <w:szCs w:val="24"/>
        </w:rPr>
        <w:t>The Government want</w:t>
      </w:r>
      <w:r w:rsidR="00966A7E" w:rsidRPr="00BB6BA0">
        <w:rPr>
          <w:rFonts w:ascii="Arial" w:hAnsi="Arial" w:cs="Arial"/>
          <w:color w:val="000000"/>
          <w:sz w:val="24"/>
          <w:szCs w:val="24"/>
        </w:rPr>
        <w:t>s</w:t>
      </w:r>
      <w:r w:rsidRPr="00BB6BA0">
        <w:rPr>
          <w:rFonts w:ascii="Arial" w:hAnsi="Arial" w:cs="Arial"/>
          <w:color w:val="000000"/>
          <w:sz w:val="24"/>
          <w:szCs w:val="24"/>
        </w:rPr>
        <w:t xml:space="preserve"> Local Authorities to exercise their local knowledge and discretion and recognise that economic need will vary across the country, so the Government are setting some national criteria for the </w:t>
      </w:r>
      <w:r w:rsidR="00792466" w:rsidRPr="00BB6BA0">
        <w:rPr>
          <w:rFonts w:ascii="Arial" w:hAnsi="Arial" w:cs="Arial"/>
          <w:color w:val="000000"/>
          <w:sz w:val="24"/>
          <w:szCs w:val="24"/>
        </w:rPr>
        <w:t xml:space="preserve">relief </w:t>
      </w:r>
      <w:r w:rsidRPr="00BB6BA0">
        <w:rPr>
          <w:rFonts w:ascii="Arial" w:hAnsi="Arial" w:cs="Arial"/>
          <w:color w:val="000000"/>
          <w:sz w:val="24"/>
          <w:szCs w:val="24"/>
        </w:rPr>
        <w:t xml:space="preserve">but allowing Local Authorities to determine which </w:t>
      </w:r>
      <w:r w:rsidR="00792466" w:rsidRPr="00BB6BA0">
        <w:rPr>
          <w:rFonts w:ascii="Arial" w:hAnsi="Arial" w:cs="Arial"/>
          <w:color w:val="000000"/>
          <w:sz w:val="24"/>
          <w:szCs w:val="24"/>
        </w:rPr>
        <w:t xml:space="preserve">relief </w:t>
      </w:r>
      <w:r w:rsidR="00CA57E0" w:rsidRPr="00BB6BA0">
        <w:rPr>
          <w:rFonts w:ascii="Arial" w:hAnsi="Arial" w:cs="Arial"/>
          <w:color w:val="000000"/>
          <w:sz w:val="24"/>
          <w:szCs w:val="24"/>
        </w:rPr>
        <w:t xml:space="preserve">application </w:t>
      </w:r>
      <w:r w:rsidRPr="00BB6BA0">
        <w:rPr>
          <w:rFonts w:ascii="Arial" w:hAnsi="Arial" w:cs="Arial"/>
          <w:color w:val="000000"/>
          <w:sz w:val="24"/>
          <w:szCs w:val="24"/>
        </w:rPr>
        <w:t>cases to support within</w:t>
      </w:r>
      <w:r w:rsidR="00AC1FF7" w:rsidRPr="00BB6BA0">
        <w:rPr>
          <w:rFonts w:ascii="Arial" w:hAnsi="Arial" w:cs="Arial"/>
          <w:color w:val="000000"/>
          <w:sz w:val="24"/>
          <w:szCs w:val="24"/>
        </w:rPr>
        <w:t xml:space="preserve"> the stated criteria. </w:t>
      </w:r>
    </w:p>
    <w:p w14:paraId="7D57DB9B" w14:textId="77777777" w:rsidR="00115ACC" w:rsidRPr="00BB6BA0" w:rsidRDefault="00115ACC" w:rsidP="007F04EC">
      <w:pPr>
        <w:autoSpaceDE w:val="0"/>
        <w:autoSpaceDN w:val="0"/>
        <w:adjustRightInd w:val="0"/>
        <w:spacing w:after="0" w:line="240" w:lineRule="auto"/>
        <w:ind w:left="567" w:hanging="567"/>
        <w:jc w:val="both"/>
        <w:rPr>
          <w:rFonts w:ascii="Arial" w:hAnsi="Arial" w:cs="Arial"/>
          <w:color w:val="000000"/>
          <w:sz w:val="24"/>
          <w:szCs w:val="24"/>
        </w:rPr>
      </w:pPr>
    </w:p>
    <w:p w14:paraId="57F15A59" w14:textId="4E11AE02" w:rsidR="007864E0" w:rsidRPr="00BB6BA0" w:rsidRDefault="00115ACC" w:rsidP="007864E0">
      <w:pPr>
        <w:pStyle w:val="Default"/>
        <w:numPr>
          <w:ilvl w:val="0"/>
          <w:numId w:val="3"/>
        </w:numPr>
        <w:spacing w:after="320"/>
        <w:ind w:left="567" w:hanging="567"/>
        <w:jc w:val="both"/>
      </w:pPr>
      <w:r w:rsidRPr="00BB6BA0">
        <w:t xml:space="preserve">The Government suggests that Local Authorities may wish to consider collaborating as they design their </w:t>
      </w:r>
      <w:r w:rsidR="00792466" w:rsidRPr="00BB6BA0">
        <w:t xml:space="preserve">relief </w:t>
      </w:r>
      <w:r w:rsidRPr="00BB6BA0">
        <w:t xml:space="preserve">schemes to ensure there is consistency where they are working across a functional economic area. </w:t>
      </w:r>
      <w:r w:rsidR="00332E02" w:rsidRPr="00BB6BA0">
        <w:t xml:space="preserve">The Local Authorities listed </w:t>
      </w:r>
      <w:r w:rsidR="00C02C6F" w:rsidRPr="00BB6BA0">
        <w:t>above</w:t>
      </w:r>
      <w:r w:rsidR="00332E02" w:rsidRPr="00BB6BA0">
        <w:t xml:space="preserve"> </w:t>
      </w:r>
      <w:r w:rsidRPr="00BB6BA0">
        <w:t xml:space="preserve">have </w:t>
      </w:r>
      <w:r w:rsidR="009C7020" w:rsidRPr="00BB6BA0">
        <w:t>collaborated on these guidelines</w:t>
      </w:r>
      <w:r w:rsidRPr="00BB6BA0">
        <w:t xml:space="preserve">, although it is up to each individual Local Authority which </w:t>
      </w:r>
      <w:r w:rsidR="00792466" w:rsidRPr="00BB6BA0">
        <w:t xml:space="preserve">amounts of relief </w:t>
      </w:r>
      <w:r w:rsidR="00966A7E" w:rsidRPr="00BB6BA0">
        <w:t xml:space="preserve">are given </w:t>
      </w:r>
      <w:r w:rsidR="00792466" w:rsidRPr="00BB6BA0">
        <w:t>and who they award</w:t>
      </w:r>
      <w:r w:rsidR="00966A7E" w:rsidRPr="00BB6BA0">
        <w:t xml:space="preserve"> relief to</w:t>
      </w:r>
      <w:r w:rsidR="00191918" w:rsidRPr="00BB6BA0">
        <w:t>.</w:t>
      </w:r>
      <w:r w:rsidR="007864E0">
        <w:t xml:space="preserve"> </w:t>
      </w:r>
    </w:p>
    <w:p w14:paraId="0DE2609B" w14:textId="77777777" w:rsidR="009C7020" w:rsidRPr="00BB6BA0" w:rsidRDefault="009C7020" w:rsidP="007F04EC">
      <w:pPr>
        <w:autoSpaceDE w:val="0"/>
        <w:autoSpaceDN w:val="0"/>
        <w:adjustRightInd w:val="0"/>
        <w:spacing w:after="0" w:line="240" w:lineRule="auto"/>
        <w:ind w:left="567"/>
        <w:jc w:val="both"/>
        <w:rPr>
          <w:rFonts w:ascii="Arial" w:hAnsi="Arial" w:cs="Arial"/>
          <w:b/>
          <w:color w:val="000000"/>
          <w:sz w:val="24"/>
          <w:szCs w:val="24"/>
        </w:rPr>
      </w:pPr>
    </w:p>
    <w:p w14:paraId="0524C608" w14:textId="7064657E" w:rsidR="00E30FEF" w:rsidRPr="00BB6BA0" w:rsidRDefault="00E30FEF" w:rsidP="007F04EC">
      <w:pPr>
        <w:autoSpaceDE w:val="0"/>
        <w:autoSpaceDN w:val="0"/>
        <w:adjustRightInd w:val="0"/>
        <w:spacing w:after="0" w:line="240" w:lineRule="auto"/>
        <w:ind w:left="567"/>
        <w:jc w:val="both"/>
        <w:rPr>
          <w:rFonts w:ascii="Arial" w:hAnsi="Arial" w:cs="Arial"/>
          <w:b/>
          <w:color w:val="000000"/>
          <w:sz w:val="24"/>
          <w:szCs w:val="24"/>
        </w:rPr>
      </w:pPr>
      <w:r w:rsidRPr="00BB6BA0">
        <w:rPr>
          <w:rFonts w:ascii="Arial" w:hAnsi="Arial" w:cs="Arial"/>
          <w:b/>
          <w:color w:val="000000"/>
          <w:sz w:val="24"/>
          <w:szCs w:val="24"/>
        </w:rPr>
        <w:t xml:space="preserve">Which types of business should the </w:t>
      </w:r>
      <w:r w:rsidR="00792466" w:rsidRPr="00BB6BA0">
        <w:rPr>
          <w:rFonts w:ascii="Arial" w:hAnsi="Arial" w:cs="Arial"/>
          <w:b/>
          <w:color w:val="000000"/>
          <w:sz w:val="24"/>
          <w:szCs w:val="24"/>
        </w:rPr>
        <w:t>COVID19 Additional Relief Fund</w:t>
      </w:r>
      <w:r w:rsidR="008A6219" w:rsidRPr="00BB6BA0">
        <w:rPr>
          <w:rFonts w:ascii="Arial" w:hAnsi="Arial" w:cs="Arial"/>
          <w:b/>
          <w:color w:val="000000"/>
          <w:sz w:val="24"/>
          <w:szCs w:val="24"/>
        </w:rPr>
        <w:t xml:space="preserve"> prioritise</w:t>
      </w:r>
      <w:r w:rsidRPr="00BB6BA0">
        <w:rPr>
          <w:rFonts w:ascii="Arial" w:hAnsi="Arial" w:cs="Arial"/>
          <w:b/>
          <w:color w:val="000000"/>
          <w:sz w:val="24"/>
          <w:szCs w:val="24"/>
        </w:rPr>
        <w:t xml:space="preserve">? </w:t>
      </w:r>
    </w:p>
    <w:p w14:paraId="6ECDCE4F" w14:textId="77777777" w:rsidR="00E30FEF" w:rsidRPr="00BB6BA0" w:rsidRDefault="00E30FEF" w:rsidP="007F04EC">
      <w:pPr>
        <w:autoSpaceDE w:val="0"/>
        <w:autoSpaceDN w:val="0"/>
        <w:adjustRightInd w:val="0"/>
        <w:spacing w:after="0" w:line="240" w:lineRule="auto"/>
        <w:ind w:left="567" w:hanging="567"/>
        <w:jc w:val="both"/>
        <w:rPr>
          <w:rFonts w:ascii="Arial" w:hAnsi="Arial" w:cs="Arial"/>
          <w:b/>
          <w:color w:val="000000"/>
          <w:sz w:val="24"/>
          <w:szCs w:val="24"/>
        </w:rPr>
      </w:pPr>
    </w:p>
    <w:p w14:paraId="6870AFBF" w14:textId="77777777" w:rsidR="006C22FB" w:rsidRPr="00BB6BA0" w:rsidRDefault="006C22FB" w:rsidP="007F04EC">
      <w:pPr>
        <w:pStyle w:val="ListParagraph"/>
        <w:numPr>
          <w:ilvl w:val="0"/>
          <w:numId w:val="3"/>
        </w:numPr>
        <w:autoSpaceDE w:val="0"/>
        <w:autoSpaceDN w:val="0"/>
        <w:adjustRightInd w:val="0"/>
        <w:spacing w:after="37" w:line="240" w:lineRule="auto"/>
        <w:ind w:left="567" w:hanging="567"/>
        <w:jc w:val="both"/>
        <w:rPr>
          <w:rFonts w:ascii="Arial" w:hAnsi="Arial" w:cs="Arial"/>
          <w:sz w:val="24"/>
          <w:szCs w:val="24"/>
        </w:rPr>
      </w:pPr>
      <w:r w:rsidRPr="00BB6BA0">
        <w:rPr>
          <w:rFonts w:ascii="Arial" w:hAnsi="Arial" w:cs="Arial"/>
          <w:sz w:val="24"/>
          <w:szCs w:val="24"/>
        </w:rPr>
        <w:t>The government guidance issued on 1</w:t>
      </w:r>
      <w:r w:rsidR="003B0507" w:rsidRPr="00BB6BA0">
        <w:rPr>
          <w:rFonts w:ascii="Arial" w:hAnsi="Arial" w:cs="Arial"/>
          <w:sz w:val="24"/>
          <w:szCs w:val="24"/>
        </w:rPr>
        <w:t>5</w:t>
      </w:r>
      <w:r w:rsidR="00792466" w:rsidRPr="00BB6BA0">
        <w:rPr>
          <w:rFonts w:ascii="Arial" w:hAnsi="Arial" w:cs="Arial"/>
          <w:sz w:val="24"/>
          <w:szCs w:val="24"/>
          <w:vertAlign w:val="superscript"/>
        </w:rPr>
        <w:t>th</w:t>
      </w:r>
      <w:r w:rsidR="00792466" w:rsidRPr="00BB6BA0">
        <w:rPr>
          <w:rFonts w:ascii="Arial" w:hAnsi="Arial" w:cs="Arial"/>
          <w:sz w:val="24"/>
          <w:szCs w:val="24"/>
        </w:rPr>
        <w:t xml:space="preserve"> December </w:t>
      </w:r>
      <w:r w:rsidRPr="00BB6BA0">
        <w:rPr>
          <w:rFonts w:ascii="Arial" w:hAnsi="Arial" w:cs="Arial"/>
          <w:sz w:val="24"/>
          <w:szCs w:val="24"/>
        </w:rPr>
        <w:t>202</w:t>
      </w:r>
      <w:r w:rsidR="00792466" w:rsidRPr="00BB6BA0">
        <w:rPr>
          <w:rFonts w:ascii="Arial" w:hAnsi="Arial" w:cs="Arial"/>
          <w:sz w:val="24"/>
          <w:szCs w:val="24"/>
        </w:rPr>
        <w:t>1</w:t>
      </w:r>
      <w:r w:rsidRPr="00BB6BA0">
        <w:rPr>
          <w:rFonts w:ascii="Arial" w:hAnsi="Arial" w:cs="Arial"/>
          <w:sz w:val="24"/>
          <w:szCs w:val="24"/>
        </w:rPr>
        <w:t xml:space="preserve"> gives the above Councils discretion over the </w:t>
      </w:r>
      <w:r w:rsidR="00792466" w:rsidRPr="00BB6BA0">
        <w:rPr>
          <w:rFonts w:ascii="Arial" w:hAnsi="Arial" w:cs="Arial"/>
          <w:sz w:val="24"/>
          <w:szCs w:val="24"/>
        </w:rPr>
        <w:t>COVID Additional Relief Fund</w:t>
      </w:r>
      <w:r w:rsidRPr="00BB6BA0">
        <w:rPr>
          <w:rFonts w:ascii="Arial" w:hAnsi="Arial" w:cs="Arial"/>
          <w:sz w:val="24"/>
          <w:szCs w:val="24"/>
        </w:rPr>
        <w:t xml:space="preserve">, and their decisions on the awarding of </w:t>
      </w:r>
      <w:r w:rsidR="00792466" w:rsidRPr="00BB6BA0">
        <w:rPr>
          <w:rFonts w:ascii="Arial" w:hAnsi="Arial" w:cs="Arial"/>
          <w:sz w:val="24"/>
          <w:szCs w:val="24"/>
        </w:rPr>
        <w:t>relief</w:t>
      </w:r>
      <w:r w:rsidRPr="00BB6BA0">
        <w:rPr>
          <w:rFonts w:ascii="Arial" w:hAnsi="Arial" w:cs="Arial"/>
          <w:sz w:val="24"/>
          <w:szCs w:val="24"/>
        </w:rPr>
        <w:t xml:space="preserve"> as part of the Fund will be final</w:t>
      </w:r>
      <w:r w:rsidR="00966A7E" w:rsidRPr="00BB6BA0">
        <w:rPr>
          <w:rFonts w:ascii="Arial" w:hAnsi="Arial" w:cs="Arial"/>
          <w:sz w:val="24"/>
          <w:szCs w:val="24"/>
        </w:rPr>
        <w:t>.</w:t>
      </w:r>
    </w:p>
    <w:p w14:paraId="461326C0" w14:textId="77777777" w:rsidR="006C22FB" w:rsidRPr="00BB6BA0" w:rsidRDefault="006C22FB" w:rsidP="007F04EC">
      <w:pPr>
        <w:autoSpaceDE w:val="0"/>
        <w:autoSpaceDN w:val="0"/>
        <w:adjustRightInd w:val="0"/>
        <w:spacing w:after="37" w:line="240" w:lineRule="auto"/>
        <w:ind w:left="567" w:hanging="567"/>
        <w:jc w:val="both"/>
        <w:rPr>
          <w:rFonts w:ascii="Arial" w:hAnsi="Arial" w:cs="Arial"/>
          <w:color w:val="000000"/>
          <w:sz w:val="24"/>
          <w:szCs w:val="24"/>
        </w:rPr>
      </w:pPr>
    </w:p>
    <w:p w14:paraId="67C270F5" w14:textId="77777777" w:rsidR="009C0887" w:rsidRPr="00180297" w:rsidRDefault="009C0887" w:rsidP="005447D9">
      <w:pPr>
        <w:pStyle w:val="Heading2"/>
        <w:rPr>
          <w:rFonts w:ascii="Arial" w:hAnsi="Arial" w:cs="Arial"/>
          <w:color w:val="000000" w:themeColor="text1"/>
          <w:sz w:val="28"/>
          <w:szCs w:val="28"/>
        </w:rPr>
      </w:pPr>
      <w:bookmarkStart w:id="2" w:name="_Toc95741096"/>
      <w:r w:rsidRPr="00180297">
        <w:rPr>
          <w:rFonts w:ascii="Arial" w:hAnsi="Arial" w:cs="Arial"/>
          <w:color w:val="000000" w:themeColor="text1"/>
          <w:sz w:val="28"/>
          <w:szCs w:val="28"/>
        </w:rPr>
        <w:t xml:space="preserve">Scope and </w:t>
      </w:r>
      <w:r w:rsidR="00191918" w:rsidRPr="00180297">
        <w:rPr>
          <w:rFonts w:ascii="Arial" w:hAnsi="Arial" w:cs="Arial"/>
          <w:color w:val="000000" w:themeColor="text1"/>
          <w:sz w:val="28"/>
          <w:szCs w:val="28"/>
        </w:rPr>
        <w:t>E</w:t>
      </w:r>
      <w:r w:rsidRPr="00180297">
        <w:rPr>
          <w:rFonts w:ascii="Arial" w:hAnsi="Arial" w:cs="Arial"/>
          <w:color w:val="000000" w:themeColor="text1"/>
          <w:sz w:val="28"/>
          <w:szCs w:val="28"/>
        </w:rPr>
        <w:t>ligibility</w:t>
      </w:r>
      <w:bookmarkEnd w:id="2"/>
      <w:r w:rsidRPr="00180297">
        <w:rPr>
          <w:rFonts w:ascii="Arial" w:hAnsi="Arial" w:cs="Arial"/>
          <w:color w:val="000000" w:themeColor="text1"/>
          <w:sz w:val="28"/>
          <w:szCs w:val="28"/>
        </w:rPr>
        <w:t xml:space="preserve"> </w:t>
      </w:r>
    </w:p>
    <w:p w14:paraId="297465B6" w14:textId="77777777" w:rsidR="009C0887" w:rsidRPr="00BB6BA0" w:rsidRDefault="009C0887" w:rsidP="007F04EC">
      <w:pPr>
        <w:autoSpaceDE w:val="0"/>
        <w:autoSpaceDN w:val="0"/>
        <w:adjustRightInd w:val="0"/>
        <w:spacing w:after="0" w:line="240" w:lineRule="auto"/>
        <w:ind w:left="567" w:hanging="567"/>
        <w:jc w:val="both"/>
        <w:rPr>
          <w:rFonts w:ascii="Arial" w:hAnsi="Arial" w:cs="Arial"/>
          <w:color w:val="000000"/>
          <w:sz w:val="24"/>
          <w:szCs w:val="24"/>
        </w:rPr>
      </w:pPr>
    </w:p>
    <w:p w14:paraId="716EB082" w14:textId="54FE813E" w:rsidR="00CC3649" w:rsidRPr="00BB6BA0" w:rsidRDefault="00A867F5" w:rsidP="007F04EC">
      <w:pPr>
        <w:pStyle w:val="ListParagraph"/>
        <w:numPr>
          <w:ilvl w:val="0"/>
          <w:numId w:val="3"/>
        </w:numPr>
        <w:autoSpaceDE w:val="0"/>
        <w:autoSpaceDN w:val="0"/>
        <w:adjustRightInd w:val="0"/>
        <w:spacing w:after="0" w:line="240" w:lineRule="auto"/>
        <w:ind w:left="567" w:hanging="567"/>
        <w:jc w:val="both"/>
        <w:rPr>
          <w:rFonts w:ascii="Arial" w:hAnsi="Arial" w:cs="Arial"/>
          <w:sz w:val="24"/>
          <w:szCs w:val="24"/>
          <w:lang w:val="en"/>
        </w:rPr>
      </w:pPr>
      <w:r w:rsidRPr="00BB6BA0">
        <w:rPr>
          <w:rFonts w:ascii="Arial" w:hAnsi="Arial" w:cs="Arial"/>
          <w:sz w:val="24"/>
          <w:szCs w:val="24"/>
        </w:rPr>
        <w:t>Local Authorities</w:t>
      </w:r>
      <w:r w:rsidR="00CC3649" w:rsidRPr="00BB6BA0">
        <w:rPr>
          <w:rFonts w:ascii="Arial" w:hAnsi="Arial" w:cs="Arial"/>
          <w:sz w:val="24"/>
          <w:szCs w:val="24"/>
        </w:rPr>
        <w:t xml:space="preserve"> will be responsible for designing the discretionary relief schemes that are to operate in their areas.  However, in developing and implementing their schemes local </w:t>
      </w:r>
      <w:r w:rsidR="00750106" w:rsidRPr="00BB6BA0">
        <w:rPr>
          <w:rFonts w:ascii="Arial" w:hAnsi="Arial" w:cs="Arial"/>
          <w:sz w:val="24"/>
          <w:szCs w:val="24"/>
        </w:rPr>
        <w:t>authorities: -</w:t>
      </w:r>
    </w:p>
    <w:p w14:paraId="3E7670AD" w14:textId="77777777" w:rsidR="00CC3649" w:rsidRPr="00BB6BA0" w:rsidRDefault="00CC3649" w:rsidP="007F04EC">
      <w:pPr>
        <w:pStyle w:val="ListParagraph"/>
        <w:autoSpaceDE w:val="0"/>
        <w:autoSpaceDN w:val="0"/>
        <w:adjustRightInd w:val="0"/>
        <w:ind w:left="567" w:hanging="567"/>
        <w:jc w:val="both"/>
        <w:rPr>
          <w:rFonts w:ascii="Arial" w:hAnsi="Arial" w:cs="Arial"/>
          <w:sz w:val="24"/>
          <w:szCs w:val="24"/>
          <w:lang w:val="en"/>
        </w:rPr>
      </w:pPr>
    </w:p>
    <w:p w14:paraId="60CD63A7" w14:textId="25B4D40E" w:rsidR="00CC3649" w:rsidRPr="00BB6BA0" w:rsidRDefault="00CC3649" w:rsidP="007F04EC">
      <w:pPr>
        <w:pStyle w:val="ListParagraph"/>
        <w:numPr>
          <w:ilvl w:val="1"/>
          <w:numId w:val="3"/>
        </w:numPr>
        <w:autoSpaceDE w:val="0"/>
        <w:autoSpaceDN w:val="0"/>
        <w:adjustRightInd w:val="0"/>
        <w:spacing w:after="0" w:line="240" w:lineRule="auto"/>
        <w:ind w:left="1134" w:hanging="567"/>
        <w:jc w:val="both"/>
        <w:rPr>
          <w:rFonts w:ascii="Arial" w:hAnsi="Arial" w:cs="Arial"/>
          <w:sz w:val="24"/>
          <w:szCs w:val="24"/>
          <w:lang w:val="en"/>
        </w:rPr>
      </w:pPr>
      <w:r w:rsidRPr="00BB6BA0">
        <w:rPr>
          <w:rFonts w:ascii="Arial" w:hAnsi="Arial" w:cs="Arial"/>
          <w:sz w:val="24"/>
          <w:szCs w:val="24"/>
        </w:rPr>
        <w:t xml:space="preserve">must not award relief to ratepayers who for the same period of the relief </w:t>
      </w:r>
      <w:r w:rsidR="00BB0D6D" w:rsidRPr="00BB6BA0">
        <w:rPr>
          <w:rFonts w:ascii="Arial" w:hAnsi="Arial" w:cs="Arial"/>
          <w:sz w:val="24"/>
          <w:szCs w:val="24"/>
        </w:rPr>
        <w:t>(period from the 1</w:t>
      </w:r>
      <w:r w:rsidR="00AA7168" w:rsidRPr="00BB6BA0">
        <w:rPr>
          <w:rFonts w:ascii="Arial" w:hAnsi="Arial" w:cs="Arial"/>
          <w:sz w:val="24"/>
          <w:szCs w:val="24"/>
          <w:vertAlign w:val="superscript"/>
        </w:rPr>
        <w:t>st</w:t>
      </w:r>
      <w:r w:rsidR="00BB0D6D" w:rsidRPr="00BB6BA0">
        <w:rPr>
          <w:rFonts w:ascii="Arial" w:hAnsi="Arial" w:cs="Arial"/>
          <w:sz w:val="24"/>
          <w:szCs w:val="24"/>
        </w:rPr>
        <w:t xml:space="preserve"> April 2021 to the 31</w:t>
      </w:r>
      <w:r w:rsidR="00BB0D6D" w:rsidRPr="00BB6BA0">
        <w:rPr>
          <w:rFonts w:ascii="Arial" w:hAnsi="Arial" w:cs="Arial"/>
          <w:sz w:val="24"/>
          <w:szCs w:val="24"/>
          <w:vertAlign w:val="superscript"/>
        </w:rPr>
        <w:t>st</w:t>
      </w:r>
      <w:r w:rsidR="00BB0D6D" w:rsidRPr="00BB6BA0">
        <w:rPr>
          <w:rFonts w:ascii="Arial" w:hAnsi="Arial" w:cs="Arial"/>
          <w:sz w:val="24"/>
          <w:szCs w:val="24"/>
        </w:rPr>
        <w:t xml:space="preserve"> March 2022</w:t>
      </w:r>
      <w:r w:rsidR="007C3050" w:rsidRPr="00BB6BA0">
        <w:rPr>
          <w:rFonts w:ascii="Arial" w:hAnsi="Arial" w:cs="Arial"/>
          <w:sz w:val="24"/>
          <w:szCs w:val="24"/>
        </w:rPr>
        <w:t>, or any part of this period</w:t>
      </w:r>
      <w:r w:rsidR="00BB0D6D" w:rsidRPr="00BB6BA0">
        <w:rPr>
          <w:rFonts w:ascii="Arial" w:hAnsi="Arial" w:cs="Arial"/>
          <w:sz w:val="24"/>
          <w:szCs w:val="24"/>
        </w:rPr>
        <w:t xml:space="preserve">) </w:t>
      </w:r>
      <w:r w:rsidRPr="00BB6BA0">
        <w:rPr>
          <w:rFonts w:ascii="Arial" w:hAnsi="Arial" w:cs="Arial"/>
          <w:sz w:val="24"/>
          <w:szCs w:val="24"/>
        </w:rPr>
        <w:t xml:space="preserve">either are or would have been eligible for the Extended Retail Discount (covering Retail, Hospitality and Leisure), the Nursery Discount or the Airport and Ground Operations Support Scheme (AGOSS), </w:t>
      </w:r>
    </w:p>
    <w:p w14:paraId="4274F075" w14:textId="77777777" w:rsidR="003B0507" w:rsidRPr="00BB6BA0" w:rsidRDefault="003B0507" w:rsidP="007F04EC">
      <w:pPr>
        <w:pStyle w:val="ListParagraph"/>
        <w:autoSpaceDE w:val="0"/>
        <w:autoSpaceDN w:val="0"/>
        <w:adjustRightInd w:val="0"/>
        <w:spacing w:after="0" w:line="240" w:lineRule="auto"/>
        <w:ind w:left="1134"/>
        <w:jc w:val="both"/>
        <w:rPr>
          <w:rFonts w:ascii="Arial" w:hAnsi="Arial" w:cs="Arial"/>
          <w:sz w:val="24"/>
          <w:szCs w:val="24"/>
          <w:lang w:val="en"/>
        </w:rPr>
      </w:pPr>
    </w:p>
    <w:p w14:paraId="1B399CD6" w14:textId="77777777" w:rsidR="00CC3649" w:rsidRPr="00BB6BA0" w:rsidRDefault="00CC3649" w:rsidP="007F04EC">
      <w:pPr>
        <w:pStyle w:val="ListParagraph"/>
        <w:numPr>
          <w:ilvl w:val="1"/>
          <w:numId w:val="3"/>
        </w:numPr>
        <w:autoSpaceDE w:val="0"/>
        <w:autoSpaceDN w:val="0"/>
        <w:adjustRightInd w:val="0"/>
        <w:spacing w:after="0" w:line="240" w:lineRule="auto"/>
        <w:ind w:left="1134" w:hanging="567"/>
        <w:jc w:val="both"/>
        <w:rPr>
          <w:rFonts w:ascii="Arial" w:hAnsi="Arial" w:cs="Arial"/>
          <w:sz w:val="24"/>
          <w:szCs w:val="24"/>
          <w:lang w:val="en"/>
        </w:rPr>
      </w:pPr>
      <w:r w:rsidRPr="00BB6BA0">
        <w:rPr>
          <w:rFonts w:ascii="Arial" w:hAnsi="Arial" w:cs="Arial"/>
          <w:sz w:val="24"/>
          <w:szCs w:val="24"/>
        </w:rPr>
        <w:t>must not award relief to a hereditament for a period when it is unoccupied (other than hereditaments which have become unoccupied temporarily due to the government’s advice on COVID-19), and</w:t>
      </w:r>
    </w:p>
    <w:p w14:paraId="0C42798A" w14:textId="77777777" w:rsidR="003B0507" w:rsidRPr="00BB6BA0" w:rsidRDefault="003B0507" w:rsidP="007F04EC">
      <w:pPr>
        <w:pStyle w:val="ListParagraph"/>
        <w:ind w:left="1134"/>
        <w:jc w:val="both"/>
        <w:rPr>
          <w:rFonts w:ascii="Arial" w:hAnsi="Arial" w:cs="Arial"/>
          <w:sz w:val="24"/>
          <w:szCs w:val="24"/>
          <w:lang w:val="en"/>
        </w:rPr>
      </w:pPr>
    </w:p>
    <w:p w14:paraId="6D3D54A8" w14:textId="77777777" w:rsidR="00CC3649" w:rsidRPr="00BB6BA0" w:rsidRDefault="00CC3649" w:rsidP="007F04EC">
      <w:pPr>
        <w:pStyle w:val="ListParagraph"/>
        <w:numPr>
          <w:ilvl w:val="1"/>
          <w:numId w:val="3"/>
        </w:numPr>
        <w:autoSpaceDE w:val="0"/>
        <w:autoSpaceDN w:val="0"/>
        <w:adjustRightInd w:val="0"/>
        <w:spacing w:after="0" w:line="240" w:lineRule="auto"/>
        <w:ind w:left="1134" w:hanging="567"/>
        <w:jc w:val="both"/>
        <w:rPr>
          <w:rFonts w:ascii="Arial" w:hAnsi="Arial" w:cs="Arial"/>
          <w:sz w:val="24"/>
          <w:szCs w:val="24"/>
          <w:lang w:val="en"/>
        </w:rPr>
      </w:pPr>
      <w:r w:rsidRPr="00BB6BA0">
        <w:rPr>
          <w:rFonts w:ascii="Arial" w:hAnsi="Arial" w:cs="Arial"/>
          <w:sz w:val="24"/>
          <w:szCs w:val="24"/>
        </w:rPr>
        <w:t>should direct their support towards ratepayers who have been adversely affected by the pandemic</w:t>
      </w:r>
      <w:r w:rsidR="0016445B" w:rsidRPr="00BB6BA0">
        <w:rPr>
          <w:rFonts w:ascii="Arial" w:hAnsi="Arial" w:cs="Arial"/>
          <w:sz w:val="24"/>
          <w:szCs w:val="24"/>
        </w:rPr>
        <w:t xml:space="preserve"> (in a way that prevents success or development; harmfully or unfavourably)</w:t>
      </w:r>
      <w:r w:rsidRPr="00BB6BA0">
        <w:rPr>
          <w:rFonts w:ascii="Arial" w:hAnsi="Arial" w:cs="Arial"/>
          <w:sz w:val="24"/>
          <w:szCs w:val="24"/>
        </w:rPr>
        <w:t xml:space="preserve"> and have been unable to adequately adapt to that impact.</w:t>
      </w:r>
      <w:r w:rsidRPr="00BB6BA0" w:rsidDel="00E73CA4">
        <w:rPr>
          <w:rFonts w:ascii="Arial" w:hAnsi="Arial" w:cs="Arial"/>
          <w:sz w:val="24"/>
          <w:szCs w:val="24"/>
        </w:rPr>
        <w:t xml:space="preserve"> </w:t>
      </w:r>
    </w:p>
    <w:p w14:paraId="64E5B3B4" w14:textId="77777777" w:rsidR="00CC3649" w:rsidRPr="00BB6BA0" w:rsidRDefault="00CC3649" w:rsidP="007F04EC">
      <w:pPr>
        <w:autoSpaceDE w:val="0"/>
        <w:autoSpaceDN w:val="0"/>
        <w:adjustRightInd w:val="0"/>
        <w:ind w:left="567" w:hanging="567"/>
        <w:jc w:val="both"/>
        <w:rPr>
          <w:rFonts w:ascii="Arial" w:hAnsi="Arial" w:cs="Arial"/>
          <w:sz w:val="24"/>
          <w:szCs w:val="24"/>
          <w:lang w:val="en"/>
        </w:rPr>
      </w:pPr>
    </w:p>
    <w:p w14:paraId="5B2BF833" w14:textId="77777777" w:rsidR="00CC3649" w:rsidRPr="00BB6BA0" w:rsidRDefault="00CC3649" w:rsidP="007F04EC">
      <w:pPr>
        <w:pStyle w:val="ListParagraph"/>
        <w:numPr>
          <w:ilvl w:val="0"/>
          <w:numId w:val="3"/>
        </w:numPr>
        <w:autoSpaceDE w:val="0"/>
        <w:autoSpaceDN w:val="0"/>
        <w:adjustRightInd w:val="0"/>
        <w:spacing w:after="0" w:line="240" w:lineRule="auto"/>
        <w:ind w:left="567" w:hanging="567"/>
        <w:jc w:val="both"/>
        <w:rPr>
          <w:rFonts w:ascii="Arial" w:hAnsi="Arial" w:cs="Arial"/>
          <w:sz w:val="24"/>
          <w:szCs w:val="24"/>
        </w:rPr>
      </w:pPr>
      <w:r w:rsidRPr="00BB6BA0">
        <w:rPr>
          <w:rFonts w:ascii="Arial" w:hAnsi="Arial" w:cs="Arial"/>
          <w:sz w:val="24"/>
          <w:szCs w:val="24"/>
          <w:lang w:val="en"/>
        </w:rPr>
        <w:t xml:space="preserve">In line with the legal restrictions in section 47(8A) of the Local Government Finance Act 1988, billing authorities may not grant the discount to themselves, to </w:t>
      </w:r>
      <w:r w:rsidRPr="00BB6BA0">
        <w:rPr>
          <w:rFonts w:ascii="Arial" w:hAnsi="Arial" w:cs="Arial"/>
          <w:sz w:val="24"/>
          <w:szCs w:val="24"/>
        </w:rPr>
        <w:t>a precepting authority, or to a functional body within the meaning of the Greater London Authority Act 1999.</w:t>
      </w:r>
      <w:r w:rsidRPr="00BB6BA0">
        <w:rPr>
          <w:rFonts w:ascii="Arial" w:hAnsi="Arial" w:cs="Arial"/>
          <w:sz w:val="24"/>
          <w:szCs w:val="24"/>
          <w:lang w:val="en"/>
        </w:rPr>
        <w:t xml:space="preserve"> </w:t>
      </w:r>
    </w:p>
    <w:p w14:paraId="40DDA760" w14:textId="77777777" w:rsidR="00BB0D6D" w:rsidRPr="00BB6BA0" w:rsidRDefault="00BB0D6D" w:rsidP="007F04EC">
      <w:pPr>
        <w:autoSpaceDE w:val="0"/>
        <w:autoSpaceDN w:val="0"/>
        <w:adjustRightInd w:val="0"/>
        <w:spacing w:after="0" w:line="240" w:lineRule="auto"/>
        <w:jc w:val="both"/>
        <w:rPr>
          <w:rFonts w:ascii="Arial" w:hAnsi="Arial" w:cs="Arial"/>
          <w:sz w:val="24"/>
          <w:szCs w:val="24"/>
        </w:rPr>
      </w:pPr>
    </w:p>
    <w:p w14:paraId="49774DD9" w14:textId="53757703" w:rsidR="00DF6A8F" w:rsidRPr="00BB6BA0" w:rsidRDefault="00DF6A8F" w:rsidP="007F04EC">
      <w:pPr>
        <w:pStyle w:val="ListParagraph"/>
        <w:numPr>
          <w:ilvl w:val="0"/>
          <w:numId w:val="3"/>
        </w:numPr>
        <w:autoSpaceDE w:val="0"/>
        <w:autoSpaceDN w:val="0"/>
        <w:adjustRightInd w:val="0"/>
        <w:spacing w:after="0" w:line="240" w:lineRule="auto"/>
        <w:ind w:left="567" w:hanging="567"/>
        <w:jc w:val="both"/>
        <w:rPr>
          <w:rFonts w:ascii="Arial" w:hAnsi="Arial" w:cs="Arial"/>
          <w:sz w:val="24"/>
          <w:szCs w:val="24"/>
        </w:rPr>
      </w:pPr>
      <w:r w:rsidRPr="00BB6BA0">
        <w:rPr>
          <w:rFonts w:ascii="Arial" w:hAnsi="Arial" w:cs="Arial"/>
          <w:sz w:val="24"/>
          <w:szCs w:val="24"/>
        </w:rPr>
        <w:t xml:space="preserve">The following </w:t>
      </w:r>
      <w:r w:rsidRPr="00750106">
        <w:rPr>
          <w:rFonts w:ascii="Arial" w:hAnsi="Arial" w:cs="Arial"/>
          <w:sz w:val="24"/>
          <w:szCs w:val="24"/>
        </w:rPr>
        <w:t>properties are</w:t>
      </w:r>
      <w:r w:rsidR="00205234" w:rsidRPr="00750106">
        <w:rPr>
          <w:rFonts w:ascii="Arial" w:hAnsi="Arial" w:cs="Arial"/>
          <w:sz w:val="24"/>
          <w:szCs w:val="24"/>
        </w:rPr>
        <w:t xml:space="preserve"> unlikely to meet the eligibility criteria </w:t>
      </w:r>
      <w:r w:rsidRPr="00BB6BA0">
        <w:rPr>
          <w:rFonts w:ascii="Arial" w:hAnsi="Arial" w:cs="Arial"/>
          <w:sz w:val="24"/>
          <w:szCs w:val="24"/>
        </w:rPr>
        <w:t>for this relief</w:t>
      </w:r>
      <w:r w:rsidR="007C3050" w:rsidRPr="00BB6BA0">
        <w:rPr>
          <w:rFonts w:ascii="Arial" w:hAnsi="Arial" w:cs="Arial"/>
          <w:sz w:val="24"/>
          <w:szCs w:val="24"/>
        </w:rPr>
        <w:t xml:space="preserve"> under either the Government Guidance or the Local Scheme </w:t>
      </w:r>
      <w:r w:rsidRPr="00BB6BA0">
        <w:rPr>
          <w:rFonts w:ascii="Arial" w:hAnsi="Arial" w:cs="Arial"/>
          <w:sz w:val="24"/>
          <w:szCs w:val="24"/>
        </w:rPr>
        <w:t xml:space="preserve"> </w:t>
      </w:r>
      <w:r w:rsidR="00B3079F" w:rsidRPr="00BB6BA0">
        <w:rPr>
          <w:rFonts w:ascii="Arial" w:hAnsi="Arial" w:cs="Arial"/>
          <w:color w:val="FF0000"/>
          <w:sz w:val="24"/>
          <w:szCs w:val="24"/>
        </w:rPr>
        <w:t xml:space="preserve"> </w:t>
      </w:r>
    </w:p>
    <w:p w14:paraId="00F253B4" w14:textId="77777777" w:rsidR="00DF6A8F" w:rsidRPr="00BB6BA0" w:rsidRDefault="00DF6A8F" w:rsidP="007F04EC">
      <w:pPr>
        <w:pStyle w:val="ListParagraph"/>
        <w:jc w:val="both"/>
        <w:rPr>
          <w:rFonts w:ascii="Arial" w:hAnsi="Arial" w:cs="Arial"/>
          <w:sz w:val="24"/>
          <w:szCs w:val="24"/>
          <w:highlight w:val="yellow"/>
        </w:rPr>
      </w:pPr>
    </w:p>
    <w:p w14:paraId="36E47DA3" w14:textId="2D9EE26C" w:rsidR="00DF6A8F" w:rsidRPr="00BB6BA0" w:rsidRDefault="00A15823" w:rsidP="007F04EC">
      <w:pPr>
        <w:pStyle w:val="ListParagraph"/>
        <w:numPr>
          <w:ilvl w:val="1"/>
          <w:numId w:val="3"/>
        </w:numPr>
        <w:autoSpaceDE w:val="0"/>
        <w:autoSpaceDN w:val="0"/>
        <w:adjustRightInd w:val="0"/>
        <w:spacing w:after="0" w:line="240" w:lineRule="auto"/>
        <w:jc w:val="both"/>
        <w:rPr>
          <w:rFonts w:ascii="Arial" w:hAnsi="Arial" w:cs="Arial"/>
          <w:sz w:val="24"/>
          <w:szCs w:val="24"/>
        </w:rPr>
      </w:pPr>
      <w:r w:rsidRPr="00BB6BA0">
        <w:rPr>
          <w:rFonts w:ascii="Arial" w:hAnsi="Arial" w:cs="Arial"/>
          <w:b/>
          <w:bCs/>
          <w:sz w:val="24"/>
          <w:szCs w:val="24"/>
        </w:rPr>
        <w:t xml:space="preserve">Private </w:t>
      </w:r>
      <w:r w:rsidR="00F5246D" w:rsidRPr="00BB6BA0">
        <w:rPr>
          <w:rFonts w:ascii="Arial" w:hAnsi="Arial" w:cs="Arial"/>
          <w:b/>
          <w:bCs/>
          <w:sz w:val="24"/>
          <w:szCs w:val="24"/>
        </w:rPr>
        <w:t>Car Park Spaces</w:t>
      </w:r>
      <w:r w:rsidR="00BB0D6D" w:rsidRPr="00BB6BA0">
        <w:rPr>
          <w:rFonts w:ascii="Arial" w:hAnsi="Arial" w:cs="Arial"/>
          <w:sz w:val="24"/>
          <w:szCs w:val="24"/>
        </w:rPr>
        <w:t xml:space="preserve"> </w:t>
      </w:r>
      <w:r w:rsidR="00CA4EDD" w:rsidRPr="00BB6BA0">
        <w:rPr>
          <w:rFonts w:ascii="Arial" w:hAnsi="Arial" w:cs="Arial"/>
          <w:sz w:val="24"/>
          <w:szCs w:val="24"/>
        </w:rPr>
        <w:t>(apart from Airport Parking)</w:t>
      </w:r>
      <w:r w:rsidRPr="00BB6BA0">
        <w:rPr>
          <w:rFonts w:ascii="Arial" w:hAnsi="Arial" w:cs="Arial"/>
          <w:sz w:val="24"/>
          <w:szCs w:val="24"/>
        </w:rPr>
        <w:t xml:space="preserve"> </w:t>
      </w:r>
      <w:r w:rsidR="00DF6A8F" w:rsidRPr="00BB6BA0">
        <w:rPr>
          <w:rFonts w:ascii="Arial" w:hAnsi="Arial" w:cs="Arial"/>
          <w:sz w:val="24"/>
          <w:szCs w:val="24"/>
        </w:rPr>
        <w:t xml:space="preserve"> </w:t>
      </w:r>
    </w:p>
    <w:p w14:paraId="5532DA5D" w14:textId="77777777" w:rsidR="007C3050" w:rsidRPr="00BB6BA0" w:rsidRDefault="00DF6A8F" w:rsidP="007F04EC">
      <w:pPr>
        <w:pStyle w:val="ListParagraph"/>
        <w:numPr>
          <w:ilvl w:val="1"/>
          <w:numId w:val="3"/>
        </w:numPr>
        <w:autoSpaceDE w:val="0"/>
        <w:autoSpaceDN w:val="0"/>
        <w:adjustRightInd w:val="0"/>
        <w:spacing w:after="0" w:line="240" w:lineRule="auto"/>
        <w:jc w:val="both"/>
        <w:rPr>
          <w:rFonts w:ascii="Arial" w:hAnsi="Arial" w:cs="Arial"/>
          <w:sz w:val="24"/>
          <w:szCs w:val="24"/>
        </w:rPr>
      </w:pPr>
      <w:r w:rsidRPr="00BB6BA0">
        <w:rPr>
          <w:rFonts w:ascii="Arial" w:hAnsi="Arial" w:cs="Arial"/>
          <w:b/>
          <w:bCs/>
          <w:sz w:val="24"/>
          <w:szCs w:val="24"/>
        </w:rPr>
        <w:t>Networks supplying utilities and associated properties</w:t>
      </w:r>
      <w:r w:rsidRPr="00BB6BA0">
        <w:rPr>
          <w:rFonts w:ascii="Arial" w:hAnsi="Arial" w:cs="Arial"/>
          <w:sz w:val="24"/>
          <w:szCs w:val="24"/>
        </w:rPr>
        <w:t xml:space="preserve">, including electricity, gas, telecommunications, water, renewable energy, fossil fuel, nuclear power, independent network operator etc </w:t>
      </w:r>
    </w:p>
    <w:p w14:paraId="0C518095" w14:textId="7E2AD5CA" w:rsidR="00DF6A8F" w:rsidRPr="00BB6BA0" w:rsidRDefault="007C3050" w:rsidP="007F04EC">
      <w:pPr>
        <w:pStyle w:val="ListParagraph"/>
        <w:numPr>
          <w:ilvl w:val="1"/>
          <w:numId w:val="3"/>
        </w:numPr>
        <w:autoSpaceDE w:val="0"/>
        <w:autoSpaceDN w:val="0"/>
        <w:adjustRightInd w:val="0"/>
        <w:spacing w:after="0" w:line="240" w:lineRule="auto"/>
        <w:jc w:val="both"/>
        <w:rPr>
          <w:rFonts w:ascii="Arial" w:hAnsi="Arial" w:cs="Arial"/>
          <w:sz w:val="24"/>
          <w:szCs w:val="24"/>
        </w:rPr>
      </w:pPr>
      <w:r w:rsidRPr="00BB6BA0">
        <w:rPr>
          <w:rFonts w:ascii="Arial" w:hAnsi="Arial" w:cs="Arial"/>
          <w:b/>
          <w:bCs/>
          <w:sz w:val="24"/>
          <w:szCs w:val="24"/>
        </w:rPr>
        <w:t>Properties used for public administration</w:t>
      </w:r>
      <w:r w:rsidRPr="00BB6BA0">
        <w:rPr>
          <w:rFonts w:ascii="Arial" w:hAnsi="Arial" w:cs="Arial"/>
          <w:sz w:val="24"/>
          <w:szCs w:val="24"/>
        </w:rPr>
        <w:t xml:space="preserve"> - including Armed Forces, Local Authority (County Council, District Council, Parish Council and Town Council), Government Departments, Legislative bodies, Fire, Police, Prison County Courts, Magistrates Courts, NHS and foundation Trusts, Lifeboat Stations    </w:t>
      </w:r>
      <w:r w:rsidR="00BB0D6D" w:rsidRPr="00BB6BA0">
        <w:rPr>
          <w:rFonts w:ascii="Arial" w:hAnsi="Arial" w:cs="Arial"/>
          <w:sz w:val="24"/>
          <w:szCs w:val="24"/>
        </w:rPr>
        <w:t xml:space="preserve"> </w:t>
      </w:r>
    </w:p>
    <w:p w14:paraId="126AE877" w14:textId="4859F453" w:rsidR="00BB0D6D" w:rsidRPr="00BB6BA0" w:rsidRDefault="007C3050" w:rsidP="007F04EC">
      <w:pPr>
        <w:pStyle w:val="ListParagraph"/>
        <w:numPr>
          <w:ilvl w:val="1"/>
          <w:numId w:val="3"/>
        </w:numPr>
        <w:autoSpaceDE w:val="0"/>
        <w:autoSpaceDN w:val="0"/>
        <w:adjustRightInd w:val="0"/>
        <w:spacing w:after="0" w:line="240" w:lineRule="auto"/>
        <w:jc w:val="both"/>
        <w:rPr>
          <w:rFonts w:ascii="Arial" w:hAnsi="Arial" w:cs="Arial"/>
          <w:b/>
          <w:bCs/>
          <w:sz w:val="24"/>
          <w:szCs w:val="24"/>
        </w:rPr>
      </w:pPr>
      <w:r w:rsidRPr="00BB6BA0">
        <w:rPr>
          <w:rFonts w:ascii="Arial" w:hAnsi="Arial" w:cs="Arial"/>
          <w:b/>
          <w:bCs/>
          <w:sz w:val="24"/>
          <w:szCs w:val="24"/>
        </w:rPr>
        <w:t>A</w:t>
      </w:r>
      <w:r w:rsidR="00BB0D6D" w:rsidRPr="00BB6BA0">
        <w:rPr>
          <w:rFonts w:ascii="Arial" w:hAnsi="Arial" w:cs="Arial"/>
          <w:b/>
          <w:bCs/>
          <w:sz w:val="24"/>
          <w:szCs w:val="24"/>
        </w:rPr>
        <w:t>dvertising rights</w:t>
      </w:r>
    </w:p>
    <w:p w14:paraId="0999C2DB" w14:textId="77777777" w:rsidR="006A0863" w:rsidRPr="00BB6BA0" w:rsidRDefault="00C0016C" w:rsidP="007F04EC">
      <w:pPr>
        <w:pStyle w:val="ListParagraph"/>
        <w:numPr>
          <w:ilvl w:val="1"/>
          <w:numId w:val="3"/>
        </w:numPr>
        <w:autoSpaceDE w:val="0"/>
        <w:autoSpaceDN w:val="0"/>
        <w:adjustRightInd w:val="0"/>
        <w:spacing w:after="0" w:line="240" w:lineRule="auto"/>
        <w:jc w:val="both"/>
        <w:rPr>
          <w:rFonts w:ascii="Arial" w:hAnsi="Arial" w:cs="Arial"/>
          <w:b/>
          <w:bCs/>
          <w:sz w:val="24"/>
          <w:szCs w:val="24"/>
        </w:rPr>
      </w:pPr>
      <w:r w:rsidRPr="00BB6BA0">
        <w:rPr>
          <w:rFonts w:ascii="Arial" w:hAnsi="Arial" w:cs="Arial"/>
          <w:b/>
          <w:bCs/>
          <w:sz w:val="24"/>
          <w:szCs w:val="24"/>
        </w:rPr>
        <w:t xml:space="preserve">Banks, Financial </w:t>
      </w:r>
      <w:r w:rsidR="00351F60" w:rsidRPr="00BB6BA0">
        <w:rPr>
          <w:rFonts w:ascii="Arial" w:hAnsi="Arial" w:cs="Arial"/>
          <w:b/>
          <w:bCs/>
          <w:sz w:val="24"/>
          <w:szCs w:val="24"/>
        </w:rPr>
        <w:t>institutions,</w:t>
      </w:r>
      <w:r w:rsidR="00AA7168" w:rsidRPr="00BB6BA0">
        <w:rPr>
          <w:rFonts w:ascii="Arial" w:hAnsi="Arial" w:cs="Arial"/>
          <w:b/>
          <w:bCs/>
          <w:sz w:val="24"/>
          <w:szCs w:val="24"/>
        </w:rPr>
        <w:t xml:space="preserve"> including</w:t>
      </w:r>
      <w:r w:rsidRPr="00BB6BA0">
        <w:rPr>
          <w:rFonts w:ascii="Arial" w:hAnsi="Arial" w:cs="Arial"/>
          <w:b/>
          <w:bCs/>
          <w:sz w:val="24"/>
          <w:szCs w:val="24"/>
        </w:rPr>
        <w:t xml:space="preserve"> </w:t>
      </w:r>
      <w:r w:rsidR="00A15823" w:rsidRPr="00BB6BA0">
        <w:rPr>
          <w:rFonts w:ascii="Arial" w:hAnsi="Arial" w:cs="Arial"/>
          <w:b/>
          <w:bCs/>
          <w:sz w:val="24"/>
          <w:szCs w:val="24"/>
        </w:rPr>
        <w:t>ATM machines</w:t>
      </w:r>
    </w:p>
    <w:p w14:paraId="4B951385" w14:textId="6BD11119" w:rsidR="009F5494" w:rsidRPr="00BB6BA0" w:rsidRDefault="00A15823" w:rsidP="009F5494">
      <w:pPr>
        <w:pStyle w:val="ListParagraph"/>
        <w:numPr>
          <w:ilvl w:val="1"/>
          <w:numId w:val="3"/>
        </w:numPr>
        <w:autoSpaceDE w:val="0"/>
        <w:autoSpaceDN w:val="0"/>
        <w:adjustRightInd w:val="0"/>
        <w:spacing w:after="0" w:line="240" w:lineRule="auto"/>
        <w:jc w:val="both"/>
        <w:rPr>
          <w:rFonts w:ascii="Arial" w:hAnsi="Arial" w:cs="Arial"/>
          <w:sz w:val="24"/>
          <w:szCs w:val="24"/>
        </w:rPr>
      </w:pPr>
      <w:r w:rsidRPr="00BB6BA0">
        <w:rPr>
          <w:rFonts w:ascii="Arial" w:hAnsi="Arial" w:cs="Arial"/>
          <w:b/>
          <w:bCs/>
          <w:sz w:val="24"/>
          <w:szCs w:val="24"/>
        </w:rPr>
        <w:t>Educational establishments</w:t>
      </w:r>
      <w:r w:rsidRPr="00BB6BA0">
        <w:rPr>
          <w:rFonts w:ascii="Arial" w:hAnsi="Arial" w:cs="Arial"/>
          <w:sz w:val="24"/>
          <w:szCs w:val="24"/>
        </w:rPr>
        <w:t xml:space="preserve"> such as schools, University, Colleges</w:t>
      </w:r>
    </w:p>
    <w:p w14:paraId="274DFF51" w14:textId="27C2656D" w:rsidR="00A15823" w:rsidRPr="00BB6BA0" w:rsidRDefault="00A15823" w:rsidP="007F04EC">
      <w:pPr>
        <w:pStyle w:val="ListParagraph"/>
        <w:autoSpaceDE w:val="0"/>
        <w:autoSpaceDN w:val="0"/>
        <w:adjustRightInd w:val="0"/>
        <w:spacing w:after="0" w:line="240" w:lineRule="auto"/>
        <w:ind w:left="1440"/>
        <w:jc w:val="both"/>
        <w:rPr>
          <w:rFonts w:ascii="Arial" w:hAnsi="Arial" w:cs="Arial"/>
          <w:sz w:val="24"/>
          <w:szCs w:val="24"/>
          <w:highlight w:val="yellow"/>
        </w:rPr>
      </w:pPr>
      <w:r w:rsidRPr="00BB6BA0">
        <w:rPr>
          <w:rFonts w:ascii="Arial" w:hAnsi="Arial" w:cs="Arial"/>
          <w:sz w:val="24"/>
          <w:szCs w:val="24"/>
          <w:highlight w:val="yellow"/>
        </w:rPr>
        <w:t xml:space="preserve"> </w:t>
      </w:r>
    </w:p>
    <w:p w14:paraId="2A64E7DC" w14:textId="77777777" w:rsidR="00CC3649" w:rsidRPr="00BB6BA0" w:rsidRDefault="00CC3649" w:rsidP="007F04EC">
      <w:pPr>
        <w:ind w:left="567" w:hanging="567"/>
        <w:jc w:val="both"/>
        <w:rPr>
          <w:rFonts w:ascii="Arial" w:hAnsi="Arial" w:cs="Arial"/>
          <w:i/>
          <w:iCs/>
          <w:sz w:val="24"/>
          <w:szCs w:val="24"/>
          <w:lang w:val="en"/>
        </w:rPr>
      </w:pPr>
    </w:p>
    <w:p w14:paraId="53D7CDCB" w14:textId="2703DE45" w:rsidR="00621E5F" w:rsidRPr="00750106" w:rsidRDefault="00CC3649" w:rsidP="007F04EC">
      <w:pPr>
        <w:pStyle w:val="ListParagraph"/>
        <w:numPr>
          <w:ilvl w:val="0"/>
          <w:numId w:val="3"/>
        </w:numPr>
        <w:autoSpaceDE w:val="0"/>
        <w:autoSpaceDN w:val="0"/>
        <w:adjustRightInd w:val="0"/>
        <w:spacing w:after="0" w:line="240" w:lineRule="auto"/>
        <w:ind w:left="567" w:hanging="567"/>
        <w:jc w:val="both"/>
        <w:rPr>
          <w:rFonts w:ascii="Arial" w:hAnsi="Arial" w:cs="Arial"/>
          <w:sz w:val="24"/>
          <w:szCs w:val="24"/>
        </w:rPr>
      </w:pPr>
      <w:r w:rsidRPr="00750106">
        <w:rPr>
          <w:rFonts w:ascii="Arial" w:hAnsi="Arial" w:cs="Arial"/>
          <w:sz w:val="24"/>
          <w:szCs w:val="24"/>
        </w:rPr>
        <w:t xml:space="preserve">To be eligible for relief you must be a ratepayer liable </w:t>
      </w:r>
      <w:r w:rsidR="003B0507" w:rsidRPr="00750106">
        <w:rPr>
          <w:rFonts w:ascii="Arial" w:hAnsi="Arial" w:cs="Arial"/>
          <w:sz w:val="24"/>
          <w:szCs w:val="24"/>
        </w:rPr>
        <w:t xml:space="preserve">and occupying the property </w:t>
      </w:r>
      <w:r w:rsidRPr="00750106">
        <w:rPr>
          <w:rFonts w:ascii="Arial" w:hAnsi="Arial" w:cs="Arial"/>
          <w:sz w:val="24"/>
          <w:szCs w:val="24"/>
        </w:rPr>
        <w:t xml:space="preserve">for business rates </w:t>
      </w:r>
      <w:r w:rsidR="003B0507" w:rsidRPr="00750106">
        <w:rPr>
          <w:rFonts w:ascii="Arial" w:hAnsi="Arial" w:cs="Arial"/>
          <w:sz w:val="24"/>
          <w:szCs w:val="24"/>
        </w:rPr>
        <w:t>during the financial year 2021/22</w:t>
      </w:r>
      <w:r w:rsidR="000755BB" w:rsidRPr="00750106">
        <w:rPr>
          <w:rFonts w:ascii="Arial" w:hAnsi="Arial" w:cs="Arial"/>
          <w:sz w:val="24"/>
          <w:szCs w:val="24"/>
        </w:rPr>
        <w:t xml:space="preserve"> (for a period </w:t>
      </w:r>
      <w:r w:rsidR="00A725EF" w:rsidRPr="00750106">
        <w:rPr>
          <w:rFonts w:ascii="Arial" w:hAnsi="Arial" w:cs="Arial"/>
          <w:sz w:val="24"/>
          <w:szCs w:val="24"/>
        </w:rPr>
        <w:t>of a day or more</w:t>
      </w:r>
      <w:r w:rsidR="000755BB" w:rsidRPr="00750106">
        <w:rPr>
          <w:rFonts w:ascii="Arial" w:hAnsi="Arial" w:cs="Arial"/>
          <w:sz w:val="24"/>
          <w:szCs w:val="24"/>
        </w:rPr>
        <w:t>)</w:t>
      </w:r>
      <w:r w:rsidR="00AA7168" w:rsidRPr="00750106">
        <w:rPr>
          <w:rFonts w:ascii="Arial" w:hAnsi="Arial" w:cs="Arial"/>
          <w:sz w:val="24"/>
          <w:szCs w:val="24"/>
        </w:rPr>
        <w:t xml:space="preserve">. The following ratepayers </w:t>
      </w:r>
      <w:r w:rsidR="00205234" w:rsidRPr="00750106">
        <w:rPr>
          <w:rFonts w:ascii="Arial" w:hAnsi="Arial" w:cs="Arial"/>
          <w:sz w:val="24"/>
          <w:szCs w:val="24"/>
        </w:rPr>
        <w:t xml:space="preserve">are unlikely to be eligible for this </w:t>
      </w:r>
      <w:r w:rsidR="00750106" w:rsidRPr="00750106">
        <w:rPr>
          <w:rFonts w:ascii="Arial" w:hAnsi="Arial" w:cs="Arial"/>
          <w:sz w:val="24"/>
          <w:szCs w:val="24"/>
        </w:rPr>
        <w:t>relief:</w:t>
      </w:r>
      <w:r w:rsidR="00205234" w:rsidRPr="00750106">
        <w:rPr>
          <w:rFonts w:ascii="Arial" w:hAnsi="Arial" w:cs="Arial"/>
          <w:sz w:val="24"/>
          <w:szCs w:val="24"/>
        </w:rPr>
        <w:t xml:space="preserve"> </w:t>
      </w:r>
    </w:p>
    <w:p w14:paraId="1483F4BA" w14:textId="77777777" w:rsidR="004208B1" w:rsidRPr="00BB6BA0" w:rsidRDefault="004208B1" w:rsidP="007F04EC">
      <w:pPr>
        <w:pStyle w:val="ListParagraph"/>
        <w:autoSpaceDE w:val="0"/>
        <w:autoSpaceDN w:val="0"/>
        <w:adjustRightInd w:val="0"/>
        <w:spacing w:after="0" w:line="240" w:lineRule="auto"/>
        <w:ind w:left="567"/>
        <w:jc w:val="both"/>
        <w:rPr>
          <w:rFonts w:ascii="Arial" w:hAnsi="Arial" w:cs="Arial"/>
          <w:color w:val="FF0000"/>
          <w:sz w:val="24"/>
          <w:szCs w:val="24"/>
        </w:rPr>
      </w:pPr>
    </w:p>
    <w:p w14:paraId="25A40659" w14:textId="0900F99F" w:rsidR="004208B1" w:rsidRPr="00BB6BA0" w:rsidRDefault="004208B1" w:rsidP="007F04EC">
      <w:pPr>
        <w:pStyle w:val="ListParagraph"/>
        <w:numPr>
          <w:ilvl w:val="1"/>
          <w:numId w:val="3"/>
        </w:numPr>
        <w:autoSpaceDE w:val="0"/>
        <w:autoSpaceDN w:val="0"/>
        <w:adjustRightInd w:val="0"/>
        <w:spacing w:after="0" w:line="240" w:lineRule="auto"/>
        <w:jc w:val="both"/>
        <w:rPr>
          <w:rFonts w:ascii="Arial" w:hAnsi="Arial" w:cs="Arial"/>
          <w:color w:val="000000"/>
          <w:sz w:val="24"/>
          <w:szCs w:val="24"/>
        </w:rPr>
      </w:pPr>
      <w:r w:rsidRPr="00BB6BA0">
        <w:rPr>
          <w:rFonts w:ascii="Arial" w:hAnsi="Arial" w:cs="Arial"/>
          <w:color w:val="000000"/>
          <w:sz w:val="24"/>
          <w:szCs w:val="24"/>
        </w:rPr>
        <w:t xml:space="preserve">Ratepayers in administration, liquidation or subject to a strike off notice on </w:t>
      </w:r>
      <w:r w:rsidR="00DE19C3" w:rsidRPr="00BB6BA0">
        <w:rPr>
          <w:rFonts w:ascii="Arial" w:hAnsi="Arial" w:cs="Arial"/>
          <w:color w:val="000000"/>
          <w:sz w:val="24"/>
          <w:szCs w:val="24"/>
        </w:rPr>
        <w:t>C</w:t>
      </w:r>
      <w:r w:rsidRPr="00BB6BA0">
        <w:rPr>
          <w:rFonts w:ascii="Arial" w:hAnsi="Arial" w:cs="Arial"/>
          <w:color w:val="000000"/>
          <w:sz w:val="24"/>
          <w:szCs w:val="24"/>
        </w:rPr>
        <w:t xml:space="preserve">ompanies </w:t>
      </w:r>
      <w:r w:rsidR="00DE19C3" w:rsidRPr="00BB6BA0">
        <w:rPr>
          <w:rFonts w:ascii="Arial" w:hAnsi="Arial" w:cs="Arial"/>
          <w:color w:val="000000"/>
          <w:sz w:val="24"/>
          <w:szCs w:val="24"/>
        </w:rPr>
        <w:t>H</w:t>
      </w:r>
      <w:r w:rsidRPr="00BB6BA0">
        <w:rPr>
          <w:rFonts w:ascii="Arial" w:hAnsi="Arial" w:cs="Arial"/>
          <w:color w:val="000000"/>
          <w:sz w:val="24"/>
          <w:szCs w:val="24"/>
        </w:rPr>
        <w:t>ouse</w:t>
      </w:r>
    </w:p>
    <w:p w14:paraId="0FF26954" w14:textId="0574F87F" w:rsidR="004208B1" w:rsidRPr="00BB6BA0" w:rsidRDefault="004208B1" w:rsidP="007F04EC">
      <w:pPr>
        <w:pStyle w:val="ListParagraph"/>
        <w:numPr>
          <w:ilvl w:val="1"/>
          <w:numId w:val="3"/>
        </w:numPr>
        <w:autoSpaceDE w:val="0"/>
        <w:autoSpaceDN w:val="0"/>
        <w:adjustRightInd w:val="0"/>
        <w:spacing w:after="0" w:line="240" w:lineRule="auto"/>
        <w:jc w:val="both"/>
        <w:rPr>
          <w:rFonts w:ascii="Arial" w:hAnsi="Arial" w:cs="Arial"/>
          <w:color w:val="000000"/>
          <w:sz w:val="24"/>
          <w:szCs w:val="24"/>
        </w:rPr>
      </w:pPr>
      <w:r w:rsidRPr="00BB6BA0">
        <w:rPr>
          <w:rFonts w:ascii="Arial" w:hAnsi="Arial" w:cs="Arial"/>
          <w:color w:val="000000"/>
          <w:sz w:val="24"/>
          <w:szCs w:val="24"/>
        </w:rPr>
        <w:t xml:space="preserve">Ratepayers who have entered into a CVA or an IVA during </w:t>
      </w:r>
      <w:r w:rsidR="00DE19C3" w:rsidRPr="00BB6BA0">
        <w:rPr>
          <w:rFonts w:ascii="Arial" w:hAnsi="Arial" w:cs="Arial"/>
          <w:color w:val="000000"/>
          <w:sz w:val="24"/>
          <w:szCs w:val="24"/>
        </w:rPr>
        <w:t xml:space="preserve">the period </w:t>
      </w:r>
      <w:r w:rsidRPr="00BB6BA0">
        <w:rPr>
          <w:rFonts w:ascii="Arial" w:hAnsi="Arial" w:cs="Arial"/>
          <w:color w:val="000000"/>
          <w:sz w:val="24"/>
          <w:szCs w:val="24"/>
        </w:rPr>
        <w:t xml:space="preserve">2021/22 </w:t>
      </w:r>
    </w:p>
    <w:p w14:paraId="6F9CC458" w14:textId="4402038F" w:rsidR="004208B1" w:rsidRPr="00BB6BA0" w:rsidRDefault="004208B1" w:rsidP="007F04EC">
      <w:pPr>
        <w:pStyle w:val="ListParagraph"/>
        <w:numPr>
          <w:ilvl w:val="1"/>
          <w:numId w:val="3"/>
        </w:numPr>
        <w:autoSpaceDE w:val="0"/>
        <w:autoSpaceDN w:val="0"/>
        <w:adjustRightInd w:val="0"/>
        <w:spacing w:after="0" w:line="240" w:lineRule="auto"/>
        <w:jc w:val="both"/>
        <w:rPr>
          <w:rFonts w:ascii="Arial" w:hAnsi="Arial" w:cs="Arial"/>
          <w:color w:val="000000"/>
          <w:sz w:val="24"/>
          <w:szCs w:val="24"/>
        </w:rPr>
      </w:pPr>
      <w:r w:rsidRPr="00BB6BA0">
        <w:rPr>
          <w:rFonts w:ascii="Arial" w:hAnsi="Arial" w:cs="Arial"/>
          <w:color w:val="000000"/>
          <w:sz w:val="24"/>
          <w:szCs w:val="24"/>
        </w:rPr>
        <w:t>Ratepayers who are unable to evidence that they have been significantly impacted by the coronavirus</w:t>
      </w:r>
      <w:r w:rsidR="00DE19C3" w:rsidRPr="00BB6BA0">
        <w:rPr>
          <w:rFonts w:ascii="Arial" w:hAnsi="Arial" w:cs="Arial"/>
          <w:color w:val="000000"/>
          <w:sz w:val="24"/>
          <w:szCs w:val="24"/>
        </w:rPr>
        <w:t xml:space="preserve"> </w:t>
      </w:r>
    </w:p>
    <w:p w14:paraId="1BF46A2A" w14:textId="1029F99C" w:rsidR="006A0863" w:rsidRPr="00BB6BA0" w:rsidRDefault="006A0863" w:rsidP="007F04EC">
      <w:pPr>
        <w:pStyle w:val="ListParagraph"/>
        <w:numPr>
          <w:ilvl w:val="1"/>
          <w:numId w:val="3"/>
        </w:numPr>
        <w:autoSpaceDE w:val="0"/>
        <w:autoSpaceDN w:val="0"/>
        <w:adjustRightInd w:val="0"/>
        <w:spacing w:after="0" w:line="240" w:lineRule="auto"/>
        <w:jc w:val="both"/>
        <w:rPr>
          <w:rFonts w:ascii="Arial" w:hAnsi="Arial" w:cs="Arial"/>
          <w:color w:val="000000"/>
          <w:sz w:val="24"/>
          <w:szCs w:val="24"/>
        </w:rPr>
      </w:pPr>
      <w:r w:rsidRPr="00BB6BA0">
        <w:rPr>
          <w:rFonts w:ascii="Arial" w:hAnsi="Arial" w:cs="Arial"/>
          <w:color w:val="000000"/>
          <w:sz w:val="24"/>
          <w:szCs w:val="24"/>
        </w:rPr>
        <w:t xml:space="preserve">Ratepayers occupying properties for storage purposes only for short periods of less than 12 weeks. </w:t>
      </w:r>
    </w:p>
    <w:p w14:paraId="18FECCC0" w14:textId="77777777" w:rsidR="00621E5F" w:rsidRPr="00BB6BA0" w:rsidRDefault="00621E5F" w:rsidP="007F04EC">
      <w:pPr>
        <w:pStyle w:val="ListParagraph"/>
        <w:jc w:val="both"/>
        <w:rPr>
          <w:rFonts w:ascii="Arial" w:hAnsi="Arial" w:cs="Arial"/>
          <w:color w:val="000000"/>
          <w:sz w:val="24"/>
          <w:szCs w:val="24"/>
        </w:rPr>
      </w:pPr>
    </w:p>
    <w:p w14:paraId="681ADC33" w14:textId="178AD294" w:rsidR="006C22FB" w:rsidRPr="00BB6BA0" w:rsidRDefault="00621E5F" w:rsidP="007F04EC">
      <w:pPr>
        <w:pStyle w:val="ListParagraph"/>
        <w:numPr>
          <w:ilvl w:val="0"/>
          <w:numId w:val="3"/>
        </w:numPr>
        <w:autoSpaceDE w:val="0"/>
        <w:autoSpaceDN w:val="0"/>
        <w:adjustRightInd w:val="0"/>
        <w:spacing w:after="0" w:line="240" w:lineRule="auto"/>
        <w:ind w:left="567" w:hanging="567"/>
        <w:jc w:val="both"/>
        <w:rPr>
          <w:rFonts w:ascii="Arial" w:hAnsi="Arial" w:cs="Arial"/>
          <w:color w:val="000000"/>
          <w:sz w:val="24"/>
          <w:szCs w:val="24"/>
        </w:rPr>
      </w:pPr>
      <w:r w:rsidRPr="00BB6BA0">
        <w:rPr>
          <w:rFonts w:ascii="Arial" w:hAnsi="Arial" w:cs="Arial"/>
          <w:color w:val="000000"/>
          <w:sz w:val="24"/>
          <w:szCs w:val="24"/>
        </w:rPr>
        <w:t xml:space="preserve">It is the intention of our scheme that this supports local businesses </w:t>
      </w:r>
      <w:r w:rsidR="00750106">
        <w:rPr>
          <w:rFonts w:ascii="Arial" w:hAnsi="Arial" w:cs="Arial"/>
          <w:color w:val="000000"/>
          <w:sz w:val="24"/>
          <w:szCs w:val="24"/>
        </w:rPr>
        <w:t xml:space="preserve">who </w:t>
      </w:r>
      <w:r w:rsidR="002475DC">
        <w:rPr>
          <w:rFonts w:ascii="Arial" w:hAnsi="Arial" w:cs="Arial"/>
          <w:color w:val="000000"/>
          <w:sz w:val="24"/>
          <w:szCs w:val="24"/>
        </w:rPr>
        <w:t xml:space="preserve">are trading and </w:t>
      </w:r>
      <w:r w:rsidRPr="00BB6BA0">
        <w:rPr>
          <w:rFonts w:ascii="Arial" w:hAnsi="Arial" w:cs="Arial"/>
          <w:color w:val="000000"/>
          <w:sz w:val="24"/>
          <w:szCs w:val="24"/>
        </w:rPr>
        <w:t>who intend to continue to trade and do business in the local area after COVID19.</w:t>
      </w:r>
      <w:r w:rsidR="004914AE" w:rsidRPr="00BB6BA0">
        <w:rPr>
          <w:rFonts w:ascii="Arial" w:hAnsi="Arial" w:cs="Arial"/>
          <w:color w:val="000000"/>
          <w:sz w:val="24"/>
          <w:szCs w:val="24"/>
        </w:rPr>
        <w:t xml:space="preserve"> </w:t>
      </w:r>
    </w:p>
    <w:p w14:paraId="1CFB4F5D" w14:textId="77777777" w:rsidR="00372329" w:rsidRPr="00BB6BA0" w:rsidRDefault="00372329" w:rsidP="007F04EC">
      <w:pPr>
        <w:pStyle w:val="ListParagraph"/>
        <w:autoSpaceDE w:val="0"/>
        <w:autoSpaceDN w:val="0"/>
        <w:adjustRightInd w:val="0"/>
        <w:spacing w:after="0" w:line="240" w:lineRule="auto"/>
        <w:ind w:left="567"/>
        <w:jc w:val="both"/>
        <w:rPr>
          <w:rFonts w:ascii="Arial" w:hAnsi="Arial" w:cs="Arial"/>
          <w:color w:val="000000"/>
          <w:sz w:val="24"/>
          <w:szCs w:val="24"/>
        </w:rPr>
      </w:pPr>
    </w:p>
    <w:p w14:paraId="7369A64C" w14:textId="77777777" w:rsidR="00505790" w:rsidRPr="00750106" w:rsidRDefault="00CC3649" w:rsidP="007F04EC">
      <w:pPr>
        <w:pStyle w:val="ListParagraph"/>
        <w:numPr>
          <w:ilvl w:val="0"/>
          <w:numId w:val="3"/>
        </w:numPr>
        <w:autoSpaceDE w:val="0"/>
        <w:autoSpaceDN w:val="0"/>
        <w:adjustRightInd w:val="0"/>
        <w:spacing w:after="0" w:line="240" w:lineRule="auto"/>
        <w:ind w:left="567" w:hanging="567"/>
        <w:jc w:val="both"/>
        <w:rPr>
          <w:rFonts w:ascii="Arial" w:hAnsi="Arial" w:cs="Arial"/>
          <w:sz w:val="24"/>
          <w:szCs w:val="24"/>
        </w:rPr>
      </w:pPr>
      <w:r w:rsidRPr="00750106">
        <w:rPr>
          <w:rFonts w:ascii="Arial" w:hAnsi="Arial" w:cs="Arial"/>
          <w:sz w:val="24"/>
          <w:szCs w:val="24"/>
        </w:rPr>
        <w:t>If there is no business rates liability</w:t>
      </w:r>
      <w:r w:rsidR="00505790" w:rsidRPr="00750106">
        <w:rPr>
          <w:rFonts w:ascii="Arial" w:hAnsi="Arial" w:cs="Arial"/>
          <w:sz w:val="24"/>
          <w:szCs w:val="24"/>
        </w:rPr>
        <w:t xml:space="preserve"> in 2021-22, you will not be eligible for this relief. </w:t>
      </w:r>
      <w:r w:rsidRPr="00750106">
        <w:rPr>
          <w:rFonts w:ascii="Arial" w:hAnsi="Arial" w:cs="Arial"/>
          <w:sz w:val="24"/>
          <w:szCs w:val="24"/>
        </w:rPr>
        <w:t xml:space="preserve"> </w:t>
      </w:r>
    </w:p>
    <w:p w14:paraId="371D9617" w14:textId="77777777" w:rsidR="00505790" w:rsidRPr="00505790" w:rsidRDefault="00505790" w:rsidP="00505790">
      <w:pPr>
        <w:pStyle w:val="ListParagraph"/>
        <w:rPr>
          <w:rFonts w:ascii="Arial" w:hAnsi="Arial" w:cs="Arial"/>
          <w:color w:val="FF0000"/>
          <w:sz w:val="24"/>
          <w:szCs w:val="24"/>
        </w:rPr>
      </w:pPr>
    </w:p>
    <w:p w14:paraId="697E85F0" w14:textId="395C4827" w:rsidR="009C0887" w:rsidRPr="00750106" w:rsidRDefault="00505790" w:rsidP="007F04EC">
      <w:pPr>
        <w:pStyle w:val="ListParagraph"/>
        <w:numPr>
          <w:ilvl w:val="0"/>
          <w:numId w:val="3"/>
        </w:numPr>
        <w:autoSpaceDE w:val="0"/>
        <w:autoSpaceDN w:val="0"/>
        <w:adjustRightInd w:val="0"/>
        <w:spacing w:after="0" w:line="240" w:lineRule="auto"/>
        <w:ind w:left="567" w:hanging="567"/>
        <w:jc w:val="both"/>
        <w:rPr>
          <w:rFonts w:ascii="Arial" w:hAnsi="Arial" w:cs="Arial"/>
          <w:sz w:val="24"/>
          <w:szCs w:val="24"/>
        </w:rPr>
      </w:pPr>
      <w:r w:rsidRPr="00750106">
        <w:rPr>
          <w:rFonts w:ascii="Arial" w:hAnsi="Arial" w:cs="Arial"/>
          <w:sz w:val="24"/>
          <w:szCs w:val="24"/>
        </w:rPr>
        <w:t xml:space="preserve">If other </w:t>
      </w:r>
      <w:r w:rsidR="00CC3649" w:rsidRPr="00750106">
        <w:rPr>
          <w:rFonts w:ascii="Arial" w:hAnsi="Arial" w:cs="Arial"/>
          <w:sz w:val="24"/>
          <w:szCs w:val="24"/>
        </w:rPr>
        <w:t>business rates relief</w:t>
      </w:r>
      <w:r w:rsidRPr="00750106">
        <w:rPr>
          <w:rFonts w:ascii="Arial" w:hAnsi="Arial" w:cs="Arial"/>
          <w:sz w:val="24"/>
          <w:szCs w:val="24"/>
        </w:rPr>
        <w:t xml:space="preserve"> </w:t>
      </w:r>
      <w:r w:rsidR="00CC3649" w:rsidRPr="00750106">
        <w:rPr>
          <w:rFonts w:ascii="Arial" w:hAnsi="Arial" w:cs="Arial"/>
          <w:sz w:val="24"/>
          <w:szCs w:val="24"/>
        </w:rPr>
        <w:t>(other than transitional relief</w:t>
      </w:r>
      <w:r w:rsidR="00372329" w:rsidRPr="00750106">
        <w:rPr>
          <w:rFonts w:ascii="Arial" w:hAnsi="Arial" w:cs="Arial"/>
          <w:sz w:val="24"/>
          <w:szCs w:val="24"/>
        </w:rPr>
        <w:t>, mandatory relief,</w:t>
      </w:r>
      <w:r w:rsidR="00297FB3" w:rsidRPr="00750106">
        <w:rPr>
          <w:rFonts w:ascii="Arial" w:hAnsi="Arial" w:cs="Arial"/>
          <w:sz w:val="24"/>
          <w:szCs w:val="24"/>
        </w:rPr>
        <w:t xml:space="preserve"> or small business rates relief </w:t>
      </w:r>
      <w:r w:rsidR="009C7020" w:rsidRPr="00750106">
        <w:rPr>
          <w:rFonts w:ascii="Arial" w:hAnsi="Arial" w:cs="Arial"/>
          <w:sz w:val="24"/>
          <w:szCs w:val="24"/>
        </w:rPr>
        <w:t>where the rateable value is over £12,000</w:t>
      </w:r>
      <w:r w:rsidR="00CC3649" w:rsidRPr="00750106">
        <w:rPr>
          <w:rFonts w:ascii="Arial" w:hAnsi="Arial" w:cs="Arial"/>
          <w:sz w:val="24"/>
          <w:szCs w:val="24"/>
        </w:rPr>
        <w:t xml:space="preserve">) </w:t>
      </w:r>
      <w:r w:rsidR="00DA4AAF" w:rsidRPr="00750106">
        <w:rPr>
          <w:rFonts w:ascii="Arial" w:hAnsi="Arial" w:cs="Arial"/>
          <w:sz w:val="24"/>
          <w:szCs w:val="24"/>
        </w:rPr>
        <w:t xml:space="preserve">has </w:t>
      </w:r>
      <w:r w:rsidR="00CC3649" w:rsidRPr="00750106">
        <w:rPr>
          <w:rFonts w:ascii="Arial" w:hAnsi="Arial" w:cs="Arial"/>
          <w:sz w:val="24"/>
          <w:szCs w:val="24"/>
        </w:rPr>
        <w:t xml:space="preserve">already </w:t>
      </w:r>
      <w:r w:rsidR="00DA4AAF" w:rsidRPr="00750106">
        <w:rPr>
          <w:rFonts w:ascii="Arial" w:hAnsi="Arial" w:cs="Arial"/>
          <w:sz w:val="24"/>
          <w:szCs w:val="24"/>
        </w:rPr>
        <w:t xml:space="preserve">been </w:t>
      </w:r>
      <w:r w:rsidR="00CC3649" w:rsidRPr="00750106">
        <w:rPr>
          <w:rFonts w:ascii="Arial" w:hAnsi="Arial" w:cs="Arial"/>
          <w:sz w:val="24"/>
          <w:szCs w:val="24"/>
        </w:rPr>
        <w:t>granted to the business during the relief period</w:t>
      </w:r>
      <w:r w:rsidR="00297FB3" w:rsidRPr="00750106">
        <w:rPr>
          <w:rFonts w:ascii="Arial" w:hAnsi="Arial" w:cs="Arial"/>
          <w:sz w:val="24"/>
          <w:szCs w:val="24"/>
        </w:rPr>
        <w:t>,</w:t>
      </w:r>
      <w:r w:rsidR="00CC3649" w:rsidRPr="00750106">
        <w:rPr>
          <w:rFonts w:ascii="Arial" w:hAnsi="Arial" w:cs="Arial"/>
          <w:sz w:val="24"/>
          <w:szCs w:val="24"/>
        </w:rPr>
        <w:t xml:space="preserve"> the business will not be eligible for this relief.</w:t>
      </w:r>
      <w:r w:rsidR="00C02C6F" w:rsidRPr="00750106">
        <w:rPr>
          <w:rFonts w:ascii="Arial" w:hAnsi="Arial" w:cs="Arial"/>
          <w:sz w:val="24"/>
          <w:szCs w:val="24"/>
        </w:rPr>
        <w:t xml:space="preserve">  </w:t>
      </w:r>
    </w:p>
    <w:p w14:paraId="35E53A3B" w14:textId="77777777" w:rsidR="009C0887" w:rsidRPr="00750106" w:rsidRDefault="009C0887" w:rsidP="007F04EC">
      <w:pPr>
        <w:autoSpaceDE w:val="0"/>
        <w:autoSpaceDN w:val="0"/>
        <w:adjustRightInd w:val="0"/>
        <w:spacing w:after="0" w:line="240" w:lineRule="auto"/>
        <w:ind w:left="567" w:hanging="567"/>
        <w:jc w:val="both"/>
        <w:rPr>
          <w:rFonts w:ascii="Arial" w:hAnsi="Arial" w:cs="Arial"/>
          <w:sz w:val="24"/>
          <w:szCs w:val="24"/>
        </w:rPr>
      </w:pPr>
    </w:p>
    <w:p w14:paraId="35F7AE72" w14:textId="2448E493" w:rsidR="009C0887" w:rsidRPr="00750106" w:rsidRDefault="009C0887" w:rsidP="007F04EC">
      <w:pPr>
        <w:pStyle w:val="ListParagraph"/>
        <w:numPr>
          <w:ilvl w:val="0"/>
          <w:numId w:val="3"/>
        </w:numPr>
        <w:autoSpaceDE w:val="0"/>
        <w:autoSpaceDN w:val="0"/>
        <w:adjustRightInd w:val="0"/>
        <w:spacing w:after="0" w:line="240" w:lineRule="auto"/>
        <w:ind w:left="567" w:hanging="567"/>
        <w:jc w:val="both"/>
        <w:rPr>
          <w:rFonts w:ascii="Arial" w:hAnsi="Arial" w:cs="Arial"/>
          <w:sz w:val="24"/>
          <w:szCs w:val="24"/>
        </w:rPr>
      </w:pPr>
      <w:r w:rsidRPr="00750106">
        <w:rPr>
          <w:rFonts w:ascii="Arial" w:hAnsi="Arial" w:cs="Arial"/>
          <w:sz w:val="24"/>
          <w:szCs w:val="24"/>
        </w:rPr>
        <w:t>Please note</w:t>
      </w:r>
      <w:r w:rsidR="00750106">
        <w:rPr>
          <w:rFonts w:ascii="Arial" w:hAnsi="Arial" w:cs="Arial"/>
          <w:sz w:val="24"/>
          <w:szCs w:val="24"/>
        </w:rPr>
        <w:t>,</w:t>
      </w:r>
      <w:r w:rsidRPr="00750106">
        <w:rPr>
          <w:rFonts w:ascii="Arial" w:hAnsi="Arial" w:cs="Arial"/>
          <w:sz w:val="24"/>
          <w:szCs w:val="24"/>
        </w:rPr>
        <w:t xml:space="preserve"> </w:t>
      </w:r>
      <w:r w:rsidR="00C02C6F" w:rsidRPr="00750106">
        <w:rPr>
          <w:rFonts w:ascii="Arial" w:hAnsi="Arial" w:cs="Arial"/>
          <w:sz w:val="24"/>
          <w:szCs w:val="24"/>
        </w:rPr>
        <w:t xml:space="preserve">the </w:t>
      </w:r>
      <w:r w:rsidRPr="00750106">
        <w:rPr>
          <w:rFonts w:ascii="Arial" w:hAnsi="Arial" w:cs="Arial"/>
          <w:sz w:val="24"/>
          <w:szCs w:val="24"/>
        </w:rPr>
        <w:t xml:space="preserve">individual Local Authorities </w:t>
      </w:r>
      <w:r w:rsidR="00C02C6F" w:rsidRPr="00750106">
        <w:rPr>
          <w:rFonts w:ascii="Arial" w:hAnsi="Arial" w:cs="Arial"/>
          <w:sz w:val="24"/>
          <w:szCs w:val="24"/>
        </w:rPr>
        <w:t xml:space="preserve">listed </w:t>
      </w:r>
      <w:r w:rsidR="00AE020D" w:rsidRPr="00750106">
        <w:rPr>
          <w:rFonts w:ascii="Arial" w:hAnsi="Arial" w:cs="Arial"/>
          <w:sz w:val="24"/>
          <w:szCs w:val="24"/>
        </w:rPr>
        <w:t>above</w:t>
      </w:r>
      <w:r w:rsidR="00C02C6F" w:rsidRPr="00750106">
        <w:rPr>
          <w:rFonts w:ascii="Arial" w:hAnsi="Arial" w:cs="Arial"/>
          <w:sz w:val="24"/>
          <w:szCs w:val="24"/>
        </w:rPr>
        <w:t xml:space="preserve"> </w:t>
      </w:r>
      <w:r w:rsidRPr="00750106">
        <w:rPr>
          <w:rFonts w:ascii="Arial" w:hAnsi="Arial" w:cs="Arial"/>
          <w:sz w:val="24"/>
          <w:szCs w:val="24"/>
        </w:rPr>
        <w:t>may apply additional mechanisms to determine local need within their own Local Authority</w:t>
      </w:r>
      <w:r w:rsidR="00205234" w:rsidRPr="00750106">
        <w:rPr>
          <w:rFonts w:ascii="Arial" w:hAnsi="Arial" w:cs="Arial"/>
          <w:sz w:val="24"/>
          <w:szCs w:val="24"/>
        </w:rPr>
        <w:t xml:space="preserve"> and all applications will be considered on </w:t>
      </w:r>
      <w:r w:rsidR="00BF5EDC" w:rsidRPr="00750106">
        <w:rPr>
          <w:rFonts w:ascii="Arial" w:hAnsi="Arial" w:cs="Arial"/>
          <w:sz w:val="24"/>
          <w:szCs w:val="24"/>
        </w:rPr>
        <w:t>their</w:t>
      </w:r>
      <w:r w:rsidR="00205234" w:rsidRPr="00750106">
        <w:rPr>
          <w:rFonts w:ascii="Arial" w:hAnsi="Arial" w:cs="Arial"/>
          <w:sz w:val="24"/>
          <w:szCs w:val="24"/>
        </w:rPr>
        <w:t xml:space="preserve"> own merits. </w:t>
      </w:r>
    </w:p>
    <w:p w14:paraId="79EC0A0D" w14:textId="77777777" w:rsidR="009C0887" w:rsidRPr="00BB6BA0" w:rsidRDefault="009C0887" w:rsidP="007F04EC">
      <w:pPr>
        <w:ind w:left="567" w:hanging="567"/>
        <w:jc w:val="both"/>
        <w:rPr>
          <w:rFonts w:ascii="Arial" w:hAnsi="Arial" w:cs="Arial"/>
          <w:b/>
          <w:sz w:val="24"/>
          <w:szCs w:val="24"/>
        </w:rPr>
      </w:pPr>
    </w:p>
    <w:p w14:paraId="6F4A8F3A" w14:textId="37E867A3" w:rsidR="009440A5" w:rsidRPr="00180297" w:rsidRDefault="009440A5" w:rsidP="005447D9">
      <w:pPr>
        <w:pStyle w:val="Heading2"/>
        <w:rPr>
          <w:rFonts w:ascii="Arial" w:hAnsi="Arial" w:cs="Arial"/>
          <w:color w:val="000000" w:themeColor="text1"/>
          <w:sz w:val="28"/>
          <w:szCs w:val="28"/>
        </w:rPr>
      </w:pPr>
      <w:bookmarkStart w:id="3" w:name="_Toc95741097"/>
      <w:r w:rsidRPr="00180297">
        <w:rPr>
          <w:rFonts w:ascii="Arial" w:hAnsi="Arial" w:cs="Arial"/>
          <w:color w:val="000000" w:themeColor="text1"/>
          <w:sz w:val="28"/>
          <w:szCs w:val="28"/>
        </w:rPr>
        <w:t>Evidence Required for Discretionary Grant Fund application</w:t>
      </w:r>
      <w:bookmarkEnd w:id="3"/>
      <w:r w:rsidR="00030176">
        <w:rPr>
          <w:rFonts w:ascii="Arial" w:hAnsi="Arial" w:cs="Arial"/>
          <w:color w:val="000000" w:themeColor="text1"/>
          <w:sz w:val="28"/>
          <w:szCs w:val="28"/>
        </w:rPr>
        <w:br/>
      </w:r>
    </w:p>
    <w:p w14:paraId="2A526201" w14:textId="0299B2F9" w:rsidR="00BF5EDC" w:rsidRPr="00750106" w:rsidRDefault="00BF5EDC" w:rsidP="00BF5EDC">
      <w:pPr>
        <w:pStyle w:val="ListParagraph"/>
        <w:numPr>
          <w:ilvl w:val="0"/>
          <w:numId w:val="3"/>
        </w:numPr>
        <w:ind w:left="567" w:hanging="567"/>
        <w:jc w:val="both"/>
        <w:rPr>
          <w:rFonts w:ascii="Arial" w:hAnsi="Arial" w:cs="Arial"/>
          <w:sz w:val="24"/>
          <w:szCs w:val="24"/>
        </w:rPr>
      </w:pPr>
      <w:r w:rsidRPr="00750106">
        <w:rPr>
          <w:rFonts w:ascii="Arial" w:hAnsi="Arial" w:cs="Arial"/>
          <w:sz w:val="24"/>
          <w:szCs w:val="24"/>
        </w:rPr>
        <w:t xml:space="preserve">To expedite the application of the CARF relief, we will be asking ratepayers to complete an application form and declare their losses in turnover and </w:t>
      </w:r>
      <w:r w:rsidR="002475DC" w:rsidRPr="00750106">
        <w:rPr>
          <w:rFonts w:ascii="Arial" w:hAnsi="Arial" w:cs="Arial"/>
          <w:sz w:val="24"/>
          <w:szCs w:val="24"/>
        </w:rPr>
        <w:t xml:space="preserve">to complete </w:t>
      </w:r>
      <w:r w:rsidRPr="00750106">
        <w:rPr>
          <w:rFonts w:ascii="Arial" w:hAnsi="Arial" w:cs="Arial"/>
          <w:sz w:val="24"/>
          <w:szCs w:val="24"/>
        </w:rPr>
        <w:t>a statement that the ratepayer/business will not exceed the subsidy control limits.</w:t>
      </w:r>
      <w:r w:rsidR="00505790" w:rsidRPr="00750106">
        <w:rPr>
          <w:rFonts w:ascii="Arial" w:hAnsi="Arial" w:cs="Arial"/>
          <w:sz w:val="24"/>
          <w:szCs w:val="24"/>
        </w:rPr>
        <w:t xml:space="preserve"> </w:t>
      </w:r>
      <w:r w:rsidR="00B65046" w:rsidRPr="00750106">
        <w:rPr>
          <w:rFonts w:ascii="Arial" w:hAnsi="Arial" w:cs="Arial"/>
          <w:sz w:val="24"/>
          <w:szCs w:val="24"/>
        </w:rPr>
        <w:t xml:space="preserve">Ratepayers are encouraged to provide certification from their accountant or their legal representative </w:t>
      </w:r>
      <w:r w:rsidR="002475DC" w:rsidRPr="00750106">
        <w:rPr>
          <w:rFonts w:ascii="Arial" w:hAnsi="Arial" w:cs="Arial"/>
          <w:sz w:val="24"/>
          <w:szCs w:val="24"/>
        </w:rPr>
        <w:t xml:space="preserve">to confirm these statements </w:t>
      </w:r>
      <w:r w:rsidR="00B65046" w:rsidRPr="00750106">
        <w:rPr>
          <w:rFonts w:ascii="Arial" w:hAnsi="Arial" w:cs="Arial"/>
          <w:sz w:val="24"/>
          <w:szCs w:val="24"/>
        </w:rPr>
        <w:t xml:space="preserve">in support of their application form. </w:t>
      </w:r>
    </w:p>
    <w:p w14:paraId="6041A929" w14:textId="52036143" w:rsidR="00B65046" w:rsidRDefault="00B65046" w:rsidP="00B65046">
      <w:pPr>
        <w:pStyle w:val="ListParagraph"/>
        <w:ind w:left="567"/>
        <w:jc w:val="both"/>
        <w:rPr>
          <w:rFonts w:ascii="Arial" w:hAnsi="Arial" w:cs="Arial"/>
          <w:color w:val="FF0000"/>
          <w:sz w:val="24"/>
          <w:szCs w:val="24"/>
        </w:rPr>
      </w:pPr>
    </w:p>
    <w:p w14:paraId="66B7193C" w14:textId="77777777" w:rsidR="00B65046" w:rsidRDefault="00B65046" w:rsidP="00B65046">
      <w:pPr>
        <w:pStyle w:val="ListParagraph"/>
        <w:ind w:left="567"/>
        <w:jc w:val="both"/>
        <w:rPr>
          <w:rFonts w:ascii="Arial" w:hAnsi="Arial" w:cs="Arial"/>
          <w:color w:val="FF0000"/>
          <w:sz w:val="24"/>
          <w:szCs w:val="24"/>
        </w:rPr>
      </w:pPr>
    </w:p>
    <w:p w14:paraId="39EE2F8A" w14:textId="01A2A3F8" w:rsidR="00B65046" w:rsidRDefault="00B65046" w:rsidP="00B65046">
      <w:pPr>
        <w:pStyle w:val="ListParagraph"/>
        <w:ind w:left="567"/>
        <w:jc w:val="both"/>
        <w:rPr>
          <w:rFonts w:ascii="Arial" w:hAnsi="Arial" w:cs="Arial"/>
          <w:color w:val="FF0000"/>
          <w:sz w:val="24"/>
          <w:szCs w:val="24"/>
        </w:rPr>
      </w:pPr>
    </w:p>
    <w:p w14:paraId="5779049C" w14:textId="465DA23A" w:rsidR="00B65046" w:rsidRPr="00180297" w:rsidRDefault="00B65046" w:rsidP="005447D9">
      <w:pPr>
        <w:pStyle w:val="Heading2"/>
        <w:rPr>
          <w:rFonts w:ascii="Arial" w:hAnsi="Arial" w:cs="Arial"/>
          <w:color w:val="000000" w:themeColor="text1"/>
          <w:sz w:val="28"/>
          <w:szCs w:val="28"/>
        </w:rPr>
      </w:pPr>
      <w:bookmarkStart w:id="4" w:name="_Toc95741098"/>
      <w:r w:rsidRPr="00180297">
        <w:rPr>
          <w:rFonts w:ascii="Arial" w:hAnsi="Arial" w:cs="Arial"/>
          <w:color w:val="000000" w:themeColor="text1"/>
          <w:sz w:val="28"/>
          <w:szCs w:val="28"/>
        </w:rPr>
        <w:t>Post Payment Audit</w:t>
      </w:r>
      <w:bookmarkEnd w:id="4"/>
      <w:r w:rsidRPr="00180297">
        <w:rPr>
          <w:rFonts w:ascii="Arial" w:hAnsi="Arial" w:cs="Arial"/>
          <w:color w:val="000000" w:themeColor="text1"/>
          <w:sz w:val="28"/>
          <w:szCs w:val="28"/>
        </w:rPr>
        <w:t xml:space="preserve"> </w:t>
      </w:r>
    </w:p>
    <w:p w14:paraId="01BB3202" w14:textId="77777777" w:rsidR="00BF5EDC" w:rsidRPr="00BB6BA0" w:rsidRDefault="00BF5EDC" w:rsidP="00BF5EDC">
      <w:pPr>
        <w:pStyle w:val="ListParagraph"/>
        <w:ind w:left="567"/>
        <w:jc w:val="both"/>
        <w:rPr>
          <w:rFonts w:ascii="Arial" w:hAnsi="Arial" w:cs="Arial"/>
          <w:color w:val="FF0000"/>
          <w:sz w:val="24"/>
          <w:szCs w:val="24"/>
        </w:rPr>
      </w:pPr>
    </w:p>
    <w:p w14:paraId="1A65A3AD" w14:textId="4F4957C5" w:rsidR="009440A5" w:rsidRPr="006703AE" w:rsidRDefault="007F04EC" w:rsidP="007F04EC">
      <w:pPr>
        <w:pStyle w:val="ListParagraph"/>
        <w:numPr>
          <w:ilvl w:val="0"/>
          <w:numId w:val="3"/>
        </w:numPr>
        <w:ind w:left="567" w:hanging="567"/>
        <w:jc w:val="both"/>
        <w:rPr>
          <w:rFonts w:ascii="Arial" w:hAnsi="Arial" w:cs="Arial"/>
          <w:sz w:val="24"/>
          <w:szCs w:val="24"/>
        </w:rPr>
      </w:pPr>
      <w:r w:rsidRPr="006703AE">
        <w:rPr>
          <w:rFonts w:ascii="Arial" w:hAnsi="Arial" w:cs="Arial"/>
          <w:sz w:val="24"/>
          <w:szCs w:val="24"/>
        </w:rPr>
        <w:t>For</w:t>
      </w:r>
      <w:r w:rsidR="009440A5" w:rsidRPr="006703AE">
        <w:rPr>
          <w:rFonts w:ascii="Arial" w:hAnsi="Arial" w:cs="Arial"/>
          <w:sz w:val="24"/>
          <w:szCs w:val="24"/>
        </w:rPr>
        <w:t xml:space="preserve"> </w:t>
      </w:r>
      <w:r w:rsidR="00D94872" w:rsidRPr="006703AE">
        <w:rPr>
          <w:rFonts w:ascii="Arial" w:hAnsi="Arial" w:cs="Arial"/>
          <w:sz w:val="24"/>
          <w:szCs w:val="24"/>
        </w:rPr>
        <w:t xml:space="preserve">audit purposes, the Local Authority will select </w:t>
      </w:r>
      <w:r w:rsidR="002475DC" w:rsidRPr="006703AE">
        <w:rPr>
          <w:rFonts w:ascii="Arial" w:hAnsi="Arial" w:cs="Arial"/>
          <w:sz w:val="24"/>
          <w:szCs w:val="24"/>
        </w:rPr>
        <w:t xml:space="preserve">a proportion of </w:t>
      </w:r>
      <w:r w:rsidR="00D94872" w:rsidRPr="006703AE">
        <w:rPr>
          <w:rFonts w:ascii="Arial" w:hAnsi="Arial" w:cs="Arial"/>
          <w:sz w:val="24"/>
          <w:szCs w:val="24"/>
        </w:rPr>
        <w:t>ratepayers who have made applications for the CARF funding. These ratepayers will be contacted and asked to provide evidence to the Local Authority in support of their application form</w:t>
      </w:r>
      <w:r w:rsidR="00505790" w:rsidRPr="006703AE">
        <w:rPr>
          <w:rFonts w:ascii="Arial" w:hAnsi="Arial" w:cs="Arial"/>
          <w:sz w:val="24"/>
          <w:szCs w:val="24"/>
        </w:rPr>
        <w:t xml:space="preserve">, which must be provided </w:t>
      </w:r>
      <w:r w:rsidR="00D94872" w:rsidRPr="006703AE">
        <w:rPr>
          <w:rFonts w:ascii="Arial" w:hAnsi="Arial" w:cs="Arial"/>
          <w:sz w:val="24"/>
          <w:szCs w:val="24"/>
        </w:rPr>
        <w:t xml:space="preserve">within 28 days of the request. </w:t>
      </w:r>
      <w:r w:rsidR="00BB6BA0" w:rsidRPr="006703AE">
        <w:rPr>
          <w:rFonts w:ascii="Arial" w:hAnsi="Arial" w:cs="Arial"/>
          <w:sz w:val="24"/>
          <w:szCs w:val="24"/>
        </w:rPr>
        <w:t>Any ratepayer who is selected for audit,</w:t>
      </w:r>
      <w:r w:rsidR="00750106" w:rsidRPr="006703AE">
        <w:rPr>
          <w:rFonts w:ascii="Arial" w:hAnsi="Arial" w:cs="Arial"/>
          <w:sz w:val="24"/>
          <w:szCs w:val="24"/>
        </w:rPr>
        <w:t xml:space="preserve"> will be required to provide</w:t>
      </w:r>
      <w:r w:rsidR="00B65046" w:rsidRPr="006703AE">
        <w:rPr>
          <w:rFonts w:ascii="Arial" w:hAnsi="Arial" w:cs="Arial"/>
          <w:sz w:val="24"/>
          <w:szCs w:val="24"/>
        </w:rPr>
        <w:t>:</w:t>
      </w:r>
      <w:r w:rsidR="00BB6BA0" w:rsidRPr="006703AE">
        <w:rPr>
          <w:rFonts w:ascii="Arial" w:hAnsi="Arial" w:cs="Arial"/>
          <w:sz w:val="24"/>
          <w:szCs w:val="24"/>
        </w:rPr>
        <w:t xml:space="preserve"> </w:t>
      </w:r>
    </w:p>
    <w:p w14:paraId="3E9330A6" w14:textId="77777777" w:rsidR="009F5494" w:rsidRPr="00BB6BA0" w:rsidRDefault="009F5494" w:rsidP="009F5494">
      <w:pPr>
        <w:pStyle w:val="ListParagraph"/>
        <w:ind w:left="567"/>
        <w:jc w:val="both"/>
        <w:rPr>
          <w:rFonts w:ascii="Arial" w:hAnsi="Arial" w:cs="Arial"/>
          <w:sz w:val="24"/>
          <w:szCs w:val="24"/>
        </w:rPr>
      </w:pPr>
    </w:p>
    <w:p w14:paraId="4844E436" w14:textId="4742DD73" w:rsidR="009440A5" w:rsidRPr="00BB6BA0" w:rsidRDefault="009440A5" w:rsidP="007F04EC">
      <w:pPr>
        <w:pStyle w:val="ListParagraph"/>
        <w:numPr>
          <w:ilvl w:val="0"/>
          <w:numId w:val="9"/>
        </w:numPr>
        <w:ind w:left="851" w:hanging="284"/>
        <w:jc w:val="both"/>
        <w:rPr>
          <w:rFonts w:ascii="Arial" w:hAnsi="Arial" w:cs="Arial"/>
          <w:sz w:val="24"/>
          <w:szCs w:val="24"/>
        </w:rPr>
      </w:pPr>
      <w:r w:rsidRPr="00BB6BA0">
        <w:rPr>
          <w:rFonts w:ascii="Arial" w:hAnsi="Arial" w:cs="Arial"/>
          <w:sz w:val="24"/>
          <w:szCs w:val="24"/>
        </w:rPr>
        <w:t xml:space="preserve">Evidence to demonstrate a </w:t>
      </w:r>
      <w:r w:rsidR="009C7020" w:rsidRPr="00BB6BA0">
        <w:rPr>
          <w:rFonts w:ascii="Arial" w:hAnsi="Arial" w:cs="Arial"/>
          <w:sz w:val="24"/>
          <w:szCs w:val="24"/>
        </w:rPr>
        <w:t xml:space="preserve">loss in income of </w:t>
      </w:r>
      <w:r w:rsidR="005F2016" w:rsidRPr="00BB6BA0">
        <w:rPr>
          <w:rFonts w:ascii="Arial" w:hAnsi="Arial" w:cs="Arial"/>
          <w:sz w:val="24"/>
          <w:szCs w:val="24"/>
        </w:rPr>
        <w:t xml:space="preserve">at least </w:t>
      </w:r>
      <w:r w:rsidR="009C7020" w:rsidRPr="00BB6BA0">
        <w:rPr>
          <w:rFonts w:ascii="Arial" w:hAnsi="Arial" w:cs="Arial"/>
          <w:sz w:val="24"/>
          <w:szCs w:val="24"/>
        </w:rPr>
        <w:t>30%,</w:t>
      </w:r>
      <w:r w:rsidR="00372329" w:rsidRPr="00BB6BA0">
        <w:rPr>
          <w:rFonts w:ascii="Arial" w:hAnsi="Arial" w:cs="Arial"/>
          <w:sz w:val="24"/>
          <w:szCs w:val="24"/>
        </w:rPr>
        <w:t xml:space="preserve"> </w:t>
      </w:r>
      <w:r w:rsidR="007F04EC" w:rsidRPr="00BB6BA0">
        <w:rPr>
          <w:rFonts w:ascii="Arial" w:hAnsi="Arial" w:cs="Arial"/>
          <w:sz w:val="24"/>
          <w:szCs w:val="24"/>
        </w:rPr>
        <w:t xml:space="preserve">due to the Covid-19 crisis </w:t>
      </w:r>
      <w:r w:rsidR="005F2016" w:rsidRPr="00BB6BA0">
        <w:rPr>
          <w:rFonts w:ascii="Arial" w:hAnsi="Arial" w:cs="Arial"/>
          <w:sz w:val="24"/>
          <w:szCs w:val="24"/>
        </w:rPr>
        <w:t>during the financial year 2021/22, compared to the same period in 2019/20</w:t>
      </w:r>
      <w:r w:rsidR="007F04EC" w:rsidRPr="00BB6BA0">
        <w:rPr>
          <w:rFonts w:ascii="Arial" w:hAnsi="Arial" w:cs="Arial"/>
          <w:sz w:val="24"/>
          <w:szCs w:val="24"/>
        </w:rPr>
        <w:t xml:space="preserve">. </w:t>
      </w:r>
      <w:r w:rsidRPr="00BB6BA0">
        <w:rPr>
          <w:rFonts w:ascii="Arial" w:hAnsi="Arial" w:cs="Arial"/>
          <w:sz w:val="24"/>
          <w:szCs w:val="24"/>
        </w:rPr>
        <w:t xml:space="preserve">This </w:t>
      </w:r>
      <w:r w:rsidR="00E04C67" w:rsidRPr="00BB6BA0">
        <w:rPr>
          <w:rFonts w:ascii="Arial" w:hAnsi="Arial" w:cs="Arial"/>
          <w:sz w:val="24"/>
          <w:szCs w:val="24"/>
        </w:rPr>
        <w:t>will be i</w:t>
      </w:r>
      <w:r w:rsidRPr="00BB6BA0">
        <w:rPr>
          <w:rFonts w:ascii="Arial" w:hAnsi="Arial" w:cs="Arial"/>
          <w:sz w:val="24"/>
          <w:szCs w:val="24"/>
        </w:rPr>
        <w:t>n the form of account</w:t>
      </w:r>
      <w:r w:rsidR="00E04C67" w:rsidRPr="00BB6BA0">
        <w:rPr>
          <w:rFonts w:ascii="Arial" w:hAnsi="Arial" w:cs="Arial"/>
          <w:sz w:val="24"/>
          <w:szCs w:val="24"/>
        </w:rPr>
        <w:t xml:space="preserve">s or bank </w:t>
      </w:r>
      <w:r w:rsidR="00297FB3" w:rsidRPr="00BB6BA0">
        <w:rPr>
          <w:rFonts w:ascii="Arial" w:hAnsi="Arial" w:cs="Arial"/>
          <w:sz w:val="24"/>
          <w:szCs w:val="24"/>
        </w:rPr>
        <w:t>statements/management accounts</w:t>
      </w:r>
      <w:r w:rsidRPr="00BB6BA0">
        <w:rPr>
          <w:rFonts w:ascii="Arial" w:hAnsi="Arial" w:cs="Arial"/>
          <w:sz w:val="24"/>
          <w:szCs w:val="24"/>
        </w:rPr>
        <w:t xml:space="preserve"> for previous</w:t>
      </w:r>
      <w:r w:rsidR="00372329" w:rsidRPr="00BB6BA0">
        <w:rPr>
          <w:rFonts w:ascii="Arial" w:hAnsi="Arial" w:cs="Arial"/>
          <w:color w:val="FF0000"/>
          <w:sz w:val="24"/>
          <w:szCs w:val="24"/>
        </w:rPr>
        <w:t xml:space="preserve"> </w:t>
      </w:r>
      <w:r w:rsidRPr="00BB6BA0">
        <w:rPr>
          <w:rFonts w:ascii="Arial" w:hAnsi="Arial" w:cs="Arial"/>
          <w:sz w:val="24"/>
          <w:szCs w:val="24"/>
        </w:rPr>
        <w:t xml:space="preserve">years and management accounts / bank statements for the </w:t>
      </w:r>
      <w:r w:rsidR="007F04EC" w:rsidRPr="00BB6BA0">
        <w:rPr>
          <w:rFonts w:ascii="Arial" w:hAnsi="Arial" w:cs="Arial"/>
          <w:sz w:val="24"/>
          <w:szCs w:val="24"/>
        </w:rPr>
        <w:t>period 1</w:t>
      </w:r>
      <w:r w:rsidR="007F04EC" w:rsidRPr="00BB6BA0">
        <w:rPr>
          <w:rFonts w:ascii="Arial" w:hAnsi="Arial" w:cs="Arial"/>
          <w:sz w:val="24"/>
          <w:szCs w:val="24"/>
          <w:vertAlign w:val="superscript"/>
        </w:rPr>
        <w:t>st</w:t>
      </w:r>
      <w:r w:rsidR="007F04EC" w:rsidRPr="00BB6BA0">
        <w:rPr>
          <w:rFonts w:ascii="Arial" w:hAnsi="Arial" w:cs="Arial"/>
          <w:sz w:val="24"/>
          <w:szCs w:val="24"/>
        </w:rPr>
        <w:t xml:space="preserve"> April 2021 to 31</w:t>
      </w:r>
      <w:r w:rsidR="007F04EC" w:rsidRPr="00BB6BA0">
        <w:rPr>
          <w:rFonts w:ascii="Arial" w:hAnsi="Arial" w:cs="Arial"/>
          <w:sz w:val="24"/>
          <w:szCs w:val="24"/>
          <w:vertAlign w:val="superscript"/>
        </w:rPr>
        <w:t>st</w:t>
      </w:r>
      <w:r w:rsidR="007F04EC" w:rsidRPr="00BB6BA0">
        <w:rPr>
          <w:rFonts w:ascii="Arial" w:hAnsi="Arial" w:cs="Arial"/>
          <w:sz w:val="24"/>
          <w:szCs w:val="24"/>
        </w:rPr>
        <w:t xml:space="preserve"> March 2022.  </w:t>
      </w:r>
      <w:r w:rsidR="005F2016" w:rsidRPr="00BB6BA0">
        <w:rPr>
          <w:rFonts w:ascii="Arial" w:hAnsi="Arial" w:cs="Arial"/>
          <w:sz w:val="24"/>
          <w:szCs w:val="24"/>
        </w:rPr>
        <w:t xml:space="preserve"> </w:t>
      </w:r>
    </w:p>
    <w:p w14:paraId="15F3C695" w14:textId="18894AF4" w:rsidR="009440A5" w:rsidRPr="00BB6BA0" w:rsidRDefault="009440A5" w:rsidP="007F04EC">
      <w:pPr>
        <w:pStyle w:val="ListParagraph"/>
        <w:numPr>
          <w:ilvl w:val="0"/>
          <w:numId w:val="9"/>
        </w:numPr>
        <w:ind w:left="851" w:hanging="284"/>
        <w:jc w:val="both"/>
        <w:rPr>
          <w:rFonts w:ascii="Arial" w:hAnsi="Arial" w:cs="Arial"/>
          <w:sz w:val="24"/>
          <w:szCs w:val="24"/>
        </w:rPr>
      </w:pPr>
      <w:r w:rsidRPr="00BB6BA0">
        <w:rPr>
          <w:rFonts w:ascii="Arial" w:hAnsi="Arial" w:cs="Arial"/>
          <w:sz w:val="24"/>
          <w:szCs w:val="24"/>
        </w:rPr>
        <w:t xml:space="preserve">Confirmation that the business has not received any </w:t>
      </w:r>
      <w:r w:rsidR="00CC3649" w:rsidRPr="00BB6BA0">
        <w:rPr>
          <w:rFonts w:ascii="Arial" w:hAnsi="Arial" w:cs="Arial"/>
          <w:sz w:val="24"/>
          <w:szCs w:val="24"/>
        </w:rPr>
        <w:t xml:space="preserve">relief or discount </w:t>
      </w:r>
      <w:r w:rsidRPr="00BB6BA0">
        <w:rPr>
          <w:rFonts w:ascii="Arial" w:hAnsi="Arial" w:cs="Arial"/>
          <w:sz w:val="24"/>
          <w:szCs w:val="24"/>
        </w:rPr>
        <w:t xml:space="preserve">under the </w:t>
      </w:r>
      <w:r w:rsidR="00CC3649" w:rsidRPr="00BB6BA0">
        <w:rPr>
          <w:rFonts w:ascii="Arial" w:hAnsi="Arial" w:cs="Arial"/>
          <w:sz w:val="24"/>
          <w:szCs w:val="24"/>
        </w:rPr>
        <w:t xml:space="preserve">relief </w:t>
      </w:r>
      <w:r w:rsidRPr="00BB6BA0">
        <w:rPr>
          <w:rFonts w:ascii="Arial" w:hAnsi="Arial" w:cs="Arial"/>
          <w:sz w:val="24"/>
          <w:szCs w:val="24"/>
        </w:rPr>
        <w:t>schemes mentioned</w:t>
      </w:r>
      <w:r w:rsidR="007F04EC" w:rsidRPr="00BB6BA0">
        <w:rPr>
          <w:rFonts w:ascii="Arial" w:hAnsi="Arial" w:cs="Arial"/>
          <w:sz w:val="24"/>
          <w:szCs w:val="24"/>
        </w:rPr>
        <w:t xml:space="preserve"> above</w:t>
      </w:r>
      <w:r w:rsidR="00205234" w:rsidRPr="00BB6BA0">
        <w:rPr>
          <w:rFonts w:ascii="Arial" w:hAnsi="Arial" w:cs="Arial"/>
          <w:sz w:val="24"/>
          <w:szCs w:val="24"/>
        </w:rPr>
        <w:t xml:space="preserve"> in </w:t>
      </w:r>
    </w:p>
    <w:p w14:paraId="4416093C" w14:textId="249A3133" w:rsidR="009440A5" w:rsidRPr="00750106" w:rsidRDefault="009440A5" w:rsidP="007F04EC">
      <w:pPr>
        <w:pStyle w:val="ListParagraph"/>
        <w:numPr>
          <w:ilvl w:val="0"/>
          <w:numId w:val="9"/>
        </w:numPr>
        <w:ind w:left="851" w:hanging="284"/>
        <w:jc w:val="both"/>
        <w:rPr>
          <w:rFonts w:ascii="Arial" w:hAnsi="Arial" w:cs="Arial"/>
          <w:sz w:val="24"/>
          <w:szCs w:val="24"/>
        </w:rPr>
      </w:pPr>
      <w:r w:rsidRPr="00BB6BA0">
        <w:rPr>
          <w:rFonts w:ascii="Arial" w:hAnsi="Arial" w:cs="Arial"/>
          <w:sz w:val="24"/>
          <w:szCs w:val="24"/>
        </w:rPr>
        <w:t>Confirmation of S</w:t>
      </w:r>
      <w:r w:rsidR="00CC3649" w:rsidRPr="00BB6BA0">
        <w:rPr>
          <w:rFonts w:ascii="Arial" w:hAnsi="Arial" w:cs="Arial"/>
          <w:sz w:val="24"/>
          <w:szCs w:val="24"/>
        </w:rPr>
        <w:t xml:space="preserve">ubsidy Allowance </w:t>
      </w:r>
      <w:r w:rsidRPr="00BB6BA0">
        <w:rPr>
          <w:rFonts w:ascii="Arial" w:hAnsi="Arial" w:cs="Arial"/>
          <w:sz w:val="24"/>
          <w:szCs w:val="24"/>
        </w:rPr>
        <w:t>compliance</w:t>
      </w:r>
      <w:r w:rsidR="00372329" w:rsidRPr="00BB6BA0">
        <w:rPr>
          <w:rFonts w:ascii="Arial" w:hAnsi="Arial" w:cs="Arial"/>
          <w:sz w:val="24"/>
          <w:szCs w:val="24"/>
        </w:rPr>
        <w:t xml:space="preserve"> including the cumulative total of the grants and subsidy that you have received.</w:t>
      </w:r>
      <w:r w:rsidR="005F2016" w:rsidRPr="00BB6BA0">
        <w:rPr>
          <w:rFonts w:ascii="Arial" w:hAnsi="Arial" w:cs="Arial"/>
          <w:sz w:val="24"/>
          <w:szCs w:val="24"/>
        </w:rPr>
        <w:t xml:space="preserve"> Falsifying your records or </w:t>
      </w:r>
      <w:r w:rsidR="005F2016" w:rsidRPr="00750106">
        <w:rPr>
          <w:rFonts w:ascii="Arial" w:hAnsi="Arial" w:cs="Arial"/>
          <w:sz w:val="24"/>
          <w:szCs w:val="24"/>
        </w:rPr>
        <w:t xml:space="preserve">providing false evidence to gain this discount will be considered to be fraud. </w:t>
      </w:r>
    </w:p>
    <w:p w14:paraId="317868BD" w14:textId="60C6997C" w:rsidR="00505790" w:rsidRPr="00750106" w:rsidRDefault="00372329" w:rsidP="00505790">
      <w:pPr>
        <w:pStyle w:val="ListParagraph"/>
        <w:numPr>
          <w:ilvl w:val="0"/>
          <w:numId w:val="9"/>
        </w:numPr>
        <w:ind w:left="851" w:hanging="284"/>
        <w:jc w:val="both"/>
        <w:rPr>
          <w:rFonts w:ascii="Arial" w:hAnsi="Arial" w:cs="Arial"/>
          <w:sz w:val="24"/>
          <w:szCs w:val="24"/>
        </w:rPr>
      </w:pPr>
      <w:r w:rsidRPr="00750106">
        <w:rPr>
          <w:rFonts w:ascii="Arial" w:hAnsi="Arial" w:cs="Arial"/>
          <w:sz w:val="24"/>
          <w:szCs w:val="24"/>
        </w:rPr>
        <w:t xml:space="preserve">Evidence </w:t>
      </w:r>
      <w:r w:rsidR="002475DC" w:rsidRPr="00750106">
        <w:rPr>
          <w:rFonts w:ascii="Arial" w:hAnsi="Arial" w:cs="Arial"/>
          <w:sz w:val="24"/>
          <w:szCs w:val="24"/>
        </w:rPr>
        <w:t xml:space="preserve">of trading - </w:t>
      </w:r>
      <w:r w:rsidR="007F04EC" w:rsidRPr="00750106">
        <w:rPr>
          <w:rFonts w:ascii="Arial" w:hAnsi="Arial" w:cs="Arial"/>
          <w:sz w:val="24"/>
          <w:szCs w:val="24"/>
        </w:rPr>
        <w:t>this will include but not limited to, i</w:t>
      </w:r>
      <w:r w:rsidRPr="00750106">
        <w:rPr>
          <w:rFonts w:ascii="Arial" w:hAnsi="Arial" w:cs="Arial"/>
          <w:sz w:val="24"/>
          <w:szCs w:val="24"/>
        </w:rPr>
        <w:t>nvoices, orders, salar</w:t>
      </w:r>
      <w:r w:rsidR="007F04EC" w:rsidRPr="00750106">
        <w:rPr>
          <w:rFonts w:ascii="Arial" w:hAnsi="Arial" w:cs="Arial"/>
          <w:sz w:val="24"/>
          <w:szCs w:val="24"/>
        </w:rPr>
        <w:t>y payments</w:t>
      </w:r>
      <w:r w:rsidRPr="00750106">
        <w:rPr>
          <w:rFonts w:ascii="Arial" w:hAnsi="Arial" w:cs="Arial"/>
          <w:sz w:val="24"/>
          <w:szCs w:val="24"/>
        </w:rPr>
        <w:t xml:space="preserve">, bank statements </w:t>
      </w:r>
      <w:r w:rsidR="007F04EC" w:rsidRPr="00750106">
        <w:rPr>
          <w:rFonts w:ascii="Arial" w:hAnsi="Arial" w:cs="Arial"/>
          <w:sz w:val="24"/>
          <w:szCs w:val="24"/>
        </w:rPr>
        <w:t xml:space="preserve">etc. </w:t>
      </w:r>
    </w:p>
    <w:p w14:paraId="276BC3D5" w14:textId="57D214E5" w:rsidR="00505790" w:rsidRPr="00750106" w:rsidRDefault="00505790" w:rsidP="00505790">
      <w:pPr>
        <w:pStyle w:val="ListParagraph"/>
        <w:numPr>
          <w:ilvl w:val="0"/>
          <w:numId w:val="9"/>
        </w:numPr>
        <w:ind w:left="851" w:hanging="284"/>
        <w:jc w:val="both"/>
        <w:rPr>
          <w:rFonts w:ascii="Arial" w:hAnsi="Arial" w:cs="Arial"/>
          <w:sz w:val="24"/>
          <w:szCs w:val="24"/>
        </w:rPr>
      </w:pPr>
      <w:r w:rsidRPr="00750106">
        <w:rPr>
          <w:rFonts w:ascii="Arial" w:hAnsi="Arial" w:cs="Arial"/>
          <w:sz w:val="24"/>
          <w:szCs w:val="24"/>
        </w:rPr>
        <w:t>If business accounts are not available for any of the periods required, please provide consecutive bank statements and other documents such as invoices.  The Local Authority may come back to you for additional information.</w:t>
      </w:r>
    </w:p>
    <w:p w14:paraId="74775BA3" w14:textId="26562654" w:rsidR="00BB6BA0" w:rsidRPr="00750106" w:rsidRDefault="00BB6BA0" w:rsidP="00BB6BA0">
      <w:pPr>
        <w:ind w:left="567"/>
        <w:jc w:val="both"/>
        <w:rPr>
          <w:rFonts w:ascii="Arial" w:hAnsi="Arial" w:cs="Arial"/>
          <w:sz w:val="24"/>
          <w:szCs w:val="24"/>
        </w:rPr>
      </w:pPr>
      <w:r w:rsidRPr="00750106">
        <w:rPr>
          <w:rFonts w:ascii="Arial" w:hAnsi="Arial" w:cs="Arial"/>
          <w:sz w:val="24"/>
          <w:szCs w:val="24"/>
        </w:rPr>
        <w:t xml:space="preserve">If a ratepayer does not provide sufficient evidence to support their claim, the rate relief will be </w:t>
      </w:r>
      <w:r w:rsidR="00750106" w:rsidRPr="00750106">
        <w:rPr>
          <w:rFonts w:ascii="Arial" w:hAnsi="Arial" w:cs="Arial"/>
          <w:sz w:val="24"/>
          <w:szCs w:val="24"/>
        </w:rPr>
        <w:t>removed,</w:t>
      </w:r>
      <w:r w:rsidRPr="00750106">
        <w:rPr>
          <w:rFonts w:ascii="Arial" w:hAnsi="Arial" w:cs="Arial"/>
          <w:sz w:val="24"/>
          <w:szCs w:val="24"/>
        </w:rPr>
        <w:t xml:space="preserve"> and the decision of the Local Authority is final. </w:t>
      </w:r>
    </w:p>
    <w:p w14:paraId="5D8F99EB" w14:textId="69DCAC35" w:rsidR="00C215AA" w:rsidRPr="00180297" w:rsidRDefault="00C215AA" w:rsidP="005447D9">
      <w:pPr>
        <w:pStyle w:val="Heading2"/>
        <w:rPr>
          <w:rFonts w:ascii="Arial" w:hAnsi="Arial" w:cs="Arial"/>
          <w:color w:val="000000" w:themeColor="text1"/>
          <w:sz w:val="28"/>
          <w:szCs w:val="28"/>
        </w:rPr>
      </w:pPr>
      <w:bookmarkStart w:id="5" w:name="_Toc95741099"/>
      <w:r w:rsidRPr="00180297">
        <w:rPr>
          <w:rFonts w:ascii="Arial" w:hAnsi="Arial" w:cs="Arial"/>
          <w:color w:val="000000" w:themeColor="text1"/>
          <w:sz w:val="28"/>
          <w:szCs w:val="28"/>
        </w:rPr>
        <w:t>S</w:t>
      </w:r>
      <w:r w:rsidR="00CC3649" w:rsidRPr="00180297">
        <w:rPr>
          <w:rFonts w:ascii="Arial" w:hAnsi="Arial" w:cs="Arial"/>
          <w:color w:val="000000" w:themeColor="text1"/>
          <w:sz w:val="28"/>
          <w:szCs w:val="28"/>
        </w:rPr>
        <w:t>ubsidy Allowance</w:t>
      </w:r>
      <w:bookmarkEnd w:id="5"/>
      <w:r w:rsidR="00030176">
        <w:rPr>
          <w:rFonts w:ascii="Arial" w:hAnsi="Arial" w:cs="Arial"/>
          <w:color w:val="000000" w:themeColor="text1"/>
          <w:sz w:val="28"/>
          <w:szCs w:val="28"/>
        </w:rPr>
        <w:br/>
      </w:r>
    </w:p>
    <w:p w14:paraId="3E499CDA" w14:textId="24141FE9" w:rsidR="009563D3" w:rsidRPr="00BB6BA0" w:rsidRDefault="00C215AA" w:rsidP="007F04EC">
      <w:pPr>
        <w:pStyle w:val="ListParagraph"/>
        <w:numPr>
          <w:ilvl w:val="0"/>
          <w:numId w:val="3"/>
        </w:numPr>
        <w:autoSpaceDE w:val="0"/>
        <w:autoSpaceDN w:val="0"/>
        <w:adjustRightInd w:val="0"/>
        <w:spacing w:after="0" w:line="240" w:lineRule="auto"/>
        <w:ind w:left="567" w:hanging="567"/>
        <w:jc w:val="both"/>
        <w:rPr>
          <w:rFonts w:ascii="Arial" w:hAnsi="Arial" w:cs="Arial"/>
          <w:sz w:val="24"/>
          <w:szCs w:val="24"/>
        </w:rPr>
      </w:pPr>
      <w:r w:rsidRPr="00BB6BA0">
        <w:rPr>
          <w:rFonts w:ascii="Arial" w:hAnsi="Arial" w:cs="Arial"/>
          <w:sz w:val="24"/>
          <w:szCs w:val="24"/>
        </w:rPr>
        <w:t xml:space="preserve">There is a requirement for all grants made under this Discretionary Grants fund to be </w:t>
      </w:r>
      <w:r w:rsidR="00792466" w:rsidRPr="00BB6BA0">
        <w:rPr>
          <w:rFonts w:ascii="Arial" w:hAnsi="Arial" w:cs="Arial"/>
          <w:sz w:val="24"/>
          <w:szCs w:val="24"/>
        </w:rPr>
        <w:t>subsidy allowance c</w:t>
      </w:r>
      <w:r w:rsidRPr="00BB6BA0">
        <w:rPr>
          <w:rFonts w:ascii="Arial" w:hAnsi="Arial" w:cs="Arial"/>
          <w:sz w:val="24"/>
          <w:szCs w:val="24"/>
        </w:rPr>
        <w:t xml:space="preserve">ompliant.  Please see further </w:t>
      </w:r>
      <w:r w:rsidR="007F4CB3" w:rsidRPr="00BB6BA0">
        <w:rPr>
          <w:rFonts w:ascii="Arial" w:hAnsi="Arial" w:cs="Arial"/>
          <w:sz w:val="24"/>
          <w:szCs w:val="24"/>
        </w:rPr>
        <w:t xml:space="preserve">government </w:t>
      </w:r>
      <w:r w:rsidRPr="00BB6BA0">
        <w:rPr>
          <w:rFonts w:ascii="Arial" w:hAnsi="Arial" w:cs="Arial"/>
          <w:sz w:val="24"/>
          <w:szCs w:val="24"/>
        </w:rPr>
        <w:t xml:space="preserve">guidance </w:t>
      </w:r>
      <w:r w:rsidR="007F04EC" w:rsidRPr="00BB6BA0">
        <w:rPr>
          <w:rFonts w:ascii="Arial" w:hAnsi="Arial" w:cs="Arial"/>
          <w:sz w:val="24"/>
          <w:szCs w:val="24"/>
        </w:rPr>
        <w:t>in sections 25 – 29 v</w:t>
      </w:r>
      <w:r w:rsidR="007F4CB3" w:rsidRPr="00BB6BA0">
        <w:rPr>
          <w:rFonts w:ascii="Arial" w:hAnsi="Arial" w:cs="Arial"/>
          <w:sz w:val="24"/>
          <w:szCs w:val="24"/>
        </w:rPr>
        <w:t>ia</w:t>
      </w:r>
      <w:r w:rsidRPr="00BB6BA0">
        <w:rPr>
          <w:rFonts w:ascii="Arial" w:hAnsi="Arial" w:cs="Arial"/>
          <w:sz w:val="24"/>
          <w:szCs w:val="24"/>
        </w:rPr>
        <w:t xml:space="preserve"> </w:t>
      </w:r>
      <w:r w:rsidR="007F04EC" w:rsidRPr="00BB6BA0">
        <w:rPr>
          <w:rFonts w:ascii="Arial" w:hAnsi="Arial" w:cs="Arial"/>
          <w:sz w:val="24"/>
          <w:szCs w:val="24"/>
        </w:rPr>
        <w:t xml:space="preserve">the link </w:t>
      </w:r>
      <w:r w:rsidR="006703AE" w:rsidRPr="00BB6BA0">
        <w:rPr>
          <w:rFonts w:ascii="Arial" w:hAnsi="Arial" w:cs="Arial"/>
          <w:sz w:val="24"/>
          <w:szCs w:val="24"/>
        </w:rPr>
        <w:t>below.</w:t>
      </w:r>
      <w:r w:rsidR="007F04EC" w:rsidRPr="00BB6BA0">
        <w:rPr>
          <w:rFonts w:ascii="Arial" w:hAnsi="Arial" w:cs="Arial"/>
          <w:sz w:val="24"/>
          <w:szCs w:val="24"/>
        </w:rPr>
        <w:t xml:space="preserve"> </w:t>
      </w:r>
    </w:p>
    <w:p w14:paraId="61FD2A1E" w14:textId="14155098" w:rsidR="007F04EC" w:rsidRPr="00BB6BA0" w:rsidRDefault="007F04EC" w:rsidP="007F04EC">
      <w:pPr>
        <w:autoSpaceDE w:val="0"/>
        <w:autoSpaceDN w:val="0"/>
        <w:adjustRightInd w:val="0"/>
        <w:spacing w:after="0" w:line="240" w:lineRule="auto"/>
        <w:jc w:val="both"/>
        <w:rPr>
          <w:rFonts w:ascii="Arial" w:hAnsi="Arial" w:cs="Arial"/>
          <w:sz w:val="24"/>
          <w:szCs w:val="24"/>
        </w:rPr>
      </w:pPr>
    </w:p>
    <w:p w14:paraId="10C195C9" w14:textId="1B7CF1DF" w:rsidR="007F04EC" w:rsidRPr="00BB6BA0" w:rsidRDefault="00D221D8" w:rsidP="00E04C67">
      <w:pPr>
        <w:autoSpaceDE w:val="0"/>
        <w:autoSpaceDN w:val="0"/>
        <w:adjustRightInd w:val="0"/>
        <w:spacing w:after="0" w:line="240" w:lineRule="auto"/>
        <w:jc w:val="center"/>
        <w:rPr>
          <w:rFonts w:ascii="Arial" w:hAnsi="Arial" w:cs="Arial"/>
          <w:sz w:val="24"/>
          <w:szCs w:val="24"/>
        </w:rPr>
      </w:pPr>
      <w:hyperlink r:id="rId13" w:history="1">
        <w:r w:rsidR="00E04C67" w:rsidRPr="00BB6BA0">
          <w:rPr>
            <w:rStyle w:val="Hyperlink"/>
            <w:rFonts w:ascii="Arial" w:hAnsi="Arial" w:cs="Arial"/>
            <w:sz w:val="24"/>
            <w:szCs w:val="24"/>
          </w:rPr>
          <w:t>https://www.gov.uk/government/publications/covid-19-additional-relief-fund-carf-local-authority-guidance</w:t>
        </w:r>
      </w:hyperlink>
    </w:p>
    <w:p w14:paraId="0C33A2E6" w14:textId="77777777" w:rsidR="007F04EC" w:rsidRPr="00BB6BA0" w:rsidRDefault="007F04EC" w:rsidP="007F04EC">
      <w:pPr>
        <w:autoSpaceDE w:val="0"/>
        <w:autoSpaceDN w:val="0"/>
        <w:adjustRightInd w:val="0"/>
        <w:spacing w:after="0" w:line="240" w:lineRule="auto"/>
        <w:jc w:val="both"/>
        <w:rPr>
          <w:rFonts w:ascii="Arial" w:hAnsi="Arial" w:cs="Arial"/>
          <w:sz w:val="24"/>
          <w:szCs w:val="24"/>
        </w:rPr>
      </w:pPr>
    </w:p>
    <w:p w14:paraId="68B277F1" w14:textId="77777777" w:rsidR="009F5494" w:rsidRPr="00180297" w:rsidRDefault="009F5494" w:rsidP="007F04EC">
      <w:pPr>
        <w:ind w:left="567"/>
        <w:jc w:val="both"/>
        <w:rPr>
          <w:rFonts w:ascii="Arial" w:hAnsi="Arial" w:cs="Arial"/>
          <w:b/>
          <w:sz w:val="28"/>
          <w:szCs w:val="28"/>
        </w:rPr>
      </w:pPr>
    </w:p>
    <w:p w14:paraId="291321FA" w14:textId="51C75ED8" w:rsidR="00FF3452" w:rsidRPr="00180297" w:rsidRDefault="00FF3452" w:rsidP="005447D9">
      <w:pPr>
        <w:pStyle w:val="Heading2"/>
        <w:rPr>
          <w:rFonts w:ascii="Arial" w:hAnsi="Arial" w:cs="Arial"/>
          <w:color w:val="000000" w:themeColor="text1"/>
          <w:sz w:val="28"/>
          <w:szCs w:val="28"/>
        </w:rPr>
      </w:pPr>
      <w:bookmarkStart w:id="6" w:name="_Toc95741100"/>
      <w:r w:rsidRPr="00180297">
        <w:rPr>
          <w:rFonts w:ascii="Arial" w:hAnsi="Arial" w:cs="Arial"/>
          <w:color w:val="000000" w:themeColor="text1"/>
          <w:sz w:val="28"/>
          <w:szCs w:val="28"/>
        </w:rPr>
        <w:t xml:space="preserve">How </w:t>
      </w:r>
      <w:r w:rsidR="00792466" w:rsidRPr="00180297">
        <w:rPr>
          <w:rFonts w:ascii="Arial" w:hAnsi="Arial" w:cs="Arial"/>
          <w:color w:val="000000" w:themeColor="text1"/>
          <w:sz w:val="28"/>
          <w:szCs w:val="28"/>
        </w:rPr>
        <w:t xml:space="preserve">relief </w:t>
      </w:r>
      <w:r w:rsidRPr="00180297">
        <w:rPr>
          <w:rFonts w:ascii="Arial" w:hAnsi="Arial" w:cs="Arial"/>
          <w:color w:val="000000" w:themeColor="text1"/>
          <w:sz w:val="28"/>
          <w:szCs w:val="28"/>
        </w:rPr>
        <w:t>will be provided</w:t>
      </w:r>
      <w:bookmarkEnd w:id="6"/>
      <w:r w:rsidR="00030176">
        <w:rPr>
          <w:rFonts w:ascii="Arial" w:hAnsi="Arial" w:cs="Arial"/>
          <w:color w:val="000000" w:themeColor="text1"/>
          <w:sz w:val="28"/>
          <w:szCs w:val="28"/>
        </w:rPr>
        <w:br/>
      </w:r>
    </w:p>
    <w:p w14:paraId="5E0B31EF" w14:textId="3C21B47E" w:rsidR="00FF3452" w:rsidRPr="00BB6BA0" w:rsidRDefault="005F2016" w:rsidP="007F04EC">
      <w:pPr>
        <w:pStyle w:val="Default"/>
        <w:numPr>
          <w:ilvl w:val="0"/>
          <w:numId w:val="3"/>
        </w:numPr>
        <w:ind w:left="567" w:right="-472" w:hanging="567"/>
        <w:jc w:val="both"/>
      </w:pPr>
      <w:r w:rsidRPr="00BB6BA0">
        <w:t>The Local Authority</w:t>
      </w:r>
      <w:r w:rsidR="00FF3452" w:rsidRPr="00BB6BA0">
        <w:t xml:space="preserve"> will be responsible for </w:t>
      </w:r>
      <w:r w:rsidR="001D5F84" w:rsidRPr="00BB6BA0">
        <w:t xml:space="preserve">evaluating </w:t>
      </w:r>
      <w:r w:rsidR="00792466" w:rsidRPr="00BB6BA0">
        <w:t xml:space="preserve">COVID19 Additional Relief </w:t>
      </w:r>
      <w:r w:rsidR="001D5F84" w:rsidRPr="00BB6BA0">
        <w:t xml:space="preserve">Fund </w:t>
      </w:r>
      <w:r w:rsidR="00297FB3" w:rsidRPr="00BB6BA0">
        <w:t xml:space="preserve">(CARF) </w:t>
      </w:r>
      <w:r w:rsidR="001D5F84" w:rsidRPr="00BB6BA0">
        <w:t xml:space="preserve">applications, selecting the successful business applicants and then </w:t>
      </w:r>
      <w:r w:rsidR="005303BF" w:rsidRPr="00BB6BA0">
        <w:t xml:space="preserve">administering and </w:t>
      </w:r>
      <w:r w:rsidR="00FF3452" w:rsidRPr="00BB6BA0">
        <w:t xml:space="preserve">delivering </w:t>
      </w:r>
      <w:r w:rsidR="00792466" w:rsidRPr="00BB6BA0">
        <w:t xml:space="preserve">relief </w:t>
      </w:r>
      <w:r w:rsidR="00FF3452" w:rsidRPr="00BB6BA0">
        <w:t xml:space="preserve">to </w:t>
      </w:r>
      <w:r w:rsidR="001D5F84" w:rsidRPr="00BB6BA0">
        <w:t xml:space="preserve">those </w:t>
      </w:r>
      <w:r w:rsidR="000316A3" w:rsidRPr="00BB6BA0">
        <w:t>successful applicants.</w:t>
      </w:r>
    </w:p>
    <w:p w14:paraId="6E878DEA" w14:textId="77777777" w:rsidR="00FF3452" w:rsidRPr="00BB6BA0" w:rsidRDefault="00FF3452" w:rsidP="007F04EC">
      <w:pPr>
        <w:pStyle w:val="Default"/>
        <w:ind w:left="567" w:hanging="567"/>
        <w:jc w:val="both"/>
      </w:pPr>
    </w:p>
    <w:p w14:paraId="2B10DCF4" w14:textId="6F85E6C2" w:rsidR="00FF3452" w:rsidRPr="006703AE" w:rsidRDefault="00750106" w:rsidP="007F04EC">
      <w:pPr>
        <w:pStyle w:val="Default"/>
        <w:numPr>
          <w:ilvl w:val="0"/>
          <w:numId w:val="3"/>
        </w:numPr>
        <w:ind w:left="567" w:hanging="567"/>
        <w:jc w:val="both"/>
        <w:rPr>
          <w:color w:val="auto"/>
        </w:rPr>
      </w:pPr>
      <w:r w:rsidRPr="006703AE">
        <w:rPr>
          <w:color w:val="auto"/>
        </w:rPr>
        <w:t xml:space="preserve">The </w:t>
      </w:r>
      <w:r w:rsidR="00FF3452" w:rsidRPr="006703AE">
        <w:rPr>
          <w:color w:val="auto"/>
        </w:rPr>
        <w:t>Local Authorit</w:t>
      </w:r>
      <w:r w:rsidRPr="006703AE">
        <w:rPr>
          <w:color w:val="auto"/>
        </w:rPr>
        <w:t>y</w:t>
      </w:r>
      <w:r w:rsidR="00FF3452" w:rsidRPr="006703AE">
        <w:rPr>
          <w:color w:val="auto"/>
        </w:rPr>
        <w:t xml:space="preserve"> </w:t>
      </w:r>
      <w:r w:rsidR="000316A3" w:rsidRPr="006703AE">
        <w:rPr>
          <w:color w:val="auto"/>
        </w:rPr>
        <w:t>will endeavour</w:t>
      </w:r>
      <w:r w:rsidR="00A169DD" w:rsidRPr="006703AE">
        <w:rPr>
          <w:color w:val="auto"/>
        </w:rPr>
        <w:t xml:space="preserve">, </w:t>
      </w:r>
      <w:r w:rsidR="00505790" w:rsidRPr="006703AE">
        <w:rPr>
          <w:color w:val="auto"/>
        </w:rPr>
        <w:t>to</w:t>
      </w:r>
      <w:r w:rsidR="000316A3" w:rsidRPr="006703AE">
        <w:rPr>
          <w:color w:val="auto"/>
        </w:rPr>
        <w:t xml:space="preserve"> make </w:t>
      </w:r>
      <w:r w:rsidR="00792466" w:rsidRPr="006703AE">
        <w:rPr>
          <w:color w:val="auto"/>
        </w:rPr>
        <w:t xml:space="preserve">awards </w:t>
      </w:r>
      <w:r w:rsidR="00FF3452" w:rsidRPr="006703AE">
        <w:rPr>
          <w:color w:val="auto"/>
        </w:rPr>
        <w:t xml:space="preserve">as quickly as possible to support </w:t>
      </w:r>
      <w:r w:rsidR="000316A3" w:rsidRPr="006703AE">
        <w:rPr>
          <w:color w:val="auto"/>
        </w:rPr>
        <w:t>successful business applicants, who are struggling financially.</w:t>
      </w:r>
      <w:r w:rsidR="00FF3452" w:rsidRPr="006703AE">
        <w:rPr>
          <w:color w:val="auto"/>
        </w:rPr>
        <w:t xml:space="preserve"> </w:t>
      </w:r>
      <w:r w:rsidR="00505790" w:rsidRPr="006703AE">
        <w:rPr>
          <w:color w:val="auto"/>
        </w:rPr>
        <w:t xml:space="preserve">Any ratepayer requested to provide evidence in support of their application is encouraged to do so as quickly as possible, and no later than </w:t>
      </w:r>
      <w:r w:rsidRPr="006703AE">
        <w:rPr>
          <w:color w:val="auto"/>
        </w:rPr>
        <w:t>14</w:t>
      </w:r>
      <w:r w:rsidR="00505790" w:rsidRPr="006703AE">
        <w:rPr>
          <w:color w:val="auto"/>
        </w:rPr>
        <w:t xml:space="preserve"> days to ensure that the CARF relief is not removed from their account. </w:t>
      </w:r>
      <w:r w:rsidR="00AE020D" w:rsidRPr="006703AE">
        <w:rPr>
          <w:color w:val="auto"/>
        </w:rPr>
        <w:t xml:space="preserve"> </w:t>
      </w:r>
    </w:p>
    <w:p w14:paraId="3732ACF8" w14:textId="3D2E11DD" w:rsidR="005303BF" w:rsidRPr="00BB6BA0" w:rsidRDefault="005303BF" w:rsidP="007F04EC">
      <w:pPr>
        <w:autoSpaceDE w:val="0"/>
        <w:autoSpaceDN w:val="0"/>
        <w:adjustRightInd w:val="0"/>
        <w:spacing w:after="0" w:line="240" w:lineRule="auto"/>
        <w:ind w:left="567"/>
        <w:jc w:val="both"/>
        <w:rPr>
          <w:rFonts w:ascii="Arial" w:hAnsi="Arial" w:cs="Arial"/>
          <w:b/>
          <w:color w:val="000000"/>
          <w:sz w:val="24"/>
          <w:szCs w:val="24"/>
        </w:rPr>
      </w:pPr>
      <w:r w:rsidRPr="00BB6BA0">
        <w:rPr>
          <w:rFonts w:ascii="Arial" w:hAnsi="Arial" w:cs="Arial"/>
          <w:b/>
          <w:color w:val="000000"/>
          <w:sz w:val="24"/>
          <w:szCs w:val="24"/>
        </w:rPr>
        <w:t>How much funding will be provided to</w:t>
      </w:r>
      <w:r w:rsidR="0055425A" w:rsidRPr="00BB6BA0">
        <w:rPr>
          <w:rFonts w:ascii="Arial" w:hAnsi="Arial" w:cs="Arial"/>
          <w:b/>
          <w:color w:val="000000"/>
          <w:sz w:val="24"/>
          <w:szCs w:val="24"/>
        </w:rPr>
        <w:t xml:space="preserve"> </w:t>
      </w:r>
      <w:r w:rsidR="00F4030F" w:rsidRPr="00BB6BA0">
        <w:rPr>
          <w:rFonts w:ascii="Arial" w:hAnsi="Arial" w:cs="Arial"/>
          <w:b/>
          <w:color w:val="000000"/>
          <w:sz w:val="24"/>
          <w:szCs w:val="24"/>
        </w:rPr>
        <w:t xml:space="preserve">successful </w:t>
      </w:r>
      <w:r w:rsidR="0055425A" w:rsidRPr="00BB6BA0">
        <w:rPr>
          <w:rFonts w:ascii="Arial" w:hAnsi="Arial" w:cs="Arial"/>
          <w:b/>
          <w:color w:val="000000"/>
          <w:sz w:val="24"/>
          <w:szCs w:val="24"/>
        </w:rPr>
        <w:t>businesses</w:t>
      </w:r>
    </w:p>
    <w:p w14:paraId="2E2284CE" w14:textId="77777777" w:rsidR="00DC1CD8" w:rsidRPr="00BB6BA0" w:rsidRDefault="00DC1CD8" w:rsidP="007F04EC">
      <w:pPr>
        <w:autoSpaceDE w:val="0"/>
        <w:autoSpaceDN w:val="0"/>
        <w:adjustRightInd w:val="0"/>
        <w:spacing w:after="0" w:line="240" w:lineRule="auto"/>
        <w:ind w:left="567" w:hanging="567"/>
        <w:jc w:val="both"/>
        <w:rPr>
          <w:rFonts w:ascii="Arial" w:hAnsi="Arial" w:cs="Arial"/>
          <w:b/>
          <w:color w:val="000000"/>
          <w:sz w:val="24"/>
          <w:szCs w:val="24"/>
        </w:rPr>
      </w:pPr>
    </w:p>
    <w:p w14:paraId="4B67A80F" w14:textId="7A3F041C" w:rsidR="009842F9" w:rsidRPr="009842F9" w:rsidRDefault="00750106" w:rsidP="009842F9">
      <w:pPr>
        <w:pStyle w:val="ListParagraph"/>
        <w:numPr>
          <w:ilvl w:val="0"/>
          <w:numId w:val="3"/>
        </w:numPr>
        <w:autoSpaceDE w:val="0"/>
        <w:autoSpaceDN w:val="0"/>
        <w:adjustRightInd w:val="0"/>
        <w:spacing w:after="260" w:line="240" w:lineRule="auto"/>
        <w:ind w:left="567" w:hanging="567"/>
        <w:jc w:val="both"/>
        <w:rPr>
          <w:rFonts w:ascii="Arial" w:hAnsi="Arial" w:cs="Arial"/>
          <w:color w:val="000000"/>
          <w:sz w:val="24"/>
          <w:szCs w:val="24"/>
        </w:rPr>
      </w:pPr>
      <w:r>
        <w:rPr>
          <w:rFonts w:ascii="Arial" w:hAnsi="Arial" w:cs="Arial"/>
          <w:color w:val="000000"/>
          <w:sz w:val="24"/>
          <w:szCs w:val="24"/>
        </w:rPr>
        <w:t xml:space="preserve">The Local Authority has </w:t>
      </w:r>
      <w:r w:rsidR="00C71A85" w:rsidRPr="00BB6BA0">
        <w:rPr>
          <w:rFonts w:ascii="Arial" w:hAnsi="Arial" w:cs="Arial"/>
          <w:color w:val="000000"/>
          <w:sz w:val="24"/>
          <w:szCs w:val="24"/>
        </w:rPr>
        <w:t xml:space="preserve">access to limited funds from the government for this scheme and it is expected therefore that most </w:t>
      </w:r>
      <w:r w:rsidR="006C520F" w:rsidRPr="00BB6BA0">
        <w:rPr>
          <w:rFonts w:ascii="Arial" w:hAnsi="Arial" w:cs="Arial"/>
          <w:color w:val="000000"/>
          <w:sz w:val="24"/>
          <w:szCs w:val="24"/>
        </w:rPr>
        <w:t>relief awards will be</w:t>
      </w:r>
      <w:r w:rsidR="00AD3576">
        <w:rPr>
          <w:rFonts w:ascii="Arial" w:hAnsi="Arial" w:cs="Arial"/>
          <w:color w:val="000000"/>
          <w:sz w:val="24"/>
          <w:szCs w:val="24"/>
        </w:rPr>
        <w:t xml:space="preserve"> in the range 10-30%</w:t>
      </w:r>
      <w:r w:rsidR="005F2016" w:rsidRPr="00BB6BA0">
        <w:rPr>
          <w:rFonts w:ascii="Arial" w:hAnsi="Arial" w:cs="Arial"/>
          <w:color w:val="000000"/>
          <w:sz w:val="24"/>
          <w:szCs w:val="24"/>
        </w:rPr>
        <w:t xml:space="preserve">, </w:t>
      </w:r>
      <w:r w:rsidR="007864E0">
        <w:rPr>
          <w:rFonts w:ascii="Arial" w:hAnsi="Arial" w:cs="Arial"/>
          <w:color w:val="000000"/>
          <w:sz w:val="24"/>
          <w:szCs w:val="24"/>
        </w:rPr>
        <w:t>and</w:t>
      </w:r>
      <w:r w:rsidR="00AD3576">
        <w:rPr>
          <w:rFonts w:ascii="Arial" w:hAnsi="Arial" w:cs="Arial"/>
          <w:color w:val="000000"/>
          <w:sz w:val="24"/>
          <w:szCs w:val="24"/>
        </w:rPr>
        <w:t xml:space="preserve"> this</w:t>
      </w:r>
      <w:r w:rsidR="007864E0">
        <w:rPr>
          <w:rFonts w:ascii="Arial" w:hAnsi="Arial" w:cs="Arial"/>
          <w:color w:val="000000"/>
          <w:sz w:val="24"/>
          <w:szCs w:val="24"/>
        </w:rPr>
        <w:t xml:space="preserve"> may be capped in order to maximise the number of </w:t>
      </w:r>
      <w:proofErr w:type="spellStart"/>
      <w:r w:rsidR="007864E0">
        <w:rPr>
          <w:rFonts w:ascii="Arial" w:hAnsi="Arial" w:cs="Arial"/>
          <w:color w:val="000000"/>
          <w:sz w:val="24"/>
          <w:szCs w:val="24"/>
        </w:rPr>
        <w:t>rateapayers</w:t>
      </w:r>
      <w:proofErr w:type="spellEnd"/>
      <w:r w:rsidR="007864E0">
        <w:rPr>
          <w:rFonts w:ascii="Arial" w:hAnsi="Arial" w:cs="Arial"/>
          <w:color w:val="000000"/>
          <w:sz w:val="24"/>
          <w:szCs w:val="24"/>
        </w:rPr>
        <w:t xml:space="preserve"> that the local authority helps. Th</w:t>
      </w:r>
      <w:r w:rsidR="00505790">
        <w:rPr>
          <w:rFonts w:ascii="Arial" w:hAnsi="Arial" w:cs="Arial"/>
          <w:color w:val="000000"/>
          <w:sz w:val="24"/>
          <w:szCs w:val="24"/>
        </w:rPr>
        <w:t xml:space="preserve">is will be </w:t>
      </w:r>
      <w:r w:rsidR="005F2016" w:rsidRPr="00BB6BA0">
        <w:rPr>
          <w:rFonts w:ascii="Arial" w:hAnsi="Arial" w:cs="Arial"/>
          <w:color w:val="000000"/>
          <w:sz w:val="24"/>
          <w:szCs w:val="24"/>
        </w:rPr>
        <w:t xml:space="preserve">subject to change if the scheme is under or oversubscribed. </w:t>
      </w:r>
      <w:r w:rsidR="00C02C6F" w:rsidRPr="00BB6BA0">
        <w:rPr>
          <w:rFonts w:ascii="Arial" w:hAnsi="Arial" w:cs="Arial"/>
          <w:color w:val="000000"/>
          <w:sz w:val="24"/>
          <w:szCs w:val="24"/>
        </w:rPr>
        <w:t xml:space="preserve">If the scheme is under subscribed, additional payments may be made to ensure that all monies are spent. </w:t>
      </w:r>
      <w:r w:rsidR="009F5494" w:rsidRPr="00BB6BA0">
        <w:rPr>
          <w:rFonts w:ascii="Arial" w:hAnsi="Arial" w:cs="Arial"/>
          <w:color w:val="000000"/>
          <w:sz w:val="24"/>
          <w:szCs w:val="24"/>
        </w:rPr>
        <w:t xml:space="preserve">Please note that the percentage reduction only applies for the days that the property is occupied for business purposes. </w:t>
      </w:r>
    </w:p>
    <w:p w14:paraId="2F7FD2E9" w14:textId="77777777" w:rsidR="005F2016" w:rsidRPr="00BB6BA0" w:rsidRDefault="005F2016" w:rsidP="007F04EC">
      <w:pPr>
        <w:pStyle w:val="ListParagraph"/>
        <w:autoSpaceDE w:val="0"/>
        <w:autoSpaceDN w:val="0"/>
        <w:adjustRightInd w:val="0"/>
        <w:spacing w:after="260" w:line="240" w:lineRule="auto"/>
        <w:ind w:left="567"/>
        <w:jc w:val="both"/>
        <w:rPr>
          <w:rFonts w:ascii="Arial" w:hAnsi="Arial" w:cs="Arial"/>
          <w:color w:val="000000"/>
          <w:sz w:val="24"/>
          <w:szCs w:val="24"/>
        </w:rPr>
      </w:pPr>
    </w:p>
    <w:p w14:paraId="5F13E040" w14:textId="73FF1784" w:rsidR="0016445B" w:rsidRPr="00BB6BA0" w:rsidRDefault="0016445B" w:rsidP="007F04EC">
      <w:pPr>
        <w:pStyle w:val="ListParagraph"/>
        <w:numPr>
          <w:ilvl w:val="0"/>
          <w:numId w:val="3"/>
        </w:numPr>
        <w:autoSpaceDE w:val="0"/>
        <w:autoSpaceDN w:val="0"/>
        <w:adjustRightInd w:val="0"/>
        <w:spacing w:after="260" w:line="240" w:lineRule="auto"/>
        <w:ind w:left="567" w:hanging="567"/>
        <w:jc w:val="both"/>
        <w:rPr>
          <w:rFonts w:ascii="Arial" w:hAnsi="Arial" w:cs="Arial"/>
          <w:color w:val="000000"/>
          <w:sz w:val="24"/>
          <w:szCs w:val="24"/>
        </w:rPr>
      </w:pPr>
      <w:r w:rsidRPr="00BB6BA0">
        <w:rPr>
          <w:rFonts w:ascii="Arial" w:hAnsi="Arial" w:cs="Arial"/>
          <w:color w:val="000000"/>
          <w:sz w:val="24"/>
          <w:szCs w:val="24"/>
        </w:rPr>
        <w:t xml:space="preserve">The </w:t>
      </w:r>
      <w:r w:rsidR="000D18F6" w:rsidRPr="00BB6BA0">
        <w:rPr>
          <w:rFonts w:ascii="Arial" w:hAnsi="Arial" w:cs="Arial"/>
          <w:color w:val="000000"/>
          <w:sz w:val="24"/>
          <w:szCs w:val="24"/>
        </w:rPr>
        <w:t xml:space="preserve">reduction in net profit/reduction in bank balance </w:t>
      </w:r>
      <w:r w:rsidRPr="00BB6BA0">
        <w:rPr>
          <w:rFonts w:ascii="Arial" w:hAnsi="Arial" w:cs="Arial"/>
          <w:color w:val="000000"/>
          <w:sz w:val="24"/>
          <w:szCs w:val="24"/>
        </w:rPr>
        <w:t xml:space="preserve">losses will be based </w:t>
      </w:r>
      <w:r w:rsidR="00A37F92" w:rsidRPr="00BB6BA0">
        <w:rPr>
          <w:rFonts w:ascii="Arial" w:hAnsi="Arial" w:cs="Arial"/>
          <w:color w:val="000000"/>
          <w:sz w:val="24"/>
          <w:szCs w:val="24"/>
        </w:rPr>
        <w:t xml:space="preserve">for the year </w:t>
      </w:r>
      <w:r w:rsidRPr="00BB6BA0">
        <w:rPr>
          <w:rFonts w:ascii="Arial" w:hAnsi="Arial" w:cs="Arial"/>
          <w:color w:val="000000"/>
          <w:sz w:val="24"/>
          <w:szCs w:val="24"/>
        </w:rPr>
        <w:t xml:space="preserve">2021/22 </w:t>
      </w:r>
      <w:r w:rsidR="00A37F92" w:rsidRPr="00BB6BA0">
        <w:rPr>
          <w:rFonts w:ascii="Arial" w:hAnsi="Arial" w:cs="Arial"/>
          <w:color w:val="000000"/>
          <w:sz w:val="24"/>
          <w:szCs w:val="24"/>
        </w:rPr>
        <w:t xml:space="preserve">compared to the </w:t>
      </w:r>
      <w:r w:rsidRPr="00BB6BA0">
        <w:rPr>
          <w:rFonts w:ascii="Arial" w:hAnsi="Arial" w:cs="Arial"/>
          <w:color w:val="000000"/>
          <w:sz w:val="24"/>
          <w:szCs w:val="24"/>
        </w:rPr>
        <w:t xml:space="preserve">equivalent period in 2019/20.  </w:t>
      </w:r>
    </w:p>
    <w:p w14:paraId="188ED630" w14:textId="77777777" w:rsidR="00720EE2" w:rsidRPr="00BB6BA0" w:rsidRDefault="00720EE2" w:rsidP="007F04EC">
      <w:pPr>
        <w:pStyle w:val="ListParagraph"/>
        <w:autoSpaceDE w:val="0"/>
        <w:autoSpaceDN w:val="0"/>
        <w:adjustRightInd w:val="0"/>
        <w:spacing w:after="260" w:line="240" w:lineRule="auto"/>
        <w:ind w:left="567"/>
        <w:jc w:val="both"/>
        <w:rPr>
          <w:rFonts w:ascii="Arial" w:hAnsi="Arial" w:cs="Arial"/>
          <w:color w:val="000000"/>
          <w:sz w:val="24"/>
          <w:szCs w:val="24"/>
        </w:rPr>
      </w:pPr>
    </w:p>
    <w:p w14:paraId="3ABBA83C" w14:textId="19746524" w:rsidR="00720EE2" w:rsidRPr="00BB6BA0" w:rsidRDefault="00720EE2" w:rsidP="007F04EC">
      <w:pPr>
        <w:pStyle w:val="ListParagraph"/>
        <w:numPr>
          <w:ilvl w:val="0"/>
          <w:numId w:val="3"/>
        </w:numPr>
        <w:autoSpaceDE w:val="0"/>
        <w:autoSpaceDN w:val="0"/>
        <w:adjustRightInd w:val="0"/>
        <w:spacing w:after="260" w:line="240" w:lineRule="auto"/>
        <w:ind w:left="567" w:hanging="567"/>
        <w:jc w:val="both"/>
        <w:rPr>
          <w:rFonts w:ascii="Arial" w:hAnsi="Arial" w:cs="Arial"/>
          <w:color w:val="000000"/>
          <w:sz w:val="24"/>
          <w:szCs w:val="24"/>
        </w:rPr>
      </w:pPr>
      <w:r w:rsidRPr="00BB6BA0">
        <w:rPr>
          <w:rFonts w:ascii="Arial" w:hAnsi="Arial" w:cs="Arial"/>
          <w:color w:val="000000"/>
          <w:sz w:val="24"/>
          <w:szCs w:val="24"/>
        </w:rPr>
        <w:t xml:space="preserve">If </w:t>
      </w:r>
      <w:r w:rsidR="000909B0" w:rsidRPr="00BB6BA0">
        <w:rPr>
          <w:rFonts w:ascii="Arial" w:hAnsi="Arial" w:cs="Arial"/>
          <w:color w:val="000000"/>
          <w:sz w:val="24"/>
          <w:szCs w:val="24"/>
        </w:rPr>
        <w:t xml:space="preserve">business </w:t>
      </w:r>
      <w:r w:rsidRPr="00BB6BA0">
        <w:rPr>
          <w:rFonts w:ascii="Arial" w:hAnsi="Arial" w:cs="Arial"/>
          <w:color w:val="000000"/>
          <w:sz w:val="24"/>
          <w:szCs w:val="24"/>
        </w:rPr>
        <w:t xml:space="preserve">accounts are </w:t>
      </w:r>
      <w:r w:rsidR="000909B0" w:rsidRPr="00BB6BA0">
        <w:rPr>
          <w:rFonts w:ascii="Arial" w:hAnsi="Arial" w:cs="Arial"/>
          <w:color w:val="000000"/>
          <w:sz w:val="24"/>
          <w:szCs w:val="24"/>
        </w:rPr>
        <w:t xml:space="preserve">not </w:t>
      </w:r>
      <w:r w:rsidRPr="00BB6BA0">
        <w:rPr>
          <w:rFonts w:ascii="Arial" w:hAnsi="Arial" w:cs="Arial"/>
          <w:color w:val="000000"/>
          <w:sz w:val="24"/>
          <w:szCs w:val="24"/>
        </w:rPr>
        <w:t>available for any of the periods required</w:t>
      </w:r>
      <w:r w:rsidR="000D18F6" w:rsidRPr="00BB6BA0">
        <w:rPr>
          <w:rFonts w:ascii="Arial" w:hAnsi="Arial" w:cs="Arial"/>
          <w:color w:val="000000"/>
          <w:sz w:val="24"/>
          <w:szCs w:val="24"/>
        </w:rPr>
        <w:t>,</w:t>
      </w:r>
      <w:r w:rsidRPr="00BB6BA0">
        <w:rPr>
          <w:rFonts w:ascii="Arial" w:hAnsi="Arial" w:cs="Arial"/>
          <w:color w:val="000000"/>
          <w:sz w:val="24"/>
          <w:szCs w:val="24"/>
        </w:rPr>
        <w:t xml:space="preserve"> please provide consecutive bank statements and other documents such as invoices.  The Local Authority may come back to you for additional information.</w:t>
      </w:r>
    </w:p>
    <w:p w14:paraId="4C31D37F" w14:textId="77777777" w:rsidR="00297FB3" w:rsidRPr="00BB6BA0" w:rsidRDefault="00297FB3" w:rsidP="007F04EC">
      <w:pPr>
        <w:pStyle w:val="ListParagraph"/>
        <w:jc w:val="both"/>
        <w:rPr>
          <w:rFonts w:ascii="Arial" w:hAnsi="Arial" w:cs="Arial"/>
          <w:color w:val="000000"/>
          <w:sz w:val="24"/>
          <w:szCs w:val="24"/>
        </w:rPr>
      </w:pPr>
    </w:p>
    <w:p w14:paraId="3C267891" w14:textId="7B2B41E1" w:rsidR="005303BF" w:rsidRPr="00BB6BA0" w:rsidRDefault="006C520F" w:rsidP="007F04EC">
      <w:pPr>
        <w:autoSpaceDE w:val="0"/>
        <w:autoSpaceDN w:val="0"/>
        <w:adjustRightInd w:val="0"/>
        <w:spacing w:after="260" w:line="240" w:lineRule="auto"/>
        <w:ind w:left="567" w:hanging="567"/>
        <w:jc w:val="both"/>
        <w:rPr>
          <w:rFonts w:ascii="Arial" w:hAnsi="Arial" w:cs="Arial"/>
          <w:sz w:val="24"/>
          <w:szCs w:val="24"/>
        </w:rPr>
      </w:pPr>
      <w:r w:rsidRPr="00BB6BA0">
        <w:rPr>
          <w:rFonts w:ascii="Arial" w:hAnsi="Arial" w:cs="Arial"/>
          <w:sz w:val="24"/>
          <w:szCs w:val="24"/>
        </w:rPr>
        <w:t>2</w:t>
      </w:r>
      <w:r w:rsidR="003C033E">
        <w:rPr>
          <w:rFonts w:ascii="Arial" w:hAnsi="Arial" w:cs="Arial"/>
          <w:sz w:val="24"/>
          <w:szCs w:val="24"/>
        </w:rPr>
        <w:t>4</w:t>
      </w:r>
      <w:r w:rsidR="00A37F92" w:rsidRPr="00BB6BA0">
        <w:rPr>
          <w:rFonts w:ascii="Arial" w:hAnsi="Arial" w:cs="Arial"/>
          <w:sz w:val="24"/>
          <w:szCs w:val="24"/>
        </w:rPr>
        <w:t xml:space="preserve">. </w:t>
      </w:r>
      <w:r w:rsidR="005303BF" w:rsidRPr="00BB6BA0">
        <w:rPr>
          <w:rFonts w:ascii="Arial" w:hAnsi="Arial" w:cs="Arial"/>
          <w:sz w:val="24"/>
          <w:szCs w:val="24"/>
        </w:rPr>
        <w:t xml:space="preserve"> </w:t>
      </w:r>
      <w:r w:rsidR="009563D3" w:rsidRPr="00BB6BA0">
        <w:rPr>
          <w:rFonts w:ascii="Arial" w:hAnsi="Arial" w:cs="Arial"/>
          <w:sz w:val="24"/>
          <w:szCs w:val="24"/>
        </w:rPr>
        <w:tab/>
      </w:r>
      <w:r w:rsidR="005303BF" w:rsidRPr="00BB6BA0">
        <w:rPr>
          <w:rFonts w:ascii="Arial" w:hAnsi="Arial" w:cs="Arial"/>
          <w:sz w:val="24"/>
          <w:szCs w:val="24"/>
        </w:rPr>
        <w:t xml:space="preserve">Local Authorities have discretion to make </w:t>
      </w:r>
      <w:r w:rsidR="00AB7C93" w:rsidRPr="00BB6BA0">
        <w:rPr>
          <w:rFonts w:ascii="Arial" w:hAnsi="Arial" w:cs="Arial"/>
          <w:sz w:val="24"/>
          <w:szCs w:val="24"/>
        </w:rPr>
        <w:t xml:space="preserve">relief awards </w:t>
      </w:r>
      <w:r w:rsidR="005303BF" w:rsidRPr="00BB6BA0">
        <w:rPr>
          <w:rFonts w:ascii="Arial" w:hAnsi="Arial" w:cs="Arial"/>
          <w:sz w:val="24"/>
          <w:szCs w:val="24"/>
        </w:rPr>
        <w:t xml:space="preserve">of any amount. It will be for Local Authorities to adapt this approach to local circumstances, such as providing support for businesses that are crucial for their local economies. </w:t>
      </w:r>
    </w:p>
    <w:p w14:paraId="680AC94E" w14:textId="0CF8EDCC" w:rsidR="000909B0" w:rsidRDefault="000909B0" w:rsidP="007F04EC">
      <w:pPr>
        <w:autoSpaceDE w:val="0"/>
        <w:autoSpaceDN w:val="0"/>
        <w:adjustRightInd w:val="0"/>
        <w:spacing w:after="260" w:line="240" w:lineRule="auto"/>
        <w:ind w:left="567" w:hanging="567"/>
        <w:jc w:val="both"/>
        <w:rPr>
          <w:rFonts w:ascii="Arial" w:hAnsi="Arial" w:cs="Arial"/>
          <w:sz w:val="24"/>
          <w:szCs w:val="24"/>
        </w:rPr>
      </w:pPr>
      <w:r w:rsidRPr="00BB6BA0">
        <w:rPr>
          <w:rFonts w:ascii="Arial" w:hAnsi="Arial" w:cs="Arial"/>
          <w:sz w:val="24"/>
          <w:szCs w:val="24"/>
        </w:rPr>
        <w:t>2</w:t>
      </w:r>
      <w:r w:rsidR="003C033E">
        <w:rPr>
          <w:rFonts w:ascii="Arial" w:hAnsi="Arial" w:cs="Arial"/>
          <w:sz w:val="24"/>
          <w:szCs w:val="24"/>
        </w:rPr>
        <w:t>5</w:t>
      </w:r>
      <w:r w:rsidRPr="00BB6BA0">
        <w:rPr>
          <w:rFonts w:ascii="Arial" w:hAnsi="Arial" w:cs="Arial"/>
          <w:sz w:val="24"/>
          <w:szCs w:val="24"/>
        </w:rPr>
        <w:t xml:space="preserve">. </w:t>
      </w:r>
      <w:r w:rsidRPr="00BB6BA0">
        <w:rPr>
          <w:rFonts w:ascii="Arial" w:hAnsi="Arial" w:cs="Arial"/>
          <w:sz w:val="24"/>
          <w:szCs w:val="24"/>
        </w:rPr>
        <w:tab/>
      </w:r>
      <w:r w:rsidRPr="00750106">
        <w:rPr>
          <w:rFonts w:ascii="Arial" w:hAnsi="Arial" w:cs="Arial"/>
          <w:sz w:val="24"/>
          <w:szCs w:val="24"/>
        </w:rPr>
        <w:t xml:space="preserve">The level of funding for these discretionary reliefs will be decided by the individual Local Authority within the above guidelines. </w:t>
      </w:r>
    </w:p>
    <w:p w14:paraId="1F000A03" w14:textId="2E901D28" w:rsidR="00C63513" w:rsidRPr="00BB6BA0" w:rsidRDefault="00C63513" w:rsidP="007F04EC">
      <w:pPr>
        <w:autoSpaceDE w:val="0"/>
        <w:autoSpaceDN w:val="0"/>
        <w:adjustRightInd w:val="0"/>
        <w:spacing w:after="260" w:line="240" w:lineRule="auto"/>
        <w:ind w:left="567" w:hanging="567"/>
        <w:jc w:val="both"/>
        <w:rPr>
          <w:rFonts w:ascii="Arial" w:hAnsi="Arial" w:cs="Arial"/>
          <w:sz w:val="24"/>
          <w:szCs w:val="24"/>
        </w:rPr>
      </w:pPr>
      <w:r>
        <w:rPr>
          <w:rFonts w:ascii="Arial" w:hAnsi="Arial" w:cs="Arial"/>
          <w:sz w:val="24"/>
          <w:szCs w:val="24"/>
        </w:rPr>
        <w:t>2</w:t>
      </w:r>
      <w:r w:rsidR="003C033E">
        <w:rPr>
          <w:rFonts w:ascii="Arial" w:hAnsi="Arial" w:cs="Arial"/>
          <w:sz w:val="24"/>
          <w:szCs w:val="24"/>
        </w:rPr>
        <w:t>6</w:t>
      </w:r>
      <w:r>
        <w:rPr>
          <w:rFonts w:ascii="Arial" w:hAnsi="Arial" w:cs="Arial"/>
          <w:sz w:val="24"/>
          <w:szCs w:val="24"/>
        </w:rPr>
        <w:t>.</w:t>
      </w:r>
      <w:r>
        <w:rPr>
          <w:rFonts w:ascii="Arial" w:hAnsi="Arial" w:cs="Arial"/>
          <w:sz w:val="24"/>
          <w:szCs w:val="24"/>
        </w:rPr>
        <w:tab/>
        <w:t>Your Covid Additional Relief will be calculated against the liability for periods of occupation for trading purposes during the financial year 2021/22</w:t>
      </w:r>
      <w:r w:rsidR="006628AB">
        <w:rPr>
          <w:rFonts w:ascii="Arial" w:hAnsi="Arial" w:cs="Arial"/>
          <w:sz w:val="24"/>
          <w:szCs w:val="24"/>
        </w:rPr>
        <w:t xml:space="preserve"> based on the information provided by 31</w:t>
      </w:r>
      <w:r w:rsidR="006628AB" w:rsidRPr="006628AB">
        <w:rPr>
          <w:rFonts w:ascii="Arial" w:hAnsi="Arial" w:cs="Arial"/>
          <w:sz w:val="24"/>
          <w:szCs w:val="24"/>
          <w:vertAlign w:val="superscript"/>
        </w:rPr>
        <w:t>st</w:t>
      </w:r>
      <w:r w:rsidR="006628AB">
        <w:rPr>
          <w:rFonts w:ascii="Arial" w:hAnsi="Arial" w:cs="Arial"/>
          <w:sz w:val="24"/>
          <w:szCs w:val="24"/>
        </w:rPr>
        <w:t xml:space="preserve"> March 2022. Any increase in liability for 2021/22 after this date will be ignored for the purposes of the relief but where a ratepayer has a reduction in liability, the Covid Additional Relief must be reduced proportionally. </w:t>
      </w:r>
    </w:p>
    <w:p w14:paraId="52F3B624" w14:textId="77777777" w:rsidR="005303BF" w:rsidRPr="00BB6BA0" w:rsidRDefault="005303BF" w:rsidP="007F04EC">
      <w:pPr>
        <w:autoSpaceDE w:val="0"/>
        <w:autoSpaceDN w:val="0"/>
        <w:adjustRightInd w:val="0"/>
        <w:spacing w:after="0" w:line="240" w:lineRule="auto"/>
        <w:ind w:left="567" w:hanging="567"/>
        <w:jc w:val="both"/>
        <w:rPr>
          <w:rFonts w:ascii="Arial" w:hAnsi="Arial" w:cs="Arial"/>
          <w:color w:val="000000"/>
          <w:sz w:val="24"/>
          <w:szCs w:val="24"/>
        </w:rPr>
      </w:pPr>
    </w:p>
    <w:p w14:paraId="6A9F653B" w14:textId="688E6C64" w:rsidR="00BA4FB8" w:rsidRPr="00180297" w:rsidRDefault="00C40524" w:rsidP="005447D9">
      <w:pPr>
        <w:pStyle w:val="Heading2"/>
        <w:rPr>
          <w:rFonts w:ascii="Arial" w:hAnsi="Arial" w:cs="Arial"/>
          <w:color w:val="000000" w:themeColor="text1"/>
          <w:sz w:val="28"/>
          <w:szCs w:val="28"/>
        </w:rPr>
      </w:pPr>
      <w:bookmarkStart w:id="7" w:name="_Toc95741101"/>
      <w:r w:rsidRPr="00180297">
        <w:rPr>
          <w:rFonts w:ascii="Arial" w:hAnsi="Arial" w:cs="Arial"/>
          <w:color w:val="000000" w:themeColor="text1"/>
          <w:sz w:val="28"/>
          <w:szCs w:val="28"/>
        </w:rPr>
        <w:t>The Application Process</w:t>
      </w:r>
      <w:bookmarkEnd w:id="7"/>
      <w:r w:rsidRPr="00180297">
        <w:rPr>
          <w:rFonts w:ascii="Arial" w:hAnsi="Arial" w:cs="Arial"/>
          <w:color w:val="000000" w:themeColor="text1"/>
          <w:sz w:val="28"/>
          <w:szCs w:val="28"/>
        </w:rPr>
        <w:t xml:space="preserve"> </w:t>
      </w:r>
      <w:r w:rsidR="00030176">
        <w:rPr>
          <w:rFonts w:ascii="Arial" w:hAnsi="Arial" w:cs="Arial"/>
          <w:color w:val="000000" w:themeColor="text1"/>
          <w:sz w:val="28"/>
          <w:szCs w:val="28"/>
        </w:rPr>
        <w:br/>
      </w:r>
    </w:p>
    <w:p w14:paraId="7FFB86AF" w14:textId="5542A34B" w:rsidR="00BA4FB8" w:rsidRPr="00BB6BA0" w:rsidRDefault="006C520F" w:rsidP="007F04EC">
      <w:pPr>
        <w:autoSpaceDE w:val="0"/>
        <w:autoSpaceDN w:val="0"/>
        <w:adjustRightInd w:val="0"/>
        <w:spacing w:after="260" w:line="240" w:lineRule="auto"/>
        <w:ind w:left="567" w:hanging="567"/>
        <w:jc w:val="both"/>
        <w:rPr>
          <w:rFonts w:ascii="Arial" w:hAnsi="Arial" w:cs="Arial"/>
          <w:color w:val="000000"/>
          <w:sz w:val="24"/>
          <w:szCs w:val="24"/>
        </w:rPr>
      </w:pPr>
      <w:r w:rsidRPr="00BB6BA0">
        <w:rPr>
          <w:rFonts w:ascii="Arial" w:hAnsi="Arial" w:cs="Arial"/>
          <w:color w:val="000000"/>
          <w:sz w:val="24"/>
          <w:szCs w:val="24"/>
        </w:rPr>
        <w:t>2</w:t>
      </w:r>
      <w:r w:rsidR="003C033E">
        <w:rPr>
          <w:rFonts w:ascii="Arial" w:hAnsi="Arial" w:cs="Arial"/>
          <w:color w:val="000000"/>
          <w:sz w:val="24"/>
          <w:szCs w:val="24"/>
        </w:rPr>
        <w:t>7</w:t>
      </w:r>
      <w:r w:rsidR="00BA4FB8" w:rsidRPr="00BB6BA0">
        <w:rPr>
          <w:rFonts w:ascii="Arial" w:hAnsi="Arial" w:cs="Arial"/>
          <w:color w:val="000000"/>
          <w:sz w:val="24"/>
          <w:szCs w:val="24"/>
        </w:rPr>
        <w:t xml:space="preserve">. </w:t>
      </w:r>
      <w:r w:rsidR="00DC1CD8" w:rsidRPr="00BB6BA0">
        <w:rPr>
          <w:rFonts w:ascii="Arial" w:hAnsi="Arial" w:cs="Arial"/>
          <w:color w:val="000000"/>
          <w:sz w:val="24"/>
          <w:szCs w:val="24"/>
        </w:rPr>
        <w:t xml:space="preserve">  </w:t>
      </w:r>
      <w:r w:rsidR="00BA4FB8" w:rsidRPr="00BB6BA0">
        <w:rPr>
          <w:rFonts w:ascii="Arial" w:hAnsi="Arial" w:cs="Arial"/>
          <w:color w:val="000000"/>
          <w:sz w:val="24"/>
          <w:szCs w:val="24"/>
        </w:rPr>
        <w:t xml:space="preserve">All Local Authorities </w:t>
      </w:r>
      <w:r w:rsidR="00C02C6F" w:rsidRPr="00BB6BA0">
        <w:rPr>
          <w:rFonts w:ascii="Arial" w:hAnsi="Arial" w:cs="Arial"/>
          <w:color w:val="000000"/>
          <w:sz w:val="24"/>
          <w:szCs w:val="24"/>
        </w:rPr>
        <w:t xml:space="preserve">listed in </w:t>
      </w:r>
      <w:r w:rsidR="00750106">
        <w:rPr>
          <w:rFonts w:ascii="Arial" w:hAnsi="Arial" w:cs="Arial"/>
          <w:color w:val="000000"/>
          <w:sz w:val="24"/>
          <w:szCs w:val="24"/>
        </w:rPr>
        <w:t xml:space="preserve">paragraph three </w:t>
      </w:r>
      <w:r w:rsidR="00BA4FB8" w:rsidRPr="00BB6BA0">
        <w:rPr>
          <w:rFonts w:ascii="Arial" w:hAnsi="Arial" w:cs="Arial"/>
          <w:color w:val="000000"/>
          <w:sz w:val="24"/>
          <w:szCs w:val="24"/>
        </w:rPr>
        <w:t xml:space="preserve">will </w:t>
      </w:r>
      <w:r w:rsidR="00C40524" w:rsidRPr="00BB6BA0">
        <w:rPr>
          <w:rFonts w:ascii="Arial" w:hAnsi="Arial" w:cs="Arial"/>
          <w:color w:val="000000"/>
          <w:sz w:val="24"/>
          <w:szCs w:val="24"/>
        </w:rPr>
        <w:t>manage their own</w:t>
      </w:r>
      <w:r w:rsidR="00BA4FB8" w:rsidRPr="00BB6BA0">
        <w:rPr>
          <w:rFonts w:ascii="Arial" w:hAnsi="Arial" w:cs="Arial"/>
          <w:color w:val="000000"/>
          <w:sz w:val="24"/>
          <w:szCs w:val="24"/>
        </w:rPr>
        <w:t xml:space="preserve"> application process</w:t>
      </w:r>
      <w:r w:rsidR="008B773D" w:rsidRPr="00BB6BA0">
        <w:rPr>
          <w:rFonts w:ascii="Arial" w:hAnsi="Arial" w:cs="Arial"/>
          <w:color w:val="000000"/>
          <w:sz w:val="24"/>
          <w:szCs w:val="24"/>
        </w:rPr>
        <w:t xml:space="preserve">. For more </w:t>
      </w:r>
      <w:r w:rsidR="00750106" w:rsidRPr="00BB6BA0">
        <w:rPr>
          <w:rFonts w:ascii="Arial" w:hAnsi="Arial" w:cs="Arial"/>
          <w:color w:val="000000"/>
          <w:sz w:val="24"/>
          <w:szCs w:val="24"/>
        </w:rPr>
        <w:t>details,</w:t>
      </w:r>
      <w:r w:rsidR="008B773D" w:rsidRPr="00BB6BA0">
        <w:rPr>
          <w:rFonts w:ascii="Arial" w:hAnsi="Arial" w:cs="Arial"/>
          <w:color w:val="000000"/>
          <w:sz w:val="24"/>
          <w:szCs w:val="24"/>
        </w:rPr>
        <w:t xml:space="preserve"> please consult the web site of the relevant local authority</w:t>
      </w:r>
      <w:r w:rsidR="00BA4FB8" w:rsidRPr="00BB6BA0">
        <w:rPr>
          <w:rFonts w:ascii="Arial" w:hAnsi="Arial" w:cs="Arial"/>
          <w:color w:val="000000"/>
          <w:sz w:val="24"/>
          <w:szCs w:val="24"/>
        </w:rPr>
        <w:t xml:space="preserve">. </w:t>
      </w:r>
    </w:p>
    <w:p w14:paraId="456F1996" w14:textId="496476D3" w:rsidR="00BA4FB8" w:rsidRPr="00BB6BA0" w:rsidRDefault="000909B0" w:rsidP="007F04EC">
      <w:pPr>
        <w:autoSpaceDE w:val="0"/>
        <w:autoSpaceDN w:val="0"/>
        <w:adjustRightInd w:val="0"/>
        <w:spacing w:after="260" w:line="240" w:lineRule="auto"/>
        <w:ind w:left="567" w:hanging="567"/>
        <w:jc w:val="both"/>
        <w:rPr>
          <w:rFonts w:ascii="Arial" w:hAnsi="Arial" w:cs="Arial"/>
          <w:sz w:val="24"/>
          <w:szCs w:val="24"/>
        </w:rPr>
      </w:pPr>
      <w:r w:rsidRPr="00BB6BA0">
        <w:rPr>
          <w:rFonts w:ascii="Arial" w:hAnsi="Arial" w:cs="Arial"/>
          <w:color w:val="000000"/>
          <w:sz w:val="24"/>
          <w:szCs w:val="24"/>
        </w:rPr>
        <w:t>2</w:t>
      </w:r>
      <w:r w:rsidR="003C033E">
        <w:rPr>
          <w:rFonts w:ascii="Arial" w:hAnsi="Arial" w:cs="Arial"/>
          <w:color w:val="000000"/>
          <w:sz w:val="24"/>
          <w:szCs w:val="24"/>
        </w:rPr>
        <w:t>8</w:t>
      </w:r>
      <w:r w:rsidR="00DC1CD8" w:rsidRPr="00BB6BA0">
        <w:rPr>
          <w:rFonts w:ascii="Arial" w:hAnsi="Arial" w:cs="Arial"/>
          <w:color w:val="000000"/>
          <w:sz w:val="24"/>
          <w:szCs w:val="24"/>
        </w:rPr>
        <w:t>.</w:t>
      </w:r>
      <w:r w:rsidR="00BA4FB8" w:rsidRPr="00BB6BA0">
        <w:rPr>
          <w:rFonts w:ascii="Arial" w:hAnsi="Arial" w:cs="Arial"/>
          <w:color w:val="000000"/>
          <w:sz w:val="24"/>
          <w:szCs w:val="24"/>
        </w:rPr>
        <w:t xml:space="preserve"> </w:t>
      </w:r>
      <w:r w:rsidR="009563D3" w:rsidRPr="00BB6BA0">
        <w:rPr>
          <w:rFonts w:ascii="Arial" w:hAnsi="Arial" w:cs="Arial"/>
          <w:color w:val="000000"/>
          <w:sz w:val="24"/>
          <w:szCs w:val="24"/>
        </w:rPr>
        <w:tab/>
      </w:r>
      <w:r w:rsidR="00BA4FB8" w:rsidRPr="00BB6BA0">
        <w:rPr>
          <w:rFonts w:ascii="Arial" w:hAnsi="Arial" w:cs="Arial"/>
          <w:color w:val="000000"/>
          <w:sz w:val="24"/>
          <w:szCs w:val="24"/>
        </w:rPr>
        <w:t xml:space="preserve">The </w:t>
      </w:r>
      <w:r w:rsidR="00597243" w:rsidRPr="00BB6BA0">
        <w:rPr>
          <w:rFonts w:ascii="Arial" w:hAnsi="Arial" w:cs="Arial"/>
          <w:color w:val="000000"/>
          <w:sz w:val="24"/>
          <w:szCs w:val="24"/>
        </w:rPr>
        <w:t xml:space="preserve">applicants will need to </w:t>
      </w:r>
      <w:r w:rsidR="00BA4FB8" w:rsidRPr="00BB6BA0">
        <w:rPr>
          <w:rFonts w:ascii="Arial" w:hAnsi="Arial" w:cs="Arial"/>
          <w:color w:val="000000"/>
          <w:sz w:val="24"/>
          <w:szCs w:val="24"/>
        </w:rPr>
        <w:t>stat</w:t>
      </w:r>
      <w:r w:rsidR="00597243" w:rsidRPr="00BB6BA0">
        <w:rPr>
          <w:rFonts w:ascii="Arial" w:hAnsi="Arial" w:cs="Arial"/>
          <w:color w:val="000000"/>
          <w:sz w:val="24"/>
          <w:szCs w:val="24"/>
        </w:rPr>
        <w:t xml:space="preserve">e when applying </w:t>
      </w:r>
      <w:r w:rsidR="00BA4FB8" w:rsidRPr="00BB6BA0">
        <w:rPr>
          <w:rFonts w:ascii="Arial" w:hAnsi="Arial" w:cs="Arial"/>
          <w:color w:val="000000"/>
          <w:sz w:val="24"/>
          <w:szCs w:val="24"/>
        </w:rPr>
        <w:t xml:space="preserve">that by accepting the </w:t>
      </w:r>
      <w:r w:rsidR="00597243" w:rsidRPr="00BB6BA0">
        <w:rPr>
          <w:rFonts w:ascii="Arial" w:hAnsi="Arial" w:cs="Arial"/>
          <w:color w:val="000000"/>
          <w:sz w:val="24"/>
          <w:szCs w:val="24"/>
        </w:rPr>
        <w:t xml:space="preserve">relief </w:t>
      </w:r>
      <w:r w:rsidR="00BA4FB8" w:rsidRPr="00BB6BA0">
        <w:rPr>
          <w:rFonts w:ascii="Arial" w:hAnsi="Arial" w:cs="Arial"/>
          <w:color w:val="000000"/>
          <w:sz w:val="24"/>
          <w:szCs w:val="24"/>
        </w:rPr>
        <w:t xml:space="preserve">payment, the business confirms that they are eligible for the </w:t>
      </w:r>
      <w:r w:rsidR="00597243" w:rsidRPr="00BB6BA0">
        <w:rPr>
          <w:rFonts w:ascii="Arial" w:hAnsi="Arial" w:cs="Arial"/>
          <w:color w:val="000000"/>
          <w:sz w:val="24"/>
          <w:szCs w:val="24"/>
        </w:rPr>
        <w:t xml:space="preserve">relief </w:t>
      </w:r>
      <w:r w:rsidR="00BA4FB8" w:rsidRPr="00BB6BA0">
        <w:rPr>
          <w:rFonts w:ascii="Arial" w:hAnsi="Arial" w:cs="Arial"/>
          <w:color w:val="000000"/>
          <w:sz w:val="24"/>
          <w:szCs w:val="24"/>
        </w:rPr>
        <w:t xml:space="preserve">scheme, including that any </w:t>
      </w:r>
      <w:r w:rsidR="00597243" w:rsidRPr="00BB6BA0">
        <w:rPr>
          <w:rFonts w:ascii="Arial" w:hAnsi="Arial" w:cs="Arial"/>
          <w:color w:val="000000"/>
          <w:sz w:val="24"/>
          <w:szCs w:val="24"/>
        </w:rPr>
        <w:t>relief a</w:t>
      </w:r>
      <w:r w:rsidR="00BA4FB8" w:rsidRPr="00BB6BA0">
        <w:rPr>
          <w:rFonts w:ascii="Arial" w:hAnsi="Arial" w:cs="Arial"/>
          <w:color w:val="000000"/>
          <w:sz w:val="24"/>
          <w:szCs w:val="24"/>
        </w:rPr>
        <w:t xml:space="preserve">ccepted will be </w:t>
      </w:r>
      <w:r w:rsidR="00C50771" w:rsidRPr="00BB6BA0">
        <w:rPr>
          <w:rFonts w:ascii="Arial" w:hAnsi="Arial" w:cs="Arial"/>
          <w:color w:val="000000"/>
          <w:sz w:val="24"/>
          <w:szCs w:val="24"/>
        </w:rPr>
        <w:t xml:space="preserve">fully </w:t>
      </w:r>
      <w:r w:rsidR="00BA4FB8" w:rsidRPr="00BB6BA0">
        <w:rPr>
          <w:rFonts w:ascii="Arial" w:hAnsi="Arial" w:cs="Arial"/>
          <w:color w:val="000000"/>
          <w:sz w:val="24"/>
          <w:szCs w:val="24"/>
        </w:rPr>
        <w:t xml:space="preserve">in compliance </w:t>
      </w:r>
      <w:r w:rsidR="00BA4FB8" w:rsidRPr="00BB6BA0">
        <w:rPr>
          <w:rFonts w:ascii="Arial" w:hAnsi="Arial" w:cs="Arial"/>
          <w:sz w:val="24"/>
          <w:szCs w:val="24"/>
        </w:rPr>
        <w:t>with S</w:t>
      </w:r>
      <w:r w:rsidR="00597243" w:rsidRPr="00BB6BA0">
        <w:rPr>
          <w:rFonts w:ascii="Arial" w:hAnsi="Arial" w:cs="Arial"/>
          <w:sz w:val="24"/>
          <w:szCs w:val="24"/>
        </w:rPr>
        <w:t xml:space="preserve">ubsidy Allowance </w:t>
      </w:r>
      <w:r w:rsidR="00BA4FB8" w:rsidRPr="00BB6BA0">
        <w:rPr>
          <w:rFonts w:ascii="Arial" w:hAnsi="Arial" w:cs="Arial"/>
          <w:sz w:val="24"/>
          <w:szCs w:val="24"/>
        </w:rPr>
        <w:t xml:space="preserve">requirements.  </w:t>
      </w:r>
    </w:p>
    <w:p w14:paraId="25E3FFB6" w14:textId="1255F1EC" w:rsidR="003C033E" w:rsidRPr="00180297" w:rsidRDefault="000909B0" w:rsidP="00180297">
      <w:pPr>
        <w:autoSpaceDE w:val="0"/>
        <w:autoSpaceDN w:val="0"/>
        <w:adjustRightInd w:val="0"/>
        <w:spacing w:after="260" w:line="240" w:lineRule="auto"/>
        <w:ind w:left="567" w:hanging="567"/>
        <w:jc w:val="both"/>
        <w:rPr>
          <w:rFonts w:ascii="Arial" w:hAnsi="Arial" w:cs="Arial"/>
          <w:sz w:val="24"/>
          <w:szCs w:val="24"/>
        </w:rPr>
      </w:pPr>
      <w:r w:rsidRPr="00BB6BA0">
        <w:rPr>
          <w:rFonts w:ascii="Arial" w:hAnsi="Arial" w:cs="Arial"/>
          <w:sz w:val="24"/>
          <w:szCs w:val="24"/>
        </w:rPr>
        <w:t>2</w:t>
      </w:r>
      <w:r w:rsidR="003C033E">
        <w:rPr>
          <w:rFonts w:ascii="Arial" w:hAnsi="Arial" w:cs="Arial"/>
          <w:sz w:val="24"/>
          <w:szCs w:val="24"/>
        </w:rPr>
        <w:t>9</w:t>
      </w:r>
      <w:r w:rsidR="00C50771" w:rsidRPr="00BB6BA0">
        <w:rPr>
          <w:rFonts w:ascii="Arial" w:hAnsi="Arial" w:cs="Arial"/>
          <w:sz w:val="24"/>
          <w:szCs w:val="24"/>
        </w:rPr>
        <w:t>.</w:t>
      </w:r>
      <w:r w:rsidR="00C50771" w:rsidRPr="00BB6BA0">
        <w:rPr>
          <w:rFonts w:ascii="Arial" w:hAnsi="Arial" w:cs="Arial"/>
          <w:sz w:val="24"/>
          <w:szCs w:val="24"/>
        </w:rPr>
        <w:tab/>
        <w:t>The individual Local Authority reserves the right to cancel any award of this relief fund if subsequent information comes to light.</w:t>
      </w:r>
    </w:p>
    <w:p w14:paraId="6741A619" w14:textId="77777777" w:rsidR="00493D14" w:rsidRPr="00180297" w:rsidRDefault="00493D14" w:rsidP="005447D9">
      <w:pPr>
        <w:pStyle w:val="Heading2"/>
        <w:rPr>
          <w:rFonts w:ascii="Arial" w:hAnsi="Arial" w:cs="Arial"/>
          <w:color w:val="000000" w:themeColor="text1"/>
          <w:sz w:val="28"/>
          <w:szCs w:val="28"/>
        </w:rPr>
      </w:pPr>
      <w:bookmarkStart w:id="8" w:name="_Toc95741102"/>
      <w:r w:rsidRPr="00180297">
        <w:rPr>
          <w:rFonts w:ascii="Arial" w:hAnsi="Arial" w:cs="Arial"/>
          <w:color w:val="000000" w:themeColor="text1"/>
          <w:sz w:val="28"/>
          <w:szCs w:val="28"/>
        </w:rPr>
        <w:t>The Application Process</w:t>
      </w:r>
      <w:r w:rsidR="009563D3" w:rsidRPr="00180297">
        <w:rPr>
          <w:rFonts w:ascii="Arial" w:hAnsi="Arial" w:cs="Arial"/>
          <w:color w:val="000000" w:themeColor="text1"/>
          <w:sz w:val="28"/>
          <w:szCs w:val="28"/>
        </w:rPr>
        <w:t xml:space="preserve"> - deadlines</w:t>
      </w:r>
      <w:bookmarkEnd w:id="8"/>
    </w:p>
    <w:p w14:paraId="5C8E063D" w14:textId="07CF4F1D" w:rsidR="00493D14" w:rsidRPr="00BB6BA0" w:rsidRDefault="003C033E" w:rsidP="007F04EC">
      <w:pPr>
        <w:ind w:left="567" w:hanging="567"/>
        <w:jc w:val="both"/>
        <w:rPr>
          <w:rFonts w:ascii="Arial" w:hAnsi="Arial" w:cs="Arial"/>
          <w:sz w:val="24"/>
          <w:szCs w:val="24"/>
        </w:rPr>
      </w:pPr>
      <w:r>
        <w:rPr>
          <w:rFonts w:ascii="Arial" w:hAnsi="Arial" w:cs="Arial"/>
          <w:sz w:val="24"/>
          <w:szCs w:val="24"/>
        </w:rPr>
        <w:t>30</w:t>
      </w:r>
      <w:r w:rsidR="00493D14" w:rsidRPr="00505790">
        <w:rPr>
          <w:rFonts w:ascii="Arial" w:hAnsi="Arial" w:cs="Arial"/>
          <w:sz w:val="24"/>
          <w:szCs w:val="24"/>
        </w:rPr>
        <w:t xml:space="preserve">.  There will be a closing date of </w:t>
      </w:r>
      <w:r w:rsidR="00597243" w:rsidRPr="00442373">
        <w:rPr>
          <w:rFonts w:ascii="Arial" w:hAnsi="Arial" w:cs="Arial"/>
          <w:sz w:val="24"/>
          <w:szCs w:val="24"/>
        </w:rPr>
        <w:t xml:space="preserve">midnight on </w:t>
      </w:r>
      <w:r w:rsidR="00CC2EC5" w:rsidRPr="00442373">
        <w:rPr>
          <w:rFonts w:ascii="Arial" w:hAnsi="Arial" w:cs="Arial"/>
          <w:sz w:val="24"/>
          <w:szCs w:val="24"/>
        </w:rPr>
        <w:t>31</w:t>
      </w:r>
      <w:r w:rsidR="00CC2EC5" w:rsidRPr="00442373">
        <w:rPr>
          <w:rFonts w:ascii="Arial" w:hAnsi="Arial" w:cs="Arial"/>
          <w:sz w:val="24"/>
          <w:szCs w:val="24"/>
          <w:vertAlign w:val="superscript"/>
        </w:rPr>
        <w:t>st</w:t>
      </w:r>
      <w:r w:rsidR="00CC2EC5" w:rsidRPr="00442373">
        <w:rPr>
          <w:rFonts w:ascii="Arial" w:hAnsi="Arial" w:cs="Arial"/>
          <w:sz w:val="24"/>
          <w:szCs w:val="24"/>
        </w:rPr>
        <w:t xml:space="preserve"> March 2022</w:t>
      </w:r>
      <w:r w:rsidR="00493D14" w:rsidRPr="00442373">
        <w:rPr>
          <w:rFonts w:ascii="Arial" w:hAnsi="Arial" w:cs="Arial"/>
          <w:sz w:val="24"/>
          <w:szCs w:val="24"/>
        </w:rPr>
        <w:t xml:space="preserve"> </w:t>
      </w:r>
      <w:r w:rsidR="00052CC1" w:rsidRPr="00442373">
        <w:rPr>
          <w:rFonts w:ascii="Arial" w:hAnsi="Arial" w:cs="Arial"/>
          <w:sz w:val="24"/>
          <w:szCs w:val="24"/>
        </w:rPr>
        <w:t xml:space="preserve">across </w:t>
      </w:r>
      <w:r w:rsidR="00F44662" w:rsidRPr="00505790">
        <w:rPr>
          <w:rFonts w:ascii="Arial" w:hAnsi="Arial" w:cs="Arial"/>
          <w:sz w:val="24"/>
          <w:szCs w:val="24"/>
        </w:rPr>
        <w:t xml:space="preserve">the above </w:t>
      </w:r>
      <w:r w:rsidR="00052CC1" w:rsidRPr="00BB6BA0">
        <w:rPr>
          <w:rFonts w:ascii="Arial" w:hAnsi="Arial" w:cs="Arial"/>
          <w:sz w:val="24"/>
          <w:szCs w:val="24"/>
        </w:rPr>
        <w:t>Local Authorities</w:t>
      </w:r>
      <w:r w:rsidR="003421BB" w:rsidRPr="00BB6BA0">
        <w:rPr>
          <w:rFonts w:ascii="Arial" w:hAnsi="Arial" w:cs="Arial"/>
          <w:sz w:val="24"/>
          <w:szCs w:val="24"/>
        </w:rPr>
        <w:t xml:space="preserve"> </w:t>
      </w:r>
      <w:r w:rsidR="00493D14" w:rsidRPr="00BB6BA0">
        <w:rPr>
          <w:rFonts w:ascii="Arial" w:hAnsi="Arial" w:cs="Arial"/>
          <w:sz w:val="24"/>
          <w:szCs w:val="24"/>
        </w:rPr>
        <w:t xml:space="preserve">for businesses to apply for this </w:t>
      </w:r>
      <w:r w:rsidR="00597243" w:rsidRPr="00BB6BA0">
        <w:rPr>
          <w:rFonts w:ascii="Arial" w:hAnsi="Arial" w:cs="Arial"/>
          <w:sz w:val="24"/>
          <w:szCs w:val="24"/>
        </w:rPr>
        <w:t>additional relief funding</w:t>
      </w:r>
      <w:r w:rsidR="00493D14" w:rsidRPr="00BB6BA0">
        <w:rPr>
          <w:rFonts w:ascii="Arial" w:hAnsi="Arial" w:cs="Arial"/>
          <w:sz w:val="24"/>
          <w:szCs w:val="24"/>
        </w:rPr>
        <w:t>.</w:t>
      </w:r>
      <w:r w:rsidR="000909B0" w:rsidRPr="00BB6BA0">
        <w:rPr>
          <w:rFonts w:ascii="Arial" w:hAnsi="Arial" w:cs="Arial"/>
          <w:sz w:val="24"/>
          <w:szCs w:val="24"/>
        </w:rPr>
        <w:t xml:space="preserve"> </w:t>
      </w:r>
    </w:p>
    <w:p w14:paraId="4F924759" w14:textId="46C35D39" w:rsidR="00493D14" w:rsidRPr="006703AE" w:rsidRDefault="003C033E" w:rsidP="007F04EC">
      <w:pPr>
        <w:ind w:left="567" w:hanging="567"/>
        <w:jc w:val="both"/>
        <w:rPr>
          <w:rFonts w:ascii="Arial" w:hAnsi="Arial" w:cs="Arial"/>
          <w:sz w:val="24"/>
          <w:szCs w:val="24"/>
        </w:rPr>
      </w:pPr>
      <w:r>
        <w:rPr>
          <w:rFonts w:ascii="Arial" w:hAnsi="Arial" w:cs="Arial"/>
          <w:sz w:val="24"/>
          <w:szCs w:val="24"/>
        </w:rPr>
        <w:t>31</w:t>
      </w:r>
      <w:r w:rsidR="00493D14" w:rsidRPr="00BB6BA0">
        <w:rPr>
          <w:rFonts w:ascii="Arial" w:hAnsi="Arial" w:cs="Arial"/>
          <w:sz w:val="24"/>
          <w:szCs w:val="24"/>
        </w:rPr>
        <w:t xml:space="preserve">. </w:t>
      </w:r>
      <w:r w:rsidR="009563D3" w:rsidRPr="006703AE">
        <w:rPr>
          <w:rFonts w:ascii="Arial" w:hAnsi="Arial" w:cs="Arial"/>
          <w:sz w:val="24"/>
          <w:szCs w:val="24"/>
        </w:rPr>
        <w:tab/>
      </w:r>
      <w:r w:rsidR="00493D14" w:rsidRPr="006703AE">
        <w:rPr>
          <w:rFonts w:ascii="Arial" w:hAnsi="Arial" w:cs="Arial"/>
          <w:sz w:val="24"/>
          <w:szCs w:val="24"/>
        </w:rPr>
        <w:t xml:space="preserve">If further funding is provided by the Government </w:t>
      </w:r>
      <w:r w:rsidR="00597243" w:rsidRPr="006703AE">
        <w:rPr>
          <w:rFonts w:ascii="Arial" w:hAnsi="Arial" w:cs="Arial"/>
          <w:sz w:val="24"/>
          <w:szCs w:val="24"/>
        </w:rPr>
        <w:t xml:space="preserve">or funding is unspent </w:t>
      </w:r>
      <w:r w:rsidR="00493D14" w:rsidRPr="006703AE">
        <w:rPr>
          <w:rFonts w:ascii="Arial" w:hAnsi="Arial" w:cs="Arial"/>
          <w:sz w:val="24"/>
          <w:szCs w:val="24"/>
        </w:rPr>
        <w:t xml:space="preserve">there will be further application rounds.  </w:t>
      </w:r>
    </w:p>
    <w:p w14:paraId="39C7FE78" w14:textId="654FAE43" w:rsidR="006C520F" w:rsidRPr="00BB6BA0" w:rsidRDefault="003C033E" w:rsidP="007F04EC">
      <w:pPr>
        <w:ind w:left="567" w:hanging="567"/>
        <w:jc w:val="both"/>
        <w:rPr>
          <w:rFonts w:ascii="Arial" w:hAnsi="Arial" w:cs="Arial"/>
          <w:sz w:val="24"/>
          <w:szCs w:val="24"/>
        </w:rPr>
      </w:pPr>
      <w:r>
        <w:rPr>
          <w:rFonts w:ascii="Arial" w:hAnsi="Arial" w:cs="Arial"/>
          <w:sz w:val="24"/>
          <w:szCs w:val="24"/>
        </w:rPr>
        <w:t>32</w:t>
      </w:r>
      <w:r w:rsidR="00493D14" w:rsidRPr="00BB6BA0">
        <w:rPr>
          <w:rFonts w:ascii="Arial" w:hAnsi="Arial" w:cs="Arial"/>
          <w:sz w:val="24"/>
          <w:szCs w:val="24"/>
        </w:rPr>
        <w:t xml:space="preserve">.  </w:t>
      </w:r>
      <w:r w:rsidR="009563D3" w:rsidRPr="00BB6BA0">
        <w:rPr>
          <w:rFonts w:ascii="Arial" w:hAnsi="Arial" w:cs="Arial"/>
          <w:sz w:val="24"/>
          <w:szCs w:val="24"/>
        </w:rPr>
        <w:tab/>
      </w:r>
      <w:r w:rsidR="00493D14" w:rsidRPr="00BB6BA0">
        <w:rPr>
          <w:rFonts w:ascii="Arial" w:hAnsi="Arial" w:cs="Arial"/>
          <w:sz w:val="24"/>
          <w:szCs w:val="24"/>
        </w:rPr>
        <w:t>We are expect</w:t>
      </w:r>
      <w:r w:rsidR="00C53B81" w:rsidRPr="00BB6BA0">
        <w:rPr>
          <w:rFonts w:ascii="Arial" w:hAnsi="Arial" w:cs="Arial"/>
          <w:sz w:val="24"/>
          <w:szCs w:val="24"/>
        </w:rPr>
        <w:t xml:space="preserve">ing this round of </w:t>
      </w:r>
      <w:r w:rsidR="00597243" w:rsidRPr="00BB6BA0">
        <w:rPr>
          <w:rFonts w:ascii="Arial" w:hAnsi="Arial" w:cs="Arial"/>
          <w:sz w:val="24"/>
          <w:szCs w:val="24"/>
        </w:rPr>
        <w:t xml:space="preserve">relief </w:t>
      </w:r>
      <w:r w:rsidR="00C53B81" w:rsidRPr="00BB6BA0">
        <w:rPr>
          <w:rFonts w:ascii="Arial" w:hAnsi="Arial" w:cs="Arial"/>
          <w:sz w:val="24"/>
          <w:szCs w:val="24"/>
        </w:rPr>
        <w:t>funding to be oversubscribed so it is important all businesses applying give as much information as possible and ensure they meet the criteria.</w:t>
      </w:r>
      <w:r w:rsidR="001375EF" w:rsidRPr="00BB6BA0">
        <w:rPr>
          <w:rFonts w:ascii="Arial" w:hAnsi="Arial" w:cs="Arial"/>
          <w:sz w:val="24"/>
          <w:szCs w:val="24"/>
        </w:rPr>
        <w:t xml:space="preserve"> Where possible, businesses should provide all their information at the same time to ensure that the application is not rejected or delayed. </w:t>
      </w:r>
    </w:p>
    <w:p w14:paraId="0E36719D" w14:textId="163CA681" w:rsidR="00C53B81" w:rsidRPr="00BB6BA0" w:rsidRDefault="003C033E" w:rsidP="007F04EC">
      <w:pPr>
        <w:ind w:left="567" w:hanging="567"/>
        <w:jc w:val="both"/>
        <w:rPr>
          <w:rFonts w:ascii="Arial" w:hAnsi="Arial" w:cs="Arial"/>
          <w:sz w:val="24"/>
          <w:szCs w:val="24"/>
        </w:rPr>
      </w:pPr>
      <w:r>
        <w:rPr>
          <w:rFonts w:ascii="Arial" w:hAnsi="Arial" w:cs="Arial"/>
          <w:sz w:val="24"/>
          <w:szCs w:val="24"/>
        </w:rPr>
        <w:t>33</w:t>
      </w:r>
      <w:r w:rsidR="006C520F" w:rsidRPr="00BB6BA0">
        <w:rPr>
          <w:rFonts w:ascii="Arial" w:hAnsi="Arial" w:cs="Arial"/>
          <w:sz w:val="24"/>
          <w:szCs w:val="24"/>
        </w:rPr>
        <w:t>.</w:t>
      </w:r>
      <w:r w:rsidR="006C520F" w:rsidRPr="00BB6BA0">
        <w:rPr>
          <w:rFonts w:ascii="Arial" w:hAnsi="Arial" w:cs="Arial"/>
          <w:sz w:val="24"/>
          <w:szCs w:val="24"/>
        </w:rPr>
        <w:tab/>
      </w:r>
      <w:r w:rsidR="00C53B81" w:rsidRPr="00BB6BA0">
        <w:rPr>
          <w:rFonts w:ascii="Arial" w:hAnsi="Arial" w:cs="Arial"/>
          <w:sz w:val="24"/>
          <w:szCs w:val="24"/>
        </w:rPr>
        <w:t xml:space="preserve">As a condition of </w:t>
      </w:r>
      <w:r w:rsidR="00597243" w:rsidRPr="00BB6BA0">
        <w:rPr>
          <w:rFonts w:ascii="Arial" w:hAnsi="Arial" w:cs="Arial"/>
          <w:sz w:val="24"/>
          <w:szCs w:val="24"/>
        </w:rPr>
        <w:t>relief being awarded</w:t>
      </w:r>
      <w:r w:rsidR="00C50771" w:rsidRPr="00BB6BA0">
        <w:rPr>
          <w:rFonts w:ascii="Arial" w:hAnsi="Arial" w:cs="Arial"/>
          <w:sz w:val="24"/>
          <w:szCs w:val="24"/>
        </w:rPr>
        <w:t>,</w:t>
      </w:r>
      <w:r w:rsidR="00597243" w:rsidRPr="00BB6BA0">
        <w:rPr>
          <w:rFonts w:ascii="Arial" w:hAnsi="Arial" w:cs="Arial"/>
          <w:sz w:val="24"/>
          <w:szCs w:val="24"/>
        </w:rPr>
        <w:t xml:space="preserve"> </w:t>
      </w:r>
      <w:r w:rsidR="00C53B81" w:rsidRPr="00BB6BA0">
        <w:rPr>
          <w:rFonts w:ascii="Arial" w:hAnsi="Arial" w:cs="Arial"/>
          <w:sz w:val="24"/>
          <w:szCs w:val="24"/>
        </w:rPr>
        <w:t xml:space="preserve">we will expect the business applying to sign a declaration stating that they are not committing any fraud </w:t>
      </w:r>
      <w:r w:rsidR="000422F1" w:rsidRPr="00BB6BA0">
        <w:rPr>
          <w:rFonts w:ascii="Arial" w:hAnsi="Arial" w:cs="Arial"/>
          <w:sz w:val="24"/>
          <w:szCs w:val="24"/>
        </w:rPr>
        <w:t xml:space="preserve">and that they are fully </w:t>
      </w:r>
      <w:r w:rsidR="00C53B81" w:rsidRPr="00BB6BA0">
        <w:rPr>
          <w:rFonts w:ascii="Arial" w:hAnsi="Arial" w:cs="Arial"/>
          <w:sz w:val="24"/>
          <w:szCs w:val="24"/>
        </w:rPr>
        <w:t>complying with any s</w:t>
      </w:r>
      <w:r w:rsidR="00597243" w:rsidRPr="00BB6BA0">
        <w:rPr>
          <w:rFonts w:ascii="Arial" w:hAnsi="Arial" w:cs="Arial"/>
          <w:sz w:val="24"/>
          <w:szCs w:val="24"/>
        </w:rPr>
        <w:t xml:space="preserve">ubsidy allowance </w:t>
      </w:r>
      <w:r w:rsidR="00C53B81" w:rsidRPr="00BB6BA0">
        <w:rPr>
          <w:rFonts w:ascii="Arial" w:hAnsi="Arial" w:cs="Arial"/>
          <w:sz w:val="24"/>
          <w:szCs w:val="24"/>
        </w:rPr>
        <w:t>limits</w:t>
      </w:r>
      <w:r w:rsidR="00052CC1" w:rsidRPr="00BB6BA0">
        <w:rPr>
          <w:rFonts w:ascii="Arial" w:hAnsi="Arial" w:cs="Arial"/>
          <w:sz w:val="24"/>
          <w:szCs w:val="24"/>
        </w:rPr>
        <w:t xml:space="preserve">, as well as giving the Local Authority permission to share data </w:t>
      </w:r>
      <w:r w:rsidR="00861901" w:rsidRPr="00BB6BA0">
        <w:rPr>
          <w:rFonts w:ascii="Arial" w:hAnsi="Arial" w:cs="Arial"/>
          <w:sz w:val="24"/>
          <w:szCs w:val="24"/>
        </w:rPr>
        <w:t>to check such compliance and that these guidelines are complied with.</w:t>
      </w:r>
      <w:r w:rsidR="001375EF" w:rsidRPr="00BB6BA0">
        <w:rPr>
          <w:rFonts w:ascii="Arial" w:hAnsi="Arial" w:cs="Arial"/>
          <w:sz w:val="24"/>
          <w:szCs w:val="24"/>
        </w:rPr>
        <w:t xml:space="preserve"> </w:t>
      </w:r>
    </w:p>
    <w:p w14:paraId="59B14C61" w14:textId="48BAADCE" w:rsidR="00C53B81" w:rsidRPr="00BB6BA0" w:rsidRDefault="003C033E" w:rsidP="007F04EC">
      <w:pPr>
        <w:ind w:left="567" w:hanging="567"/>
        <w:jc w:val="both"/>
        <w:rPr>
          <w:rFonts w:ascii="Arial" w:hAnsi="Arial" w:cs="Arial"/>
          <w:sz w:val="24"/>
          <w:szCs w:val="24"/>
        </w:rPr>
      </w:pPr>
      <w:r>
        <w:rPr>
          <w:rFonts w:ascii="Arial" w:hAnsi="Arial" w:cs="Arial"/>
          <w:sz w:val="24"/>
          <w:szCs w:val="24"/>
        </w:rPr>
        <w:t>34</w:t>
      </w:r>
      <w:r w:rsidR="00B51027" w:rsidRPr="00BB6BA0">
        <w:rPr>
          <w:rFonts w:ascii="Arial" w:hAnsi="Arial" w:cs="Arial"/>
          <w:sz w:val="24"/>
          <w:szCs w:val="24"/>
        </w:rPr>
        <w:t>.</w:t>
      </w:r>
      <w:r w:rsidR="00B51027" w:rsidRPr="00BB6BA0">
        <w:rPr>
          <w:rFonts w:ascii="Arial" w:hAnsi="Arial" w:cs="Arial"/>
          <w:sz w:val="24"/>
          <w:szCs w:val="24"/>
        </w:rPr>
        <w:tab/>
        <w:t>As</w:t>
      </w:r>
      <w:r w:rsidR="00087F2E" w:rsidRPr="00BB6BA0">
        <w:rPr>
          <w:rFonts w:ascii="Arial" w:hAnsi="Arial" w:cs="Arial"/>
          <w:sz w:val="24"/>
          <w:szCs w:val="24"/>
        </w:rPr>
        <w:t xml:space="preserve"> well as meeting the criteria it is </w:t>
      </w:r>
      <w:r w:rsidR="009E557D" w:rsidRPr="00BB6BA0">
        <w:rPr>
          <w:rFonts w:ascii="Arial" w:hAnsi="Arial" w:cs="Arial"/>
          <w:sz w:val="24"/>
          <w:szCs w:val="24"/>
        </w:rPr>
        <w:t xml:space="preserve">the </w:t>
      </w:r>
      <w:r w:rsidR="00087F2E" w:rsidRPr="00BB6BA0">
        <w:rPr>
          <w:rFonts w:ascii="Arial" w:hAnsi="Arial" w:cs="Arial"/>
          <w:sz w:val="24"/>
          <w:szCs w:val="24"/>
        </w:rPr>
        <w:t xml:space="preserve">intention for the discretionary </w:t>
      </w:r>
      <w:r w:rsidR="00597243" w:rsidRPr="00BB6BA0">
        <w:rPr>
          <w:rFonts w:ascii="Arial" w:hAnsi="Arial" w:cs="Arial"/>
          <w:sz w:val="24"/>
          <w:szCs w:val="24"/>
        </w:rPr>
        <w:t xml:space="preserve">relief </w:t>
      </w:r>
      <w:r w:rsidR="00087F2E" w:rsidRPr="00BB6BA0">
        <w:rPr>
          <w:rFonts w:ascii="Arial" w:hAnsi="Arial" w:cs="Arial"/>
          <w:sz w:val="24"/>
          <w:szCs w:val="24"/>
        </w:rPr>
        <w:t xml:space="preserve">to support local businesses whose intention it is to </w:t>
      </w:r>
      <w:r w:rsidR="00B51027" w:rsidRPr="00BB6BA0">
        <w:rPr>
          <w:rFonts w:ascii="Arial" w:hAnsi="Arial" w:cs="Arial"/>
          <w:sz w:val="24"/>
          <w:szCs w:val="24"/>
        </w:rPr>
        <w:t xml:space="preserve">continue to </w:t>
      </w:r>
      <w:r w:rsidR="00087F2E" w:rsidRPr="00BB6BA0">
        <w:rPr>
          <w:rFonts w:ascii="Arial" w:hAnsi="Arial" w:cs="Arial"/>
          <w:sz w:val="24"/>
          <w:szCs w:val="24"/>
        </w:rPr>
        <w:t xml:space="preserve">trade and do business in the </w:t>
      </w:r>
      <w:r w:rsidR="00B51027" w:rsidRPr="00BB6BA0">
        <w:rPr>
          <w:rFonts w:ascii="Arial" w:hAnsi="Arial" w:cs="Arial"/>
          <w:sz w:val="24"/>
          <w:szCs w:val="24"/>
        </w:rPr>
        <w:t>local area after COVID19</w:t>
      </w:r>
      <w:r w:rsidR="00087F2E" w:rsidRPr="00BB6BA0">
        <w:rPr>
          <w:rFonts w:ascii="Arial" w:hAnsi="Arial" w:cs="Arial"/>
          <w:sz w:val="24"/>
          <w:szCs w:val="24"/>
        </w:rPr>
        <w:t>.</w:t>
      </w:r>
      <w:r w:rsidR="001375EF" w:rsidRPr="00BB6BA0">
        <w:rPr>
          <w:rFonts w:ascii="Arial" w:hAnsi="Arial" w:cs="Arial"/>
          <w:sz w:val="24"/>
          <w:szCs w:val="24"/>
        </w:rPr>
        <w:t xml:space="preserve"> </w:t>
      </w:r>
    </w:p>
    <w:p w14:paraId="0553E164" w14:textId="77777777" w:rsidR="009563D3" w:rsidRPr="00BB6BA0" w:rsidRDefault="009563D3" w:rsidP="007F04EC">
      <w:pPr>
        <w:ind w:left="567" w:hanging="567"/>
        <w:jc w:val="both"/>
        <w:rPr>
          <w:rFonts w:ascii="Arial" w:hAnsi="Arial" w:cs="Arial"/>
          <w:sz w:val="24"/>
          <w:szCs w:val="24"/>
        </w:rPr>
      </w:pPr>
    </w:p>
    <w:p w14:paraId="7DFA7412" w14:textId="3AE1360F" w:rsidR="00E4016D" w:rsidRPr="00180297" w:rsidRDefault="00597243" w:rsidP="005447D9">
      <w:pPr>
        <w:pStyle w:val="Heading2"/>
        <w:rPr>
          <w:rFonts w:ascii="Arial" w:hAnsi="Arial" w:cs="Arial"/>
          <w:color w:val="000000" w:themeColor="text1"/>
          <w:sz w:val="28"/>
          <w:szCs w:val="28"/>
        </w:rPr>
      </w:pPr>
      <w:bookmarkStart w:id="9" w:name="_Toc95741103"/>
      <w:r w:rsidRPr="00180297">
        <w:rPr>
          <w:rFonts w:ascii="Arial" w:hAnsi="Arial" w:cs="Arial"/>
          <w:color w:val="000000" w:themeColor="text1"/>
          <w:sz w:val="28"/>
          <w:szCs w:val="28"/>
        </w:rPr>
        <w:t>Award of Relief</w:t>
      </w:r>
      <w:bookmarkEnd w:id="9"/>
      <w:r w:rsidR="00030176">
        <w:rPr>
          <w:rFonts w:ascii="Arial" w:hAnsi="Arial" w:cs="Arial"/>
          <w:color w:val="000000" w:themeColor="text1"/>
          <w:sz w:val="28"/>
          <w:szCs w:val="28"/>
        </w:rPr>
        <w:br/>
      </w:r>
    </w:p>
    <w:p w14:paraId="0C43BFF7" w14:textId="5A5A81C4" w:rsidR="00E4016D" w:rsidRPr="00BB6BA0" w:rsidRDefault="003C033E" w:rsidP="007F04EC">
      <w:pPr>
        <w:ind w:left="567" w:hanging="567"/>
        <w:jc w:val="both"/>
        <w:rPr>
          <w:rFonts w:ascii="Arial" w:hAnsi="Arial" w:cs="Arial"/>
          <w:sz w:val="24"/>
          <w:szCs w:val="24"/>
        </w:rPr>
      </w:pPr>
      <w:r>
        <w:rPr>
          <w:rFonts w:ascii="Arial" w:hAnsi="Arial" w:cs="Arial"/>
          <w:sz w:val="24"/>
          <w:szCs w:val="24"/>
        </w:rPr>
        <w:t>35</w:t>
      </w:r>
      <w:r w:rsidR="00E4016D" w:rsidRPr="00BB6BA0">
        <w:rPr>
          <w:rFonts w:ascii="Arial" w:hAnsi="Arial" w:cs="Arial"/>
          <w:sz w:val="24"/>
          <w:szCs w:val="24"/>
        </w:rPr>
        <w:t xml:space="preserve">.  </w:t>
      </w:r>
      <w:r w:rsidR="000909B0" w:rsidRPr="00BB6BA0">
        <w:rPr>
          <w:rFonts w:ascii="Arial" w:hAnsi="Arial" w:cs="Arial"/>
          <w:sz w:val="24"/>
          <w:szCs w:val="24"/>
        </w:rPr>
        <w:t xml:space="preserve"> </w:t>
      </w:r>
      <w:r w:rsidR="00E4016D" w:rsidRPr="00BB6BA0">
        <w:rPr>
          <w:rFonts w:ascii="Arial" w:hAnsi="Arial" w:cs="Arial"/>
          <w:sz w:val="24"/>
          <w:szCs w:val="24"/>
        </w:rPr>
        <w:t xml:space="preserve">All </w:t>
      </w:r>
      <w:r w:rsidR="00597243" w:rsidRPr="00BB6BA0">
        <w:rPr>
          <w:rFonts w:ascii="Arial" w:hAnsi="Arial" w:cs="Arial"/>
          <w:sz w:val="24"/>
          <w:szCs w:val="24"/>
        </w:rPr>
        <w:t>awards of this relief will be by a credit against the business rates bill</w:t>
      </w:r>
      <w:r w:rsidR="008F1802" w:rsidRPr="00BB6BA0">
        <w:rPr>
          <w:rFonts w:ascii="Arial" w:hAnsi="Arial" w:cs="Arial"/>
          <w:sz w:val="24"/>
          <w:szCs w:val="24"/>
        </w:rPr>
        <w:t>.</w:t>
      </w:r>
      <w:r w:rsidR="00597243" w:rsidRPr="00BB6BA0">
        <w:rPr>
          <w:rFonts w:ascii="Arial" w:hAnsi="Arial" w:cs="Arial"/>
          <w:sz w:val="24"/>
          <w:szCs w:val="24"/>
        </w:rPr>
        <w:t xml:space="preserve"> </w:t>
      </w:r>
    </w:p>
    <w:p w14:paraId="1E283016" w14:textId="4368E4A7" w:rsidR="00AB7C93" w:rsidRPr="00BB6BA0" w:rsidRDefault="000909B0" w:rsidP="007F04EC">
      <w:pPr>
        <w:ind w:left="567" w:hanging="567"/>
        <w:jc w:val="both"/>
        <w:rPr>
          <w:rFonts w:ascii="Arial" w:hAnsi="Arial" w:cs="Arial"/>
          <w:color w:val="FF0000"/>
          <w:sz w:val="24"/>
          <w:szCs w:val="24"/>
        </w:rPr>
      </w:pPr>
      <w:r w:rsidRPr="00BB6BA0">
        <w:rPr>
          <w:rFonts w:ascii="Arial" w:hAnsi="Arial" w:cs="Arial"/>
          <w:sz w:val="24"/>
          <w:szCs w:val="24"/>
        </w:rPr>
        <w:t>3</w:t>
      </w:r>
      <w:r w:rsidR="003C033E">
        <w:rPr>
          <w:rFonts w:ascii="Arial" w:hAnsi="Arial" w:cs="Arial"/>
          <w:sz w:val="24"/>
          <w:szCs w:val="24"/>
        </w:rPr>
        <w:t>6</w:t>
      </w:r>
      <w:r w:rsidR="00AB7C93" w:rsidRPr="00BB6BA0">
        <w:rPr>
          <w:rFonts w:ascii="Arial" w:hAnsi="Arial" w:cs="Arial"/>
          <w:sz w:val="24"/>
          <w:szCs w:val="24"/>
        </w:rPr>
        <w:t>.</w:t>
      </w:r>
      <w:r w:rsidR="00AB7C93" w:rsidRPr="00BB6BA0">
        <w:rPr>
          <w:rFonts w:ascii="Arial" w:hAnsi="Arial" w:cs="Arial"/>
          <w:sz w:val="24"/>
          <w:szCs w:val="24"/>
        </w:rPr>
        <w:tab/>
        <w:t xml:space="preserve">If a business has already paid its business rates in full </w:t>
      </w:r>
      <w:r w:rsidR="003B0507" w:rsidRPr="00BB6BA0">
        <w:rPr>
          <w:rFonts w:ascii="Arial" w:hAnsi="Arial" w:cs="Arial"/>
          <w:sz w:val="24"/>
          <w:szCs w:val="24"/>
        </w:rPr>
        <w:t xml:space="preserve">for 2021/22 </w:t>
      </w:r>
      <w:r w:rsidRPr="00BB6BA0">
        <w:rPr>
          <w:rFonts w:ascii="Arial" w:hAnsi="Arial" w:cs="Arial"/>
          <w:sz w:val="24"/>
          <w:szCs w:val="24"/>
        </w:rPr>
        <w:t xml:space="preserve">and is awarded this rate relief, any credit on the account will be carried forward into the new </w:t>
      </w:r>
      <w:r w:rsidR="006703AE">
        <w:rPr>
          <w:rFonts w:ascii="Arial" w:hAnsi="Arial" w:cs="Arial"/>
          <w:sz w:val="24"/>
          <w:szCs w:val="24"/>
        </w:rPr>
        <w:t xml:space="preserve">financial </w:t>
      </w:r>
      <w:r w:rsidRPr="00BB6BA0">
        <w:rPr>
          <w:rFonts w:ascii="Arial" w:hAnsi="Arial" w:cs="Arial"/>
          <w:sz w:val="24"/>
          <w:szCs w:val="24"/>
        </w:rPr>
        <w:t xml:space="preserve">year 2022/23 and offset against your new instalments. </w:t>
      </w:r>
    </w:p>
    <w:p w14:paraId="06C98F2B" w14:textId="1266FEAB" w:rsidR="003B0507" w:rsidRPr="00BB6BA0" w:rsidRDefault="000909B0" w:rsidP="007F04EC">
      <w:pPr>
        <w:ind w:left="567" w:hanging="567"/>
        <w:jc w:val="both"/>
        <w:rPr>
          <w:rFonts w:ascii="Arial" w:hAnsi="Arial" w:cs="Arial"/>
          <w:sz w:val="24"/>
          <w:szCs w:val="24"/>
        </w:rPr>
      </w:pPr>
      <w:r w:rsidRPr="00BB6BA0">
        <w:rPr>
          <w:rFonts w:ascii="Arial" w:hAnsi="Arial" w:cs="Arial"/>
          <w:sz w:val="24"/>
          <w:szCs w:val="24"/>
        </w:rPr>
        <w:t>3</w:t>
      </w:r>
      <w:r w:rsidR="003C033E">
        <w:rPr>
          <w:rFonts w:ascii="Arial" w:hAnsi="Arial" w:cs="Arial"/>
          <w:sz w:val="24"/>
          <w:szCs w:val="24"/>
        </w:rPr>
        <w:t>7</w:t>
      </w:r>
      <w:r w:rsidR="003B0507" w:rsidRPr="00BB6BA0">
        <w:rPr>
          <w:rFonts w:ascii="Arial" w:hAnsi="Arial" w:cs="Arial"/>
          <w:sz w:val="24"/>
          <w:szCs w:val="24"/>
        </w:rPr>
        <w:t xml:space="preserve">. </w:t>
      </w:r>
      <w:r w:rsidR="009563D3" w:rsidRPr="00BB6BA0">
        <w:rPr>
          <w:rFonts w:ascii="Arial" w:hAnsi="Arial" w:cs="Arial"/>
          <w:sz w:val="24"/>
          <w:szCs w:val="24"/>
        </w:rPr>
        <w:tab/>
      </w:r>
      <w:r w:rsidR="003B0507" w:rsidRPr="00BB6BA0">
        <w:rPr>
          <w:rFonts w:ascii="Arial" w:hAnsi="Arial" w:cs="Arial"/>
          <w:sz w:val="24"/>
          <w:szCs w:val="24"/>
        </w:rPr>
        <w:t>If any court or enforcement costs have been incurred during 2021/22 by a business that will qualify for this relief it will be entirely at the discretion of the Local Authority whether these are cancelled or not</w:t>
      </w:r>
      <w:r w:rsidR="009563D3" w:rsidRPr="00BB6BA0">
        <w:rPr>
          <w:rFonts w:ascii="Arial" w:hAnsi="Arial" w:cs="Arial"/>
          <w:sz w:val="24"/>
          <w:szCs w:val="24"/>
        </w:rPr>
        <w:t>.</w:t>
      </w:r>
    </w:p>
    <w:p w14:paraId="44EE9AF5" w14:textId="10BB8A0A" w:rsidR="00BB6BA0" w:rsidRPr="00BB6BA0" w:rsidRDefault="00BB6BA0" w:rsidP="007F04EC">
      <w:pPr>
        <w:ind w:left="567" w:hanging="567"/>
        <w:jc w:val="both"/>
        <w:rPr>
          <w:rFonts w:ascii="Arial" w:hAnsi="Arial" w:cs="Arial"/>
          <w:sz w:val="24"/>
          <w:szCs w:val="24"/>
        </w:rPr>
      </w:pPr>
    </w:p>
    <w:p w14:paraId="05AB5DBB" w14:textId="75CAB143" w:rsidR="00BB6BA0" w:rsidRPr="00180297" w:rsidRDefault="00BB6BA0" w:rsidP="005447D9">
      <w:pPr>
        <w:pStyle w:val="Heading2"/>
        <w:rPr>
          <w:rFonts w:ascii="Arial" w:hAnsi="Arial" w:cs="Arial"/>
          <w:color w:val="000000" w:themeColor="text1"/>
          <w:sz w:val="28"/>
          <w:szCs w:val="28"/>
        </w:rPr>
      </w:pPr>
      <w:bookmarkStart w:id="10" w:name="_Toc95741104"/>
      <w:r w:rsidRPr="00180297">
        <w:rPr>
          <w:rFonts w:ascii="Arial" w:hAnsi="Arial" w:cs="Arial"/>
          <w:color w:val="000000" w:themeColor="text1"/>
          <w:sz w:val="28"/>
          <w:szCs w:val="28"/>
        </w:rPr>
        <w:t>Appeals process</w:t>
      </w:r>
      <w:bookmarkEnd w:id="10"/>
      <w:r w:rsidRPr="00180297">
        <w:rPr>
          <w:rFonts w:ascii="Arial" w:hAnsi="Arial" w:cs="Arial"/>
          <w:color w:val="000000" w:themeColor="text1"/>
          <w:sz w:val="28"/>
          <w:szCs w:val="28"/>
        </w:rPr>
        <w:t xml:space="preserve"> </w:t>
      </w:r>
      <w:r w:rsidR="00030176">
        <w:rPr>
          <w:rFonts w:ascii="Arial" w:hAnsi="Arial" w:cs="Arial"/>
          <w:color w:val="000000" w:themeColor="text1"/>
          <w:sz w:val="28"/>
          <w:szCs w:val="28"/>
        </w:rPr>
        <w:br/>
      </w:r>
    </w:p>
    <w:p w14:paraId="4A12DC23" w14:textId="25DC7EBB" w:rsidR="00BB6BA0" w:rsidRPr="00442373" w:rsidRDefault="00BB6BA0" w:rsidP="00BB6BA0">
      <w:pPr>
        <w:ind w:left="567" w:hanging="567"/>
        <w:jc w:val="both"/>
        <w:rPr>
          <w:rFonts w:ascii="Arial" w:hAnsi="Arial" w:cs="Arial"/>
          <w:sz w:val="24"/>
          <w:szCs w:val="24"/>
        </w:rPr>
      </w:pPr>
      <w:r w:rsidRPr="00442373">
        <w:rPr>
          <w:rFonts w:ascii="Arial" w:hAnsi="Arial" w:cs="Arial"/>
          <w:sz w:val="24"/>
          <w:szCs w:val="24"/>
        </w:rPr>
        <w:t>3</w:t>
      </w:r>
      <w:r w:rsidR="003C033E">
        <w:rPr>
          <w:rFonts w:ascii="Arial" w:hAnsi="Arial" w:cs="Arial"/>
          <w:sz w:val="24"/>
          <w:szCs w:val="24"/>
        </w:rPr>
        <w:t>8</w:t>
      </w:r>
      <w:r w:rsidRPr="00442373">
        <w:rPr>
          <w:rFonts w:ascii="Arial" w:hAnsi="Arial" w:cs="Arial"/>
          <w:sz w:val="24"/>
          <w:szCs w:val="24"/>
        </w:rPr>
        <w:t xml:space="preserve">. </w:t>
      </w:r>
      <w:r w:rsidRPr="00442373">
        <w:rPr>
          <w:rFonts w:ascii="Arial" w:hAnsi="Arial" w:cs="Arial"/>
          <w:sz w:val="24"/>
          <w:szCs w:val="24"/>
        </w:rPr>
        <w:tab/>
        <w:t xml:space="preserve">If you are unhappy with a decision by the Local Authority not to award you CARF relief or </w:t>
      </w:r>
      <w:proofErr w:type="gramStart"/>
      <w:r w:rsidRPr="00442373">
        <w:rPr>
          <w:rFonts w:ascii="Arial" w:hAnsi="Arial" w:cs="Arial"/>
          <w:sz w:val="24"/>
          <w:szCs w:val="24"/>
        </w:rPr>
        <w:t>you are</w:t>
      </w:r>
      <w:proofErr w:type="gramEnd"/>
      <w:r w:rsidRPr="00442373">
        <w:rPr>
          <w:rFonts w:ascii="Arial" w:hAnsi="Arial" w:cs="Arial"/>
          <w:sz w:val="24"/>
          <w:szCs w:val="24"/>
        </w:rPr>
        <w:t xml:space="preserve"> unhappy with a decision to remove this relief, you may ask</w:t>
      </w:r>
      <w:r w:rsidR="006703AE" w:rsidRPr="00442373">
        <w:rPr>
          <w:rFonts w:ascii="Arial" w:hAnsi="Arial" w:cs="Arial"/>
          <w:sz w:val="24"/>
          <w:szCs w:val="24"/>
        </w:rPr>
        <w:t xml:space="preserve"> the decision to be </w:t>
      </w:r>
      <w:r w:rsidRPr="00442373">
        <w:rPr>
          <w:rFonts w:ascii="Arial" w:hAnsi="Arial" w:cs="Arial"/>
          <w:sz w:val="24"/>
          <w:szCs w:val="24"/>
        </w:rPr>
        <w:t>reconsider</w:t>
      </w:r>
      <w:r w:rsidR="006703AE" w:rsidRPr="00442373">
        <w:rPr>
          <w:rFonts w:ascii="Arial" w:hAnsi="Arial" w:cs="Arial"/>
          <w:sz w:val="24"/>
          <w:szCs w:val="24"/>
        </w:rPr>
        <w:t>ed</w:t>
      </w:r>
      <w:r w:rsidRPr="00442373">
        <w:rPr>
          <w:rFonts w:ascii="Arial" w:hAnsi="Arial" w:cs="Arial"/>
          <w:sz w:val="24"/>
          <w:szCs w:val="24"/>
        </w:rPr>
        <w:t xml:space="preserve">. You must request this within 28 days of the decision not to award you relief, or within 28 days of the relief being removed. </w:t>
      </w:r>
    </w:p>
    <w:p w14:paraId="7D86098F" w14:textId="77777777" w:rsidR="009563D3" w:rsidRPr="00BB6BA0" w:rsidRDefault="009563D3" w:rsidP="007F04EC">
      <w:pPr>
        <w:ind w:left="567" w:hanging="567"/>
        <w:jc w:val="both"/>
        <w:rPr>
          <w:rFonts w:ascii="Arial" w:hAnsi="Arial" w:cs="Arial"/>
          <w:sz w:val="24"/>
          <w:szCs w:val="24"/>
        </w:rPr>
      </w:pPr>
    </w:p>
    <w:p w14:paraId="1A29A1D9" w14:textId="6CE3AF58" w:rsidR="00087F2E" w:rsidRPr="00180297" w:rsidRDefault="003421BB" w:rsidP="005447D9">
      <w:pPr>
        <w:pStyle w:val="Heading2"/>
        <w:rPr>
          <w:rFonts w:ascii="Arial" w:hAnsi="Arial" w:cs="Arial"/>
          <w:color w:val="000000" w:themeColor="text1"/>
          <w:sz w:val="28"/>
          <w:szCs w:val="28"/>
        </w:rPr>
      </w:pPr>
      <w:bookmarkStart w:id="11" w:name="_Toc95741105"/>
      <w:r w:rsidRPr="00180297">
        <w:rPr>
          <w:rFonts w:ascii="Arial" w:hAnsi="Arial" w:cs="Arial"/>
          <w:color w:val="000000" w:themeColor="text1"/>
          <w:sz w:val="28"/>
          <w:szCs w:val="28"/>
        </w:rPr>
        <w:t>Managing the risk of fraud</w:t>
      </w:r>
      <w:bookmarkEnd w:id="11"/>
      <w:r w:rsidR="00030176">
        <w:rPr>
          <w:rFonts w:ascii="Arial" w:hAnsi="Arial" w:cs="Arial"/>
          <w:color w:val="000000" w:themeColor="text1"/>
          <w:sz w:val="28"/>
          <w:szCs w:val="28"/>
        </w:rPr>
        <w:br/>
      </w:r>
    </w:p>
    <w:p w14:paraId="156574C1" w14:textId="7A262834" w:rsidR="006721B5" w:rsidRPr="00BB6BA0" w:rsidRDefault="000909B0" w:rsidP="007F04EC">
      <w:pPr>
        <w:ind w:left="567" w:hanging="567"/>
        <w:jc w:val="both"/>
        <w:rPr>
          <w:rFonts w:ascii="Arial" w:hAnsi="Arial" w:cs="Arial"/>
          <w:sz w:val="24"/>
          <w:szCs w:val="24"/>
        </w:rPr>
      </w:pPr>
      <w:r w:rsidRPr="00BB6BA0">
        <w:rPr>
          <w:rFonts w:ascii="Arial" w:hAnsi="Arial" w:cs="Arial"/>
          <w:sz w:val="24"/>
          <w:szCs w:val="24"/>
        </w:rPr>
        <w:t>3</w:t>
      </w:r>
      <w:r w:rsidR="00590358">
        <w:rPr>
          <w:rFonts w:ascii="Arial" w:hAnsi="Arial" w:cs="Arial"/>
          <w:sz w:val="24"/>
          <w:szCs w:val="24"/>
        </w:rPr>
        <w:t>9</w:t>
      </w:r>
      <w:r w:rsidR="003421BB" w:rsidRPr="00BB6BA0">
        <w:rPr>
          <w:rFonts w:ascii="Arial" w:hAnsi="Arial" w:cs="Arial"/>
          <w:sz w:val="24"/>
          <w:szCs w:val="24"/>
        </w:rPr>
        <w:t>.</w:t>
      </w:r>
      <w:r w:rsidR="00087F2E" w:rsidRPr="00BB6BA0">
        <w:rPr>
          <w:rFonts w:ascii="Arial" w:hAnsi="Arial" w:cs="Arial"/>
          <w:sz w:val="24"/>
          <w:szCs w:val="24"/>
        </w:rPr>
        <w:t xml:space="preserve"> </w:t>
      </w:r>
      <w:r w:rsidR="009563D3" w:rsidRPr="00BB6BA0">
        <w:rPr>
          <w:rFonts w:ascii="Arial" w:hAnsi="Arial" w:cs="Arial"/>
          <w:sz w:val="24"/>
          <w:szCs w:val="24"/>
        </w:rPr>
        <w:tab/>
      </w:r>
      <w:r w:rsidR="00E20454" w:rsidRPr="00BB6BA0">
        <w:rPr>
          <w:rFonts w:ascii="Arial" w:hAnsi="Arial" w:cs="Arial"/>
          <w:sz w:val="24"/>
          <w:szCs w:val="24"/>
        </w:rPr>
        <w:t>All Local Authorities</w:t>
      </w:r>
      <w:r w:rsidR="00C02C6F" w:rsidRPr="00BB6BA0">
        <w:rPr>
          <w:rFonts w:ascii="Arial" w:hAnsi="Arial" w:cs="Arial"/>
          <w:sz w:val="24"/>
          <w:szCs w:val="24"/>
        </w:rPr>
        <w:t xml:space="preserve"> listed</w:t>
      </w:r>
      <w:r w:rsidR="006703AE">
        <w:rPr>
          <w:rFonts w:ascii="Arial" w:hAnsi="Arial" w:cs="Arial"/>
          <w:sz w:val="24"/>
          <w:szCs w:val="24"/>
        </w:rPr>
        <w:t xml:space="preserve"> in paragraph three </w:t>
      </w:r>
      <w:r w:rsidR="00E20454" w:rsidRPr="00BB6BA0">
        <w:rPr>
          <w:rFonts w:ascii="Arial" w:hAnsi="Arial" w:cs="Arial"/>
          <w:sz w:val="24"/>
          <w:szCs w:val="24"/>
        </w:rPr>
        <w:t xml:space="preserve">administering the </w:t>
      </w:r>
      <w:r w:rsidR="00AB7C93" w:rsidRPr="00BB6BA0">
        <w:rPr>
          <w:rFonts w:ascii="Arial" w:hAnsi="Arial" w:cs="Arial"/>
          <w:sz w:val="24"/>
          <w:szCs w:val="24"/>
        </w:rPr>
        <w:t xml:space="preserve">relief </w:t>
      </w:r>
      <w:r w:rsidR="003421BB" w:rsidRPr="00BB6BA0">
        <w:rPr>
          <w:rFonts w:ascii="Arial" w:hAnsi="Arial" w:cs="Arial"/>
          <w:sz w:val="24"/>
          <w:szCs w:val="24"/>
        </w:rPr>
        <w:t xml:space="preserve">will not accept deliberate manipulation and fraud - and any business caught falsifying their records to gain </w:t>
      </w:r>
      <w:r w:rsidR="00AB7C93" w:rsidRPr="00BB6BA0">
        <w:rPr>
          <w:rFonts w:ascii="Arial" w:hAnsi="Arial" w:cs="Arial"/>
          <w:sz w:val="24"/>
          <w:szCs w:val="24"/>
        </w:rPr>
        <w:t xml:space="preserve">relief awarded </w:t>
      </w:r>
      <w:r w:rsidR="003421BB" w:rsidRPr="00BB6BA0">
        <w:rPr>
          <w:rFonts w:ascii="Arial" w:hAnsi="Arial" w:cs="Arial"/>
          <w:sz w:val="24"/>
          <w:szCs w:val="24"/>
        </w:rPr>
        <w:t xml:space="preserve">will face prosecution and any </w:t>
      </w:r>
      <w:r w:rsidR="00AB7C93" w:rsidRPr="00BB6BA0">
        <w:rPr>
          <w:rFonts w:ascii="Arial" w:hAnsi="Arial" w:cs="Arial"/>
          <w:sz w:val="24"/>
          <w:szCs w:val="24"/>
        </w:rPr>
        <w:t xml:space="preserve">relief awarded </w:t>
      </w:r>
      <w:r w:rsidR="003421BB" w:rsidRPr="00BB6BA0">
        <w:rPr>
          <w:rFonts w:ascii="Arial" w:hAnsi="Arial" w:cs="Arial"/>
          <w:sz w:val="24"/>
          <w:szCs w:val="24"/>
        </w:rPr>
        <w:t xml:space="preserve">will be subject to claw back, as may any </w:t>
      </w:r>
      <w:r w:rsidR="00AB7C93" w:rsidRPr="00BB6BA0">
        <w:rPr>
          <w:rFonts w:ascii="Arial" w:hAnsi="Arial" w:cs="Arial"/>
          <w:sz w:val="24"/>
          <w:szCs w:val="24"/>
        </w:rPr>
        <w:t xml:space="preserve">relief awarded </w:t>
      </w:r>
      <w:r w:rsidR="003421BB" w:rsidRPr="00BB6BA0">
        <w:rPr>
          <w:rFonts w:ascii="Arial" w:hAnsi="Arial" w:cs="Arial"/>
          <w:sz w:val="24"/>
          <w:szCs w:val="24"/>
        </w:rPr>
        <w:t>in error</w:t>
      </w:r>
      <w:r w:rsidR="00087F2E" w:rsidRPr="00BB6BA0">
        <w:rPr>
          <w:rFonts w:ascii="Arial" w:hAnsi="Arial" w:cs="Arial"/>
          <w:sz w:val="24"/>
          <w:szCs w:val="24"/>
        </w:rPr>
        <w:t>.</w:t>
      </w:r>
    </w:p>
    <w:p w14:paraId="68B1EC4C" w14:textId="7BFF3F90" w:rsidR="00786843" w:rsidRPr="00180297" w:rsidRDefault="00786843" w:rsidP="005447D9">
      <w:pPr>
        <w:pStyle w:val="Heading2"/>
        <w:rPr>
          <w:rFonts w:ascii="Arial" w:hAnsi="Arial" w:cs="Arial"/>
          <w:color w:val="000000" w:themeColor="text1"/>
          <w:sz w:val="28"/>
          <w:szCs w:val="28"/>
        </w:rPr>
      </w:pPr>
      <w:bookmarkStart w:id="12" w:name="_Toc95741106"/>
      <w:r w:rsidRPr="00180297">
        <w:rPr>
          <w:rFonts w:ascii="Arial" w:hAnsi="Arial" w:cs="Arial"/>
          <w:color w:val="000000" w:themeColor="text1"/>
          <w:sz w:val="28"/>
          <w:szCs w:val="28"/>
        </w:rPr>
        <w:t>Sharing Information</w:t>
      </w:r>
      <w:bookmarkEnd w:id="12"/>
      <w:r w:rsidR="00030176">
        <w:rPr>
          <w:rFonts w:ascii="Arial" w:hAnsi="Arial" w:cs="Arial"/>
          <w:color w:val="000000" w:themeColor="text1"/>
          <w:sz w:val="28"/>
          <w:szCs w:val="28"/>
        </w:rPr>
        <w:br/>
      </w:r>
    </w:p>
    <w:p w14:paraId="0CC314BA" w14:textId="1807DC72" w:rsidR="00786843" w:rsidRPr="00BB6BA0" w:rsidRDefault="00590358" w:rsidP="007F04EC">
      <w:pPr>
        <w:ind w:left="567" w:hanging="567"/>
        <w:jc w:val="both"/>
        <w:rPr>
          <w:rFonts w:ascii="Arial" w:hAnsi="Arial" w:cs="Arial"/>
          <w:sz w:val="24"/>
          <w:szCs w:val="24"/>
        </w:rPr>
      </w:pPr>
      <w:r>
        <w:rPr>
          <w:rFonts w:ascii="Arial" w:hAnsi="Arial" w:cs="Arial"/>
          <w:sz w:val="24"/>
          <w:szCs w:val="24"/>
        </w:rPr>
        <w:t>40</w:t>
      </w:r>
      <w:r w:rsidR="00786843" w:rsidRPr="00BB6BA0">
        <w:rPr>
          <w:rFonts w:ascii="Arial" w:hAnsi="Arial" w:cs="Arial"/>
          <w:sz w:val="24"/>
          <w:szCs w:val="24"/>
        </w:rPr>
        <w:t xml:space="preserve">.  By applying for a </w:t>
      </w:r>
      <w:bookmarkStart w:id="13" w:name="_Hlk90376802"/>
      <w:r w:rsidR="00AB7C93" w:rsidRPr="00BB6BA0">
        <w:rPr>
          <w:rFonts w:ascii="Arial" w:hAnsi="Arial" w:cs="Arial"/>
          <w:sz w:val="24"/>
          <w:szCs w:val="24"/>
        </w:rPr>
        <w:t xml:space="preserve">COVID19 additional relief </w:t>
      </w:r>
      <w:bookmarkEnd w:id="13"/>
      <w:r w:rsidR="00786843" w:rsidRPr="00BB6BA0">
        <w:rPr>
          <w:rFonts w:ascii="Arial" w:hAnsi="Arial" w:cs="Arial"/>
          <w:sz w:val="24"/>
          <w:szCs w:val="24"/>
        </w:rPr>
        <w:t>all applicants give authority to administering Local Authorities to share data for efficient system administration and to protect the Public Purse</w:t>
      </w:r>
      <w:r w:rsidR="0046377B" w:rsidRPr="00BB6BA0">
        <w:rPr>
          <w:rFonts w:ascii="Arial" w:hAnsi="Arial" w:cs="Arial"/>
          <w:sz w:val="24"/>
          <w:szCs w:val="24"/>
        </w:rPr>
        <w:t>, subject to the GDPR</w:t>
      </w:r>
      <w:r w:rsidR="00786843" w:rsidRPr="00BB6BA0">
        <w:rPr>
          <w:rFonts w:ascii="Arial" w:hAnsi="Arial" w:cs="Arial"/>
          <w:sz w:val="24"/>
          <w:szCs w:val="24"/>
        </w:rPr>
        <w:t>.  This will include sharing data other Local Authoritie</w:t>
      </w:r>
      <w:r w:rsidR="00C02C6F" w:rsidRPr="00BB6BA0">
        <w:rPr>
          <w:rFonts w:ascii="Arial" w:hAnsi="Arial" w:cs="Arial"/>
          <w:sz w:val="24"/>
          <w:szCs w:val="24"/>
        </w:rPr>
        <w:t xml:space="preserve">s. </w:t>
      </w:r>
    </w:p>
    <w:p w14:paraId="32FED360" w14:textId="7792D342" w:rsidR="006721B5" w:rsidRPr="00BB6BA0" w:rsidRDefault="00590358" w:rsidP="007F04EC">
      <w:pPr>
        <w:ind w:left="567" w:hanging="567"/>
        <w:jc w:val="both"/>
        <w:rPr>
          <w:rFonts w:ascii="Arial" w:hAnsi="Arial" w:cs="Arial"/>
          <w:sz w:val="24"/>
          <w:szCs w:val="24"/>
        </w:rPr>
      </w:pPr>
      <w:r>
        <w:rPr>
          <w:rFonts w:ascii="Arial" w:hAnsi="Arial" w:cs="Arial"/>
          <w:sz w:val="24"/>
          <w:szCs w:val="24"/>
        </w:rPr>
        <w:t>41</w:t>
      </w:r>
      <w:r w:rsidR="006721B5" w:rsidRPr="00BB6BA0">
        <w:rPr>
          <w:rFonts w:ascii="Arial" w:hAnsi="Arial" w:cs="Arial"/>
          <w:sz w:val="24"/>
          <w:szCs w:val="24"/>
        </w:rPr>
        <w:t>.</w:t>
      </w:r>
      <w:r w:rsidR="006721B5" w:rsidRPr="00BB6BA0">
        <w:rPr>
          <w:rFonts w:ascii="Arial" w:hAnsi="Arial" w:cs="Arial"/>
          <w:sz w:val="24"/>
          <w:szCs w:val="24"/>
        </w:rPr>
        <w:tab/>
        <w:t xml:space="preserve">The </w:t>
      </w:r>
      <w:r w:rsidR="006703AE">
        <w:rPr>
          <w:rFonts w:ascii="Arial" w:hAnsi="Arial" w:cs="Arial"/>
          <w:sz w:val="24"/>
          <w:szCs w:val="24"/>
        </w:rPr>
        <w:t xml:space="preserve">Local Authority </w:t>
      </w:r>
      <w:r w:rsidR="006721B5" w:rsidRPr="00BB6BA0">
        <w:rPr>
          <w:rFonts w:ascii="Arial" w:hAnsi="Arial" w:cs="Arial"/>
          <w:sz w:val="24"/>
          <w:szCs w:val="24"/>
        </w:rPr>
        <w:t>will be required to share data with Government Departments for monitoring and other reasons</w:t>
      </w:r>
      <w:r w:rsidR="00D17D24" w:rsidRPr="00BB6BA0">
        <w:rPr>
          <w:rFonts w:ascii="Arial" w:hAnsi="Arial" w:cs="Arial"/>
          <w:sz w:val="24"/>
          <w:szCs w:val="24"/>
        </w:rPr>
        <w:t xml:space="preserve">.  By applying for a </w:t>
      </w:r>
      <w:r w:rsidR="00AB7C93" w:rsidRPr="00BB6BA0">
        <w:rPr>
          <w:rFonts w:ascii="Arial" w:hAnsi="Arial" w:cs="Arial"/>
          <w:sz w:val="24"/>
          <w:szCs w:val="24"/>
        </w:rPr>
        <w:t xml:space="preserve">COVID19 additional relief </w:t>
      </w:r>
      <w:r w:rsidR="00D17D24" w:rsidRPr="00BB6BA0">
        <w:rPr>
          <w:rFonts w:ascii="Arial" w:hAnsi="Arial" w:cs="Arial"/>
          <w:sz w:val="24"/>
          <w:szCs w:val="24"/>
        </w:rPr>
        <w:t>all applicants give authority for this.</w:t>
      </w:r>
    </w:p>
    <w:p w14:paraId="74FFDF5E" w14:textId="0A366AA1" w:rsidR="00FF29DD" w:rsidRPr="00180297" w:rsidRDefault="00FF29DD" w:rsidP="005447D9">
      <w:pPr>
        <w:pStyle w:val="Heading2"/>
        <w:rPr>
          <w:rFonts w:ascii="Arial" w:hAnsi="Arial" w:cs="Arial"/>
          <w:color w:val="000000" w:themeColor="text1"/>
          <w:sz w:val="28"/>
          <w:szCs w:val="28"/>
        </w:rPr>
      </w:pPr>
      <w:bookmarkStart w:id="14" w:name="_Toc95741107"/>
      <w:r w:rsidRPr="00180297">
        <w:rPr>
          <w:rFonts w:ascii="Arial" w:hAnsi="Arial" w:cs="Arial"/>
          <w:color w:val="000000" w:themeColor="text1"/>
          <w:sz w:val="28"/>
          <w:szCs w:val="28"/>
        </w:rPr>
        <w:t>Other Information</w:t>
      </w:r>
      <w:bookmarkEnd w:id="14"/>
      <w:r w:rsidR="00030176">
        <w:rPr>
          <w:rFonts w:ascii="Arial" w:hAnsi="Arial" w:cs="Arial"/>
          <w:color w:val="000000" w:themeColor="text1"/>
          <w:sz w:val="28"/>
          <w:szCs w:val="28"/>
        </w:rPr>
        <w:br/>
      </w:r>
    </w:p>
    <w:p w14:paraId="1728FCA8" w14:textId="2ECB2EEF" w:rsidR="00786843" w:rsidRDefault="00590358" w:rsidP="007F04EC">
      <w:pPr>
        <w:ind w:left="567" w:hanging="567"/>
        <w:jc w:val="both"/>
        <w:rPr>
          <w:rFonts w:ascii="Arial" w:hAnsi="Arial" w:cs="Arial"/>
          <w:sz w:val="24"/>
          <w:szCs w:val="24"/>
        </w:rPr>
      </w:pPr>
      <w:r>
        <w:rPr>
          <w:rFonts w:ascii="Arial" w:hAnsi="Arial" w:cs="Arial"/>
          <w:sz w:val="24"/>
          <w:szCs w:val="24"/>
        </w:rPr>
        <w:t>42</w:t>
      </w:r>
      <w:r w:rsidR="00FF29DD" w:rsidRPr="00BB6BA0">
        <w:rPr>
          <w:rFonts w:ascii="Arial" w:hAnsi="Arial" w:cs="Arial"/>
          <w:sz w:val="24"/>
          <w:szCs w:val="24"/>
        </w:rPr>
        <w:t>.</w:t>
      </w:r>
      <w:r w:rsidR="00FF29DD" w:rsidRPr="00BB6BA0">
        <w:rPr>
          <w:rFonts w:ascii="Arial" w:hAnsi="Arial" w:cs="Arial"/>
          <w:sz w:val="24"/>
          <w:szCs w:val="24"/>
        </w:rPr>
        <w:tab/>
        <w:t xml:space="preserve">The </w:t>
      </w:r>
      <w:r w:rsidR="006703AE">
        <w:rPr>
          <w:rFonts w:ascii="Arial" w:hAnsi="Arial" w:cs="Arial"/>
          <w:sz w:val="24"/>
          <w:szCs w:val="24"/>
        </w:rPr>
        <w:t>Local Authority</w:t>
      </w:r>
      <w:r w:rsidR="00FF29DD" w:rsidRPr="00BB6BA0">
        <w:rPr>
          <w:rFonts w:ascii="Arial" w:hAnsi="Arial" w:cs="Arial"/>
          <w:sz w:val="24"/>
          <w:szCs w:val="24"/>
        </w:rPr>
        <w:t xml:space="preserve"> do not accept any liability for any issues that may arise for businesses because of applying for, receiving, or not receiving </w:t>
      </w:r>
      <w:r w:rsidR="00AB7C93" w:rsidRPr="00BB6BA0">
        <w:rPr>
          <w:rFonts w:ascii="Arial" w:hAnsi="Arial" w:cs="Arial"/>
          <w:sz w:val="24"/>
          <w:szCs w:val="24"/>
        </w:rPr>
        <w:t xml:space="preserve">relief awards </w:t>
      </w:r>
      <w:r w:rsidR="00FF29DD" w:rsidRPr="00BB6BA0">
        <w:rPr>
          <w:rFonts w:ascii="Arial" w:hAnsi="Arial" w:cs="Arial"/>
          <w:sz w:val="24"/>
          <w:szCs w:val="24"/>
        </w:rPr>
        <w:t>under this scheme.</w:t>
      </w:r>
      <w:r w:rsidR="000909B0" w:rsidRPr="00BB6BA0">
        <w:rPr>
          <w:rFonts w:ascii="Arial" w:hAnsi="Arial" w:cs="Arial"/>
          <w:sz w:val="24"/>
          <w:szCs w:val="24"/>
        </w:rPr>
        <w:t xml:space="preserve"> </w:t>
      </w:r>
    </w:p>
    <w:p w14:paraId="43D440AB" w14:textId="40C1C2A7" w:rsidR="007633EC" w:rsidRDefault="007633EC" w:rsidP="007F04EC">
      <w:pPr>
        <w:ind w:left="567" w:hanging="567"/>
        <w:jc w:val="both"/>
        <w:rPr>
          <w:rFonts w:ascii="Arial" w:hAnsi="Arial" w:cs="Arial"/>
          <w:sz w:val="24"/>
          <w:szCs w:val="24"/>
        </w:rPr>
      </w:pPr>
    </w:p>
    <w:p w14:paraId="64555509" w14:textId="38AC2857" w:rsidR="007633EC" w:rsidRDefault="007633EC" w:rsidP="007F04EC">
      <w:pPr>
        <w:ind w:left="567" w:hanging="567"/>
        <w:jc w:val="both"/>
        <w:rPr>
          <w:rFonts w:ascii="Arial" w:hAnsi="Arial" w:cs="Arial"/>
          <w:sz w:val="24"/>
          <w:szCs w:val="24"/>
        </w:rPr>
      </w:pPr>
    </w:p>
    <w:p w14:paraId="3F9464ED" w14:textId="53614841" w:rsidR="007633EC" w:rsidRPr="00BB6BA0" w:rsidRDefault="005447D9" w:rsidP="007633EC">
      <w:pPr>
        <w:ind w:left="567" w:hanging="567"/>
        <w:jc w:val="center"/>
        <w:rPr>
          <w:rFonts w:ascii="Arial" w:hAnsi="Arial" w:cs="Arial"/>
          <w:sz w:val="24"/>
          <w:szCs w:val="24"/>
        </w:rPr>
      </w:pPr>
      <w:r>
        <w:rPr>
          <w:rFonts w:ascii="Arial" w:hAnsi="Arial" w:cs="Arial"/>
          <w:b/>
          <w:bCs/>
          <w:noProof/>
          <w:sz w:val="24"/>
          <w:szCs w:val="24"/>
        </w:rPr>
        <w:drawing>
          <wp:inline distT="0" distB="0" distL="0" distR="0" wp14:anchorId="561DCB37" wp14:editId="5009E282">
            <wp:extent cx="5261467" cy="83947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334" cy="840885"/>
                    </a:xfrm>
                    <a:prstGeom prst="rect">
                      <a:avLst/>
                    </a:prstGeom>
                    <a:noFill/>
                  </pic:spPr>
                </pic:pic>
              </a:graphicData>
            </a:graphic>
          </wp:inline>
        </w:drawing>
      </w:r>
    </w:p>
    <w:sectPr w:rsidR="007633EC" w:rsidRPr="00BB6BA0" w:rsidSect="007F04E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376B" w14:textId="77777777" w:rsidR="00030176" w:rsidRDefault="00030176" w:rsidP="00030176">
      <w:pPr>
        <w:spacing w:after="0" w:line="240" w:lineRule="auto"/>
      </w:pPr>
      <w:r>
        <w:separator/>
      </w:r>
    </w:p>
  </w:endnote>
  <w:endnote w:type="continuationSeparator" w:id="0">
    <w:p w14:paraId="6DB02094" w14:textId="77777777" w:rsidR="00030176" w:rsidRDefault="00030176" w:rsidP="0003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089796"/>
      <w:docPartObj>
        <w:docPartGallery w:val="Page Numbers (Bottom of Page)"/>
        <w:docPartUnique/>
      </w:docPartObj>
    </w:sdtPr>
    <w:sdtEndPr>
      <w:rPr>
        <w:noProof/>
      </w:rPr>
    </w:sdtEndPr>
    <w:sdtContent>
      <w:p w14:paraId="781843CA" w14:textId="139226CD" w:rsidR="00030176" w:rsidRDefault="000301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7D1AE6" w14:textId="77777777" w:rsidR="00030176" w:rsidRDefault="00030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737C" w14:textId="77777777" w:rsidR="00030176" w:rsidRDefault="00030176" w:rsidP="00030176">
      <w:pPr>
        <w:spacing w:after="0" w:line="240" w:lineRule="auto"/>
      </w:pPr>
      <w:r>
        <w:separator/>
      </w:r>
    </w:p>
  </w:footnote>
  <w:footnote w:type="continuationSeparator" w:id="0">
    <w:p w14:paraId="16377C67" w14:textId="77777777" w:rsidR="00030176" w:rsidRDefault="00030176" w:rsidP="00030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1CC404"/>
    <w:multiLevelType w:val="hybridMultilevel"/>
    <w:tmpl w:val="6B3897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240EDA"/>
    <w:multiLevelType w:val="hybridMultilevel"/>
    <w:tmpl w:val="9C15CB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0F828D"/>
    <w:multiLevelType w:val="multilevel"/>
    <w:tmpl w:val="8ACEAB78"/>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03350"/>
    <w:multiLevelType w:val="hybridMultilevel"/>
    <w:tmpl w:val="7D0487F2"/>
    <w:lvl w:ilvl="0" w:tplc="E76A73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90261"/>
    <w:multiLevelType w:val="hybridMultilevel"/>
    <w:tmpl w:val="883E34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F1F59FB"/>
    <w:multiLevelType w:val="hybridMultilevel"/>
    <w:tmpl w:val="93F25448"/>
    <w:lvl w:ilvl="0" w:tplc="E76A73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A3A99"/>
    <w:multiLevelType w:val="hybridMultilevel"/>
    <w:tmpl w:val="8C4E2226"/>
    <w:lvl w:ilvl="0" w:tplc="E76A73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34CFB"/>
    <w:multiLevelType w:val="hybridMultilevel"/>
    <w:tmpl w:val="D6B47628"/>
    <w:lvl w:ilvl="0" w:tplc="E76A73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95AF9"/>
    <w:multiLevelType w:val="hybridMultilevel"/>
    <w:tmpl w:val="8EFA7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714CD"/>
    <w:multiLevelType w:val="hybridMultilevel"/>
    <w:tmpl w:val="6AF6F192"/>
    <w:lvl w:ilvl="0" w:tplc="E76A73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85CA8"/>
    <w:multiLevelType w:val="hybridMultilevel"/>
    <w:tmpl w:val="FC669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96358"/>
    <w:multiLevelType w:val="hybridMultilevel"/>
    <w:tmpl w:val="EB7A4F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995693B"/>
    <w:multiLevelType w:val="hybridMultilevel"/>
    <w:tmpl w:val="59B27B4C"/>
    <w:lvl w:ilvl="0" w:tplc="5DD2A25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655C0"/>
    <w:multiLevelType w:val="hybridMultilevel"/>
    <w:tmpl w:val="36DCEE5E"/>
    <w:lvl w:ilvl="0" w:tplc="3A40091E">
      <w:start w:val="42"/>
      <w:numFmt w:val="decimal"/>
      <w:lvlText w:val="%1."/>
      <w:lvlJc w:val="left"/>
      <w:pPr>
        <w:ind w:left="760" w:hanging="40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A1225"/>
    <w:multiLevelType w:val="hybridMultilevel"/>
    <w:tmpl w:val="7F4E7002"/>
    <w:lvl w:ilvl="0" w:tplc="E76A73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856398"/>
    <w:multiLevelType w:val="hybridMultilevel"/>
    <w:tmpl w:val="0D12B3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AAA1D21"/>
    <w:multiLevelType w:val="hybridMultilevel"/>
    <w:tmpl w:val="72F46106"/>
    <w:lvl w:ilvl="0" w:tplc="E76A73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F549C2"/>
    <w:multiLevelType w:val="hybridMultilevel"/>
    <w:tmpl w:val="C0E0CA8A"/>
    <w:lvl w:ilvl="0" w:tplc="E76A73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0696B"/>
    <w:multiLevelType w:val="hybridMultilevel"/>
    <w:tmpl w:val="A2981568"/>
    <w:lvl w:ilvl="0" w:tplc="74E628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52743AC"/>
    <w:multiLevelType w:val="hybridMultilevel"/>
    <w:tmpl w:val="CC009954"/>
    <w:lvl w:ilvl="0" w:tplc="5B42847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CD230D"/>
    <w:multiLevelType w:val="hybridMultilevel"/>
    <w:tmpl w:val="93D03E8A"/>
    <w:lvl w:ilvl="0" w:tplc="9D543720">
      <w:start w:val="1"/>
      <w:numFmt w:val="decimal"/>
      <w:lvlText w:val="%1."/>
      <w:lvlJc w:val="left"/>
      <w:pPr>
        <w:tabs>
          <w:tab w:val="num" w:pos="720"/>
        </w:tabs>
        <w:ind w:left="720" w:hanging="360"/>
      </w:pPr>
      <w:rPr>
        <w:rFonts w:ascii="Arial" w:hAnsi="Arial" w:cs="Arial" w:hint="default"/>
        <w:b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F7C346C"/>
    <w:multiLevelType w:val="hybridMultilevel"/>
    <w:tmpl w:val="8D52F6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AA84C48"/>
    <w:multiLevelType w:val="hybridMultilevel"/>
    <w:tmpl w:val="FA9A7270"/>
    <w:lvl w:ilvl="0" w:tplc="E76A732E">
      <w:start w:val="1"/>
      <w:numFmt w:val="decimal"/>
      <w:lvlText w:val="%1."/>
      <w:lvlJc w:val="left"/>
      <w:pPr>
        <w:ind w:left="720" w:hanging="720"/>
      </w:pPr>
      <w:rPr>
        <w:rFonts w:hint="default"/>
      </w:r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795BA2"/>
    <w:multiLevelType w:val="hybridMultilevel"/>
    <w:tmpl w:val="ED62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0"/>
  </w:num>
  <w:num w:numId="3">
    <w:abstractNumId w:val="22"/>
  </w:num>
  <w:num w:numId="4">
    <w:abstractNumId w:val="1"/>
  </w:num>
  <w:num w:numId="5">
    <w:abstractNumId w:val="2"/>
  </w:num>
  <w:num w:numId="6">
    <w:abstractNumId w:val="0"/>
  </w:num>
  <w:num w:numId="7">
    <w:abstractNumId w:val="21"/>
  </w:num>
  <w:num w:numId="8">
    <w:abstractNumId w:val="15"/>
  </w:num>
  <w:num w:numId="9">
    <w:abstractNumId w:val="4"/>
  </w:num>
  <w:num w:numId="10">
    <w:abstractNumId w:val="11"/>
  </w:num>
  <w:num w:numId="11">
    <w:abstractNumId w:val="3"/>
  </w:num>
  <w:num w:numId="12">
    <w:abstractNumId w:val="9"/>
  </w:num>
  <w:num w:numId="13">
    <w:abstractNumId w:val="8"/>
  </w:num>
  <w:num w:numId="14">
    <w:abstractNumId w:val="16"/>
  </w:num>
  <w:num w:numId="15">
    <w:abstractNumId w:val="7"/>
  </w:num>
  <w:num w:numId="16">
    <w:abstractNumId w:val="14"/>
  </w:num>
  <w:num w:numId="17">
    <w:abstractNumId w:val="5"/>
  </w:num>
  <w:num w:numId="18">
    <w:abstractNumId w:val="17"/>
  </w:num>
  <w:num w:numId="19">
    <w:abstractNumId w:val="6"/>
  </w:num>
  <w:num w:numId="20">
    <w:abstractNumId w:val="13"/>
  </w:num>
  <w:num w:numId="21">
    <w:abstractNumId w:val="18"/>
  </w:num>
  <w:num w:numId="22">
    <w:abstractNumId w:val="20"/>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52"/>
    <w:rsid w:val="000274CD"/>
    <w:rsid w:val="00030176"/>
    <w:rsid w:val="000316A3"/>
    <w:rsid w:val="000422F1"/>
    <w:rsid w:val="00052CC1"/>
    <w:rsid w:val="000755BB"/>
    <w:rsid w:val="00087F2E"/>
    <w:rsid w:val="000909B0"/>
    <w:rsid w:val="000A2C65"/>
    <w:rsid w:val="000C417A"/>
    <w:rsid w:val="000D18F6"/>
    <w:rsid w:val="0010133C"/>
    <w:rsid w:val="001105C7"/>
    <w:rsid w:val="00112D24"/>
    <w:rsid w:val="00115ACC"/>
    <w:rsid w:val="001375EF"/>
    <w:rsid w:val="00140776"/>
    <w:rsid w:val="00147959"/>
    <w:rsid w:val="00154B2F"/>
    <w:rsid w:val="0016445B"/>
    <w:rsid w:val="00180297"/>
    <w:rsid w:val="00184D89"/>
    <w:rsid w:val="0019167C"/>
    <w:rsid w:val="00191918"/>
    <w:rsid w:val="001A33EA"/>
    <w:rsid w:val="001B6721"/>
    <w:rsid w:val="001D5F84"/>
    <w:rsid w:val="00204AEE"/>
    <w:rsid w:val="00205234"/>
    <w:rsid w:val="0021193B"/>
    <w:rsid w:val="002475DC"/>
    <w:rsid w:val="00271031"/>
    <w:rsid w:val="002800A2"/>
    <w:rsid w:val="002863C3"/>
    <w:rsid w:val="00297FB3"/>
    <w:rsid w:val="002D0106"/>
    <w:rsid w:val="002E4E71"/>
    <w:rsid w:val="002F3E47"/>
    <w:rsid w:val="0031377F"/>
    <w:rsid w:val="00320934"/>
    <w:rsid w:val="00321B30"/>
    <w:rsid w:val="0032395C"/>
    <w:rsid w:val="00332E02"/>
    <w:rsid w:val="003421BB"/>
    <w:rsid w:val="00351F60"/>
    <w:rsid w:val="00372329"/>
    <w:rsid w:val="00374C03"/>
    <w:rsid w:val="00386CAE"/>
    <w:rsid w:val="0038746C"/>
    <w:rsid w:val="00397798"/>
    <w:rsid w:val="003A5521"/>
    <w:rsid w:val="003B0507"/>
    <w:rsid w:val="003C033E"/>
    <w:rsid w:val="004208B1"/>
    <w:rsid w:val="00430294"/>
    <w:rsid w:val="00442373"/>
    <w:rsid w:val="0046377B"/>
    <w:rsid w:val="004914AE"/>
    <w:rsid w:val="00493D14"/>
    <w:rsid w:val="004B4DA6"/>
    <w:rsid w:val="004D7513"/>
    <w:rsid w:val="004D7643"/>
    <w:rsid w:val="004F7C95"/>
    <w:rsid w:val="00505790"/>
    <w:rsid w:val="005303BF"/>
    <w:rsid w:val="005435FE"/>
    <w:rsid w:val="005447D9"/>
    <w:rsid w:val="0055425A"/>
    <w:rsid w:val="00577A15"/>
    <w:rsid w:val="00590358"/>
    <w:rsid w:val="00590491"/>
    <w:rsid w:val="00597243"/>
    <w:rsid w:val="005B6A00"/>
    <w:rsid w:val="005C7254"/>
    <w:rsid w:val="005F199E"/>
    <w:rsid w:val="005F2016"/>
    <w:rsid w:val="005F2F9C"/>
    <w:rsid w:val="00621E5F"/>
    <w:rsid w:val="00622EF5"/>
    <w:rsid w:val="00624454"/>
    <w:rsid w:val="0062472D"/>
    <w:rsid w:val="00625364"/>
    <w:rsid w:val="00630AE3"/>
    <w:rsid w:val="006628AB"/>
    <w:rsid w:val="00665D84"/>
    <w:rsid w:val="006703AE"/>
    <w:rsid w:val="006721B5"/>
    <w:rsid w:val="00674EFA"/>
    <w:rsid w:val="006A0863"/>
    <w:rsid w:val="006B270A"/>
    <w:rsid w:val="006C22FB"/>
    <w:rsid w:val="006C520F"/>
    <w:rsid w:val="00720EE2"/>
    <w:rsid w:val="0074089E"/>
    <w:rsid w:val="00750106"/>
    <w:rsid w:val="007633EC"/>
    <w:rsid w:val="007864E0"/>
    <w:rsid w:val="00786843"/>
    <w:rsid w:val="00792466"/>
    <w:rsid w:val="007A3149"/>
    <w:rsid w:val="007B7C45"/>
    <w:rsid w:val="007C3050"/>
    <w:rsid w:val="007E2C39"/>
    <w:rsid w:val="007E4EE4"/>
    <w:rsid w:val="007F04EC"/>
    <w:rsid w:val="007F4CB3"/>
    <w:rsid w:val="00841AB7"/>
    <w:rsid w:val="00861901"/>
    <w:rsid w:val="008A6219"/>
    <w:rsid w:val="008B773D"/>
    <w:rsid w:val="008C209F"/>
    <w:rsid w:val="008D5217"/>
    <w:rsid w:val="008F1802"/>
    <w:rsid w:val="00914604"/>
    <w:rsid w:val="009150BA"/>
    <w:rsid w:val="00917608"/>
    <w:rsid w:val="009440A5"/>
    <w:rsid w:val="0094622A"/>
    <w:rsid w:val="009563D3"/>
    <w:rsid w:val="00966A7E"/>
    <w:rsid w:val="00967F60"/>
    <w:rsid w:val="009842F9"/>
    <w:rsid w:val="009C0887"/>
    <w:rsid w:val="009C7020"/>
    <w:rsid w:val="009D59B4"/>
    <w:rsid w:val="009E557D"/>
    <w:rsid w:val="009F5494"/>
    <w:rsid w:val="00A054FC"/>
    <w:rsid w:val="00A15823"/>
    <w:rsid w:val="00A169DD"/>
    <w:rsid w:val="00A343FF"/>
    <w:rsid w:val="00A37F92"/>
    <w:rsid w:val="00A57CF5"/>
    <w:rsid w:val="00A725EF"/>
    <w:rsid w:val="00A80FF5"/>
    <w:rsid w:val="00A867F5"/>
    <w:rsid w:val="00AA17B1"/>
    <w:rsid w:val="00AA7168"/>
    <w:rsid w:val="00AB0F70"/>
    <w:rsid w:val="00AB7C93"/>
    <w:rsid w:val="00AC1FF7"/>
    <w:rsid w:val="00AD3576"/>
    <w:rsid w:val="00AD526E"/>
    <w:rsid w:val="00AD5F1C"/>
    <w:rsid w:val="00AE020D"/>
    <w:rsid w:val="00AF6B84"/>
    <w:rsid w:val="00B252D1"/>
    <w:rsid w:val="00B3079F"/>
    <w:rsid w:val="00B51027"/>
    <w:rsid w:val="00B5733D"/>
    <w:rsid w:val="00B65046"/>
    <w:rsid w:val="00BA4FB8"/>
    <w:rsid w:val="00BA51AD"/>
    <w:rsid w:val="00BB0D6D"/>
    <w:rsid w:val="00BB6BA0"/>
    <w:rsid w:val="00BC0C7B"/>
    <w:rsid w:val="00BD0F63"/>
    <w:rsid w:val="00BF141E"/>
    <w:rsid w:val="00BF5EDC"/>
    <w:rsid w:val="00C0016C"/>
    <w:rsid w:val="00C02C6F"/>
    <w:rsid w:val="00C11588"/>
    <w:rsid w:val="00C215AA"/>
    <w:rsid w:val="00C32FD1"/>
    <w:rsid w:val="00C40524"/>
    <w:rsid w:val="00C40C58"/>
    <w:rsid w:val="00C447F4"/>
    <w:rsid w:val="00C50771"/>
    <w:rsid w:val="00C53B81"/>
    <w:rsid w:val="00C63513"/>
    <w:rsid w:val="00C71A85"/>
    <w:rsid w:val="00C910B2"/>
    <w:rsid w:val="00CA4EDD"/>
    <w:rsid w:val="00CA57E0"/>
    <w:rsid w:val="00CC2EC5"/>
    <w:rsid w:val="00CC3649"/>
    <w:rsid w:val="00CC5146"/>
    <w:rsid w:val="00D054E9"/>
    <w:rsid w:val="00D116D2"/>
    <w:rsid w:val="00D17D24"/>
    <w:rsid w:val="00D221D8"/>
    <w:rsid w:val="00D25A8F"/>
    <w:rsid w:val="00D26D83"/>
    <w:rsid w:val="00D3220C"/>
    <w:rsid w:val="00D55707"/>
    <w:rsid w:val="00D72628"/>
    <w:rsid w:val="00D82E79"/>
    <w:rsid w:val="00D94872"/>
    <w:rsid w:val="00DA4AAF"/>
    <w:rsid w:val="00DB715B"/>
    <w:rsid w:val="00DC1CD8"/>
    <w:rsid w:val="00DD2ED0"/>
    <w:rsid w:val="00DD3F05"/>
    <w:rsid w:val="00DE19C3"/>
    <w:rsid w:val="00DF53FE"/>
    <w:rsid w:val="00DF6A8F"/>
    <w:rsid w:val="00E04C67"/>
    <w:rsid w:val="00E20454"/>
    <w:rsid w:val="00E275DF"/>
    <w:rsid w:val="00E30FEF"/>
    <w:rsid w:val="00E4016D"/>
    <w:rsid w:val="00F07665"/>
    <w:rsid w:val="00F205EF"/>
    <w:rsid w:val="00F229F1"/>
    <w:rsid w:val="00F23D14"/>
    <w:rsid w:val="00F34E7B"/>
    <w:rsid w:val="00F4030F"/>
    <w:rsid w:val="00F44662"/>
    <w:rsid w:val="00F4546D"/>
    <w:rsid w:val="00F5246D"/>
    <w:rsid w:val="00FB1C20"/>
    <w:rsid w:val="00FB69EC"/>
    <w:rsid w:val="00FD78A7"/>
    <w:rsid w:val="00FF29DD"/>
    <w:rsid w:val="00FF3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7A6B"/>
  <w15:chartTrackingRefBased/>
  <w15:docId w15:val="{A5B245BD-AB6A-4D5F-8FB8-203C68AB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3B"/>
  </w:style>
  <w:style w:type="paragraph" w:styleId="Heading1">
    <w:name w:val="heading 1"/>
    <w:basedOn w:val="Normal"/>
    <w:next w:val="Normal"/>
    <w:link w:val="Heading1Char"/>
    <w:uiPriority w:val="9"/>
    <w:qFormat/>
    <w:rsid w:val="0021193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1193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1193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1193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1193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1193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1193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1193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1193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52"/>
    <w:pPr>
      <w:ind w:left="720"/>
      <w:contextualSpacing/>
    </w:pPr>
  </w:style>
  <w:style w:type="paragraph" w:customStyle="1" w:styleId="Default">
    <w:name w:val="Default"/>
    <w:rsid w:val="00FF345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209F"/>
    <w:rPr>
      <w:color w:val="0563C1" w:themeColor="hyperlink"/>
      <w:u w:val="single"/>
    </w:rPr>
  </w:style>
  <w:style w:type="character" w:customStyle="1" w:styleId="UnresolvedMention1">
    <w:name w:val="Unresolved Mention1"/>
    <w:basedOn w:val="DefaultParagraphFont"/>
    <w:uiPriority w:val="99"/>
    <w:semiHidden/>
    <w:unhideWhenUsed/>
    <w:rsid w:val="008C209F"/>
    <w:rPr>
      <w:color w:val="605E5C"/>
      <w:shd w:val="clear" w:color="auto" w:fill="E1DFDD"/>
    </w:rPr>
  </w:style>
  <w:style w:type="character" w:styleId="CommentReference">
    <w:name w:val="annotation reference"/>
    <w:basedOn w:val="DefaultParagraphFont"/>
    <w:uiPriority w:val="99"/>
    <w:semiHidden/>
    <w:unhideWhenUsed/>
    <w:rsid w:val="00786843"/>
    <w:rPr>
      <w:sz w:val="16"/>
      <w:szCs w:val="16"/>
    </w:rPr>
  </w:style>
  <w:style w:type="paragraph" w:styleId="CommentText">
    <w:name w:val="annotation text"/>
    <w:basedOn w:val="Normal"/>
    <w:link w:val="CommentTextChar"/>
    <w:uiPriority w:val="99"/>
    <w:semiHidden/>
    <w:unhideWhenUsed/>
    <w:rsid w:val="00786843"/>
    <w:pPr>
      <w:spacing w:line="240" w:lineRule="auto"/>
    </w:pPr>
    <w:rPr>
      <w:sz w:val="20"/>
      <w:szCs w:val="20"/>
    </w:rPr>
  </w:style>
  <w:style w:type="character" w:customStyle="1" w:styleId="CommentTextChar">
    <w:name w:val="Comment Text Char"/>
    <w:basedOn w:val="DefaultParagraphFont"/>
    <w:link w:val="CommentText"/>
    <w:uiPriority w:val="99"/>
    <w:semiHidden/>
    <w:rsid w:val="00786843"/>
    <w:rPr>
      <w:sz w:val="20"/>
      <w:szCs w:val="20"/>
    </w:rPr>
  </w:style>
  <w:style w:type="paragraph" w:styleId="CommentSubject">
    <w:name w:val="annotation subject"/>
    <w:basedOn w:val="CommentText"/>
    <w:next w:val="CommentText"/>
    <w:link w:val="CommentSubjectChar"/>
    <w:uiPriority w:val="99"/>
    <w:semiHidden/>
    <w:unhideWhenUsed/>
    <w:rsid w:val="00786843"/>
    <w:rPr>
      <w:b/>
      <w:bCs/>
    </w:rPr>
  </w:style>
  <w:style w:type="character" w:customStyle="1" w:styleId="CommentSubjectChar">
    <w:name w:val="Comment Subject Char"/>
    <w:basedOn w:val="CommentTextChar"/>
    <w:link w:val="CommentSubject"/>
    <w:uiPriority w:val="99"/>
    <w:semiHidden/>
    <w:rsid w:val="00786843"/>
    <w:rPr>
      <w:b/>
      <w:bCs/>
      <w:sz w:val="20"/>
      <w:szCs w:val="20"/>
    </w:rPr>
  </w:style>
  <w:style w:type="paragraph" w:styleId="BalloonText">
    <w:name w:val="Balloon Text"/>
    <w:basedOn w:val="Normal"/>
    <w:link w:val="BalloonTextChar"/>
    <w:uiPriority w:val="99"/>
    <w:semiHidden/>
    <w:unhideWhenUsed/>
    <w:rsid w:val="00786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843"/>
    <w:rPr>
      <w:rFonts w:ascii="Segoe UI" w:hAnsi="Segoe UI" w:cs="Segoe UI"/>
      <w:sz w:val="18"/>
      <w:szCs w:val="18"/>
    </w:rPr>
  </w:style>
  <w:style w:type="character" w:styleId="FollowedHyperlink">
    <w:name w:val="FollowedHyperlink"/>
    <w:basedOn w:val="DefaultParagraphFont"/>
    <w:uiPriority w:val="99"/>
    <w:semiHidden/>
    <w:unhideWhenUsed/>
    <w:rsid w:val="00E30FEF"/>
    <w:rPr>
      <w:color w:val="954F72" w:themeColor="followedHyperlink"/>
      <w:u w:val="single"/>
    </w:rPr>
  </w:style>
  <w:style w:type="character" w:customStyle="1" w:styleId="UnresolvedMention2">
    <w:name w:val="Unresolved Mention2"/>
    <w:basedOn w:val="DefaultParagraphFont"/>
    <w:uiPriority w:val="99"/>
    <w:semiHidden/>
    <w:unhideWhenUsed/>
    <w:rsid w:val="00577A15"/>
    <w:rPr>
      <w:color w:val="605E5C"/>
      <w:shd w:val="clear" w:color="auto" w:fill="E1DFDD"/>
    </w:rPr>
  </w:style>
  <w:style w:type="character" w:styleId="UnresolvedMention">
    <w:name w:val="Unresolved Mention"/>
    <w:basedOn w:val="DefaultParagraphFont"/>
    <w:uiPriority w:val="99"/>
    <w:semiHidden/>
    <w:unhideWhenUsed/>
    <w:rsid w:val="00AC1FF7"/>
    <w:rPr>
      <w:color w:val="605E5C"/>
      <w:shd w:val="clear" w:color="auto" w:fill="E1DFDD"/>
    </w:rPr>
  </w:style>
  <w:style w:type="character" w:customStyle="1" w:styleId="Heading1Char">
    <w:name w:val="Heading 1 Char"/>
    <w:basedOn w:val="DefaultParagraphFont"/>
    <w:link w:val="Heading1"/>
    <w:uiPriority w:val="9"/>
    <w:rsid w:val="0021193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21193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1193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1193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1193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1193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1193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1193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1193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1193B"/>
    <w:pPr>
      <w:spacing w:line="240" w:lineRule="auto"/>
    </w:pPr>
    <w:rPr>
      <w:b/>
      <w:bCs/>
      <w:smallCaps/>
      <w:color w:val="44546A" w:themeColor="text2"/>
    </w:rPr>
  </w:style>
  <w:style w:type="paragraph" w:styleId="Title">
    <w:name w:val="Title"/>
    <w:basedOn w:val="Normal"/>
    <w:next w:val="Normal"/>
    <w:link w:val="TitleChar"/>
    <w:uiPriority w:val="10"/>
    <w:qFormat/>
    <w:rsid w:val="0021193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1193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1193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1193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1193B"/>
    <w:rPr>
      <w:b/>
      <w:bCs/>
    </w:rPr>
  </w:style>
  <w:style w:type="character" w:styleId="Emphasis">
    <w:name w:val="Emphasis"/>
    <w:basedOn w:val="DefaultParagraphFont"/>
    <w:uiPriority w:val="20"/>
    <w:qFormat/>
    <w:rsid w:val="0021193B"/>
    <w:rPr>
      <w:i/>
      <w:iCs/>
    </w:rPr>
  </w:style>
  <w:style w:type="paragraph" w:styleId="NoSpacing">
    <w:name w:val="No Spacing"/>
    <w:uiPriority w:val="1"/>
    <w:qFormat/>
    <w:rsid w:val="0021193B"/>
    <w:pPr>
      <w:spacing w:after="0" w:line="240" w:lineRule="auto"/>
    </w:pPr>
  </w:style>
  <w:style w:type="paragraph" w:styleId="Quote">
    <w:name w:val="Quote"/>
    <w:basedOn w:val="Normal"/>
    <w:next w:val="Normal"/>
    <w:link w:val="QuoteChar"/>
    <w:uiPriority w:val="29"/>
    <w:qFormat/>
    <w:rsid w:val="0021193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1193B"/>
    <w:rPr>
      <w:color w:val="44546A" w:themeColor="text2"/>
      <w:sz w:val="24"/>
      <w:szCs w:val="24"/>
    </w:rPr>
  </w:style>
  <w:style w:type="paragraph" w:styleId="IntenseQuote">
    <w:name w:val="Intense Quote"/>
    <w:basedOn w:val="Normal"/>
    <w:next w:val="Normal"/>
    <w:link w:val="IntenseQuoteChar"/>
    <w:uiPriority w:val="30"/>
    <w:qFormat/>
    <w:rsid w:val="0021193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1193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1193B"/>
    <w:rPr>
      <w:i/>
      <w:iCs/>
      <w:color w:val="595959" w:themeColor="text1" w:themeTint="A6"/>
    </w:rPr>
  </w:style>
  <w:style w:type="character" w:styleId="IntenseEmphasis">
    <w:name w:val="Intense Emphasis"/>
    <w:basedOn w:val="DefaultParagraphFont"/>
    <w:uiPriority w:val="21"/>
    <w:qFormat/>
    <w:rsid w:val="0021193B"/>
    <w:rPr>
      <w:b/>
      <w:bCs/>
      <w:i/>
      <w:iCs/>
    </w:rPr>
  </w:style>
  <w:style w:type="character" w:styleId="SubtleReference">
    <w:name w:val="Subtle Reference"/>
    <w:basedOn w:val="DefaultParagraphFont"/>
    <w:uiPriority w:val="31"/>
    <w:qFormat/>
    <w:rsid w:val="0021193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1193B"/>
    <w:rPr>
      <w:b/>
      <w:bCs/>
      <w:smallCaps/>
      <w:color w:val="44546A" w:themeColor="text2"/>
      <w:u w:val="single"/>
    </w:rPr>
  </w:style>
  <w:style w:type="character" w:styleId="BookTitle">
    <w:name w:val="Book Title"/>
    <w:basedOn w:val="DefaultParagraphFont"/>
    <w:uiPriority w:val="33"/>
    <w:qFormat/>
    <w:rsid w:val="0021193B"/>
    <w:rPr>
      <w:b/>
      <w:bCs/>
      <w:smallCaps/>
      <w:spacing w:val="10"/>
    </w:rPr>
  </w:style>
  <w:style w:type="paragraph" w:styleId="TOCHeading">
    <w:name w:val="TOC Heading"/>
    <w:basedOn w:val="Heading1"/>
    <w:next w:val="Normal"/>
    <w:uiPriority w:val="39"/>
    <w:unhideWhenUsed/>
    <w:qFormat/>
    <w:rsid w:val="0021193B"/>
    <w:pPr>
      <w:outlineLvl w:val="9"/>
    </w:pPr>
  </w:style>
  <w:style w:type="paragraph" w:styleId="TOC1">
    <w:name w:val="toc 1"/>
    <w:basedOn w:val="Normal"/>
    <w:next w:val="Normal"/>
    <w:autoRedefine/>
    <w:uiPriority w:val="39"/>
    <w:unhideWhenUsed/>
    <w:rsid w:val="00180297"/>
    <w:pPr>
      <w:spacing w:after="100"/>
    </w:pPr>
  </w:style>
  <w:style w:type="paragraph" w:styleId="TOC2">
    <w:name w:val="toc 2"/>
    <w:basedOn w:val="Normal"/>
    <w:next w:val="Normal"/>
    <w:autoRedefine/>
    <w:uiPriority w:val="39"/>
    <w:unhideWhenUsed/>
    <w:rsid w:val="00180297"/>
    <w:pPr>
      <w:spacing w:after="100"/>
      <w:ind w:left="220"/>
    </w:pPr>
  </w:style>
  <w:style w:type="paragraph" w:styleId="Header">
    <w:name w:val="header"/>
    <w:basedOn w:val="Normal"/>
    <w:link w:val="HeaderChar"/>
    <w:uiPriority w:val="99"/>
    <w:unhideWhenUsed/>
    <w:rsid w:val="00030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176"/>
  </w:style>
  <w:style w:type="paragraph" w:styleId="Footer">
    <w:name w:val="footer"/>
    <w:basedOn w:val="Normal"/>
    <w:link w:val="FooterChar"/>
    <w:uiPriority w:val="99"/>
    <w:unhideWhenUsed/>
    <w:rsid w:val="00030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09681">
      <w:bodyDiv w:val="1"/>
      <w:marLeft w:val="0"/>
      <w:marRight w:val="0"/>
      <w:marTop w:val="0"/>
      <w:marBottom w:val="0"/>
      <w:divBdr>
        <w:top w:val="none" w:sz="0" w:space="0" w:color="auto"/>
        <w:left w:val="none" w:sz="0" w:space="0" w:color="auto"/>
        <w:bottom w:val="none" w:sz="0" w:space="0" w:color="auto"/>
        <w:right w:val="none" w:sz="0" w:space="0" w:color="auto"/>
      </w:divBdr>
    </w:div>
    <w:div w:id="948321656">
      <w:bodyDiv w:val="1"/>
      <w:marLeft w:val="0"/>
      <w:marRight w:val="0"/>
      <w:marTop w:val="0"/>
      <w:marBottom w:val="0"/>
      <w:divBdr>
        <w:top w:val="none" w:sz="0" w:space="0" w:color="auto"/>
        <w:left w:val="none" w:sz="0" w:space="0" w:color="auto"/>
        <w:bottom w:val="none" w:sz="0" w:space="0" w:color="auto"/>
        <w:right w:val="none" w:sz="0" w:space="0" w:color="auto"/>
      </w:divBdr>
    </w:div>
    <w:div w:id="13902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additional-relief-fund-carf-local-authority-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vid-19-additional-relief-fund-carf-local-authority-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F9523D82B694F9597074F4F321E91" ma:contentTypeVersion="10" ma:contentTypeDescription="Create a new document." ma:contentTypeScope="" ma:versionID="80ecc8f427e208ccb59d0ee3327ecc85">
  <xsd:schema xmlns:xsd="http://www.w3.org/2001/XMLSchema" xmlns:xs="http://www.w3.org/2001/XMLSchema" xmlns:p="http://schemas.microsoft.com/office/2006/metadata/properties" xmlns:ns3="ca08956a-7ba5-4f35-b78b-22cb2d56e938" targetNamespace="http://schemas.microsoft.com/office/2006/metadata/properties" ma:root="true" ma:fieldsID="f2910c27ebefbd2de504261eb677f887" ns3:_="">
    <xsd:import namespace="ca08956a-7ba5-4f35-b78b-22cb2d56e9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956a-7ba5-4f35-b78b-22cb2d56e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3FCF-56BF-4B44-8232-1F6333C44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956a-7ba5-4f35-b78b-22cb2d56e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7E925C-A55E-463D-A78B-CBF824E849A6}">
  <ds:schemaRefs>
    <ds:schemaRef ds:uri="http://schemas.microsoft.com/sharepoint/v3/contenttype/forms"/>
  </ds:schemaRefs>
</ds:datastoreItem>
</file>

<file path=customXml/itemProps3.xml><?xml version="1.0" encoding="utf-8"?>
<ds:datastoreItem xmlns:ds="http://schemas.openxmlformats.org/officeDocument/2006/customXml" ds:itemID="{73767602-F111-4B71-98A4-EE5A6F611D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CD7BF-7E64-4986-8739-33F0C9F2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Mid Sussex District Council</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Stewart</dc:creator>
  <cp:keywords/>
  <dc:description/>
  <cp:lastModifiedBy>Clarke, Jonathan (City of Lincoln Council)</cp:lastModifiedBy>
  <cp:revision>3</cp:revision>
  <dcterms:created xsi:type="dcterms:W3CDTF">2022-02-14T14:28:00Z</dcterms:created>
  <dcterms:modified xsi:type="dcterms:W3CDTF">2022-02-14T14:28:00Z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0x010100432F9523D82B694F9597074F4F321E91</vt:lpwstr>
  </property>
</Properties>
</file>