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0AB3" w14:textId="13E3742D" w:rsidR="00D05860" w:rsidRDefault="0099119C" w:rsidP="7CCFF090">
      <w:pPr>
        <w:pStyle w:val="Heading2"/>
        <w:jc w:val="center"/>
      </w:pPr>
      <w:r>
        <w:t>City of Lincoln Council Biodiversity Report</w:t>
      </w:r>
    </w:p>
    <w:p w14:paraId="560ECA24" w14:textId="77777777" w:rsidR="008E46A0" w:rsidRPr="008E46A0" w:rsidRDefault="008E46A0" w:rsidP="008E46A0"/>
    <w:p w14:paraId="0617A7C5" w14:textId="4B7F5E3C" w:rsidR="0099119C" w:rsidRDefault="007C3263" w:rsidP="00AD37BC">
      <w:pPr>
        <w:pStyle w:val="Heading3"/>
      </w:pPr>
      <w:r>
        <w:t>1</w:t>
      </w:r>
      <w:r>
        <w:tab/>
      </w:r>
      <w:r w:rsidR="0099119C">
        <w:t>Introduction</w:t>
      </w:r>
    </w:p>
    <w:p w14:paraId="50E83D75" w14:textId="35F944C8" w:rsidR="6F774AC4" w:rsidRDefault="6F774AC4" w:rsidP="7CCFF090">
      <w:pPr>
        <w:rPr>
          <w:rFonts w:ascii="Arial" w:eastAsia="Arial" w:hAnsi="Arial" w:cs="Arial"/>
          <w:sz w:val="22"/>
          <w:szCs w:val="22"/>
        </w:rPr>
      </w:pPr>
      <w:r>
        <w:t>1.</w:t>
      </w:r>
      <w:r w:rsidR="41AE41ED">
        <w:t>1</w:t>
      </w:r>
      <w:r>
        <w:tab/>
      </w:r>
      <w:r w:rsidRPr="35AA6C7F">
        <w:rPr>
          <w:rFonts w:ascii="Arial" w:eastAsia="Arial" w:hAnsi="Arial" w:cs="Arial"/>
          <w:sz w:val="22"/>
          <w:szCs w:val="22"/>
        </w:rPr>
        <w:t xml:space="preserve">This </w:t>
      </w:r>
      <w:r w:rsidR="4FF5A2FD" w:rsidRPr="35AA6C7F">
        <w:rPr>
          <w:rFonts w:ascii="Arial" w:eastAsia="Arial" w:hAnsi="Arial" w:cs="Arial"/>
          <w:sz w:val="22"/>
          <w:szCs w:val="22"/>
        </w:rPr>
        <w:t xml:space="preserve">purpose of this </w:t>
      </w:r>
      <w:r w:rsidRPr="35AA6C7F">
        <w:rPr>
          <w:rFonts w:ascii="Arial" w:eastAsia="Arial" w:hAnsi="Arial" w:cs="Arial"/>
          <w:sz w:val="22"/>
          <w:szCs w:val="22"/>
        </w:rPr>
        <w:t>report is t</w:t>
      </w:r>
      <w:r w:rsidR="66644AAB" w:rsidRPr="35AA6C7F">
        <w:rPr>
          <w:rFonts w:ascii="Arial" w:eastAsia="Arial" w:hAnsi="Arial" w:cs="Arial"/>
          <w:sz w:val="22"/>
          <w:szCs w:val="22"/>
        </w:rPr>
        <w:t xml:space="preserve">o meet the Council’s statutory obligation under the </w:t>
      </w:r>
      <w:r>
        <w:tab/>
      </w:r>
      <w:r w:rsidR="5E757090" w:rsidRPr="35AA6C7F">
        <w:rPr>
          <w:rFonts w:ascii="Arial" w:eastAsia="Arial" w:hAnsi="Arial" w:cs="Arial"/>
          <w:sz w:val="22"/>
          <w:szCs w:val="22"/>
        </w:rPr>
        <w:t xml:space="preserve"> </w:t>
      </w:r>
      <w:r>
        <w:tab/>
      </w:r>
      <w:r w:rsidR="66644AAB" w:rsidRPr="35AA6C7F">
        <w:rPr>
          <w:rFonts w:ascii="Arial" w:eastAsia="Arial" w:hAnsi="Arial" w:cs="Arial"/>
          <w:sz w:val="22"/>
          <w:szCs w:val="22"/>
        </w:rPr>
        <w:t>Environment Act 2021 to publish a biodiversity duty report. Th</w:t>
      </w:r>
      <w:r w:rsidR="50B5A168" w:rsidRPr="35AA6C7F">
        <w:rPr>
          <w:rFonts w:ascii="Arial" w:eastAsia="Arial" w:hAnsi="Arial" w:cs="Arial"/>
          <w:sz w:val="22"/>
          <w:szCs w:val="22"/>
        </w:rPr>
        <w:t>e</w:t>
      </w:r>
      <w:r w:rsidR="66644AAB" w:rsidRPr="35AA6C7F">
        <w:rPr>
          <w:rFonts w:ascii="Arial" w:eastAsia="Arial" w:hAnsi="Arial" w:cs="Arial"/>
          <w:sz w:val="22"/>
          <w:szCs w:val="22"/>
        </w:rPr>
        <w:t xml:space="preserve"> </w:t>
      </w:r>
      <w:r w:rsidR="4815F0FF" w:rsidRPr="35AA6C7F">
        <w:rPr>
          <w:rFonts w:ascii="Arial" w:eastAsia="Arial" w:hAnsi="Arial" w:cs="Arial"/>
          <w:sz w:val="22"/>
          <w:szCs w:val="22"/>
        </w:rPr>
        <w:t xml:space="preserve">report </w:t>
      </w:r>
      <w:r>
        <w:tab/>
      </w:r>
      <w:r>
        <w:tab/>
      </w:r>
      <w:r>
        <w:tab/>
      </w:r>
      <w:r w:rsidR="4815F0FF" w:rsidRPr="35AA6C7F">
        <w:rPr>
          <w:rFonts w:ascii="Arial" w:eastAsia="Arial" w:hAnsi="Arial" w:cs="Arial"/>
          <w:sz w:val="22"/>
          <w:szCs w:val="22"/>
        </w:rPr>
        <w:t>outlines the actions the City of Lincoln Council has taken to conserve and</w:t>
      </w:r>
      <w:r w:rsidR="41AEB80B" w:rsidRPr="35AA6C7F">
        <w:rPr>
          <w:rFonts w:ascii="Arial" w:eastAsia="Arial" w:hAnsi="Arial" w:cs="Arial"/>
          <w:sz w:val="22"/>
          <w:szCs w:val="22"/>
        </w:rPr>
        <w:t xml:space="preserve"> </w:t>
      </w:r>
      <w:r>
        <w:tab/>
      </w:r>
      <w:r>
        <w:tab/>
      </w:r>
      <w:r>
        <w:tab/>
      </w:r>
      <w:r w:rsidR="4815F0FF" w:rsidRPr="35AA6C7F">
        <w:rPr>
          <w:rFonts w:ascii="Arial" w:eastAsia="Arial" w:hAnsi="Arial" w:cs="Arial"/>
          <w:sz w:val="22"/>
          <w:szCs w:val="22"/>
        </w:rPr>
        <w:t>enhance biodiversity a</w:t>
      </w:r>
      <w:r w:rsidR="0F964A30" w:rsidRPr="35AA6C7F">
        <w:rPr>
          <w:rFonts w:ascii="Arial" w:eastAsia="Arial" w:hAnsi="Arial" w:cs="Arial"/>
          <w:sz w:val="22"/>
          <w:szCs w:val="22"/>
        </w:rPr>
        <w:t xml:space="preserve">cross its services. </w:t>
      </w:r>
    </w:p>
    <w:p w14:paraId="34909C8F" w14:textId="31FE8902" w:rsidR="004E4E2B" w:rsidRDefault="007C3263" w:rsidP="00AD37BC">
      <w:pPr>
        <w:pStyle w:val="Heading3"/>
      </w:pPr>
      <w:r>
        <w:t>2</w:t>
      </w:r>
      <w:r>
        <w:tab/>
      </w:r>
      <w:r w:rsidR="00226F10">
        <w:t>What is the Biodiversity Duty</w:t>
      </w:r>
      <w:r w:rsidR="00E63A85">
        <w:t>?</w:t>
      </w:r>
    </w:p>
    <w:p w14:paraId="2A5779AC" w14:textId="677BEFBB" w:rsidR="004E4E2B" w:rsidRDefault="52BEF347" w:rsidP="00D42DA9">
      <w:pPr>
        <w:rPr>
          <w:rFonts w:ascii="Arial" w:eastAsia="Times New Roman" w:hAnsi="Arial" w:cs="Arial"/>
          <w:color w:val="0B0C0C"/>
          <w:kern w:val="0"/>
          <w:sz w:val="22"/>
          <w:szCs w:val="22"/>
          <w:lang w:eastAsia="en-GB"/>
          <w14:ligatures w14:val="none"/>
        </w:rPr>
      </w:pPr>
      <w:r w:rsidRPr="00D42DA9">
        <w:rPr>
          <w:rFonts w:ascii="Arial" w:eastAsia="Times New Roman" w:hAnsi="Arial" w:cs="Arial"/>
          <w:color w:val="0B0C0C"/>
          <w:kern w:val="0"/>
          <w:sz w:val="22"/>
          <w:szCs w:val="22"/>
          <w:lang w:eastAsia="en-GB"/>
          <w14:ligatures w14:val="none"/>
        </w:rPr>
        <w:t>2.1</w:t>
      </w:r>
      <w:r w:rsidR="006B43F8">
        <w:tab/>
      </w:r>
      <w:r w:rsidR="006B43F8" w:rsidRPr="00D42DA9">
        <w:rPr>
          <w:rFonts w:ascii="Arial" w:eastAsia="Times New Roman" w:hAnsi="Arial" w:cs="Arial"/>
          <w:color w:val="0B0C0C"/>
          <w:kern w:val="0"/>
          <w:sz w:val="22"/>
          <w:szCs w:val="22"/>
          <w:lang w:eastAsia="en-GB"/>
          <w14:ligatures w14:val="none"/>
        </w:rPr>
        <w:t xml:space="preserve">The </w:t>
      </w:r>
      <w:r w:rsidR="00BB6D0B" w:rsidRPr="00D42DA9">
        <w:rPr>
          <w:rFonts w:ascii="Arial" w:hAnsi="Arial" w:cs="Arial"/>
          <w:sz w:val="22"/>
          <w:szCs w:val="22"/>
        </w:rPr>
        <w:t>Environment Act 2021</w:t>
      </w:r>
      <w:r w:rsidR="00BB6D0B" w:rsidRPr="00D42DA9">
        <w:rPr>
          <w:rStyle w:val="FootnoteReference"/>
          <w:rFonts w:ascii="Arial" w:hAnsi="Arial" w:cs="Arial"/>
          <w:sz w:val="22"/>
          <w:szCs w:val="22"/>
        </w:rPr>
        <w:footnoteReference w:id="1"/>
      </w:r>
      <w:r w:rsidR="00BB6D0B" w:rsidRPr="00D42DA9">
        <w:rPr>
          <w:rFonts w:ascii="Arial" w:hAnsi="Arial" w:cs="Arial"/>
          <w:sz w:val="22"/>
          <w:szCs w:val="22"/>
        </w:rPr>
        <w:t>,</w:t>
      </w:r>
      <w:r w:rsidR="006B43F8" w:rsidRPr="006B43F8">
        <w:rPr>
          <w:rFonts w:ascii="Arial" w:eastAsia="Times New Roman" w:hAnsi="Arial" w:cs="Arial"/>
          <w:color w:val="0B0C0C"/>
          <w:kern w:val="0"/>
          <w:sz w:val="22"/>
          <w:szCs w:val="22"/>
          <w:lang w:eastAsia="en-GB"/>
          <w14:ligatures w14:val="none"/>
        </w:rPr>
        <w:t xml:space="preserve">introduced a strengthened ‘biodiversity duty’ which </w:t>
      </w:r>
      <w:r w:rsidR="006B43F8">
        <w:tab/>
      </w:r>
      <w:r w:rsidR="006B43F8">
        <w:tab/>
      </w:r>
      <w:r w:rsidR="006B43F8" w:rsidRPr="006B43F8">
        <w:rPr>
          <w:rFonts w:ascii="Arial" w:eastAsia="Times New Roman" w:hAnsi="Arial" w:cs="Arial"/>
          <w:color w:val="0B0C0C"/>
          <w:kern w:val="0"/>
          <w:sz w:val="22"/>
          <w:szCs w:val="22"/>
          <w:lang w:eastAsia="en-GB"/>
          <w14:ligatures w14:val="none"/>
        </w:rPr>
        <w:t xml:space="preserve">requires all public authorities in England to consider what action they can take to </w:t>
      </w:r>
      <w:r w:rsidR="006B43F8">
        <w:tab/>
      </w:r>
      <w:r w:rsidR="006B43F8">
        <w:tab/>
      </w:r>
      <w:r w:rsidR="006B43F8" w:rsidRPr="006B43F8">
        <w:rPr>
          <w:rFonts w:ascii="Arial" w:eastAsia="Times New Roman" w:hAnsi="Arial" w:cs="Arial"/>
          <w:color w:val="0B0C0C"/>
          <w:kern w:val="0"/>
          <w:sz w:val="22"/>
          <w:szCs w:val="22"/>
          <w:lang w:eastAsia="en-GB"/>
          <w14:ligatures w14:val="none"/>
        </w:rPr>
        <w:t xml:space="preserve">conserve and enhance biodiversity. </w:t>
      </w:r>
      <w:r w:rsidR="001E3490" w:rsidRPr="001E3490">
        <w:rPr>
          <w:rFonts w:ascii="Arial" w:hAnsi="Arial" w:cs="Arial"/>
          <w:sz w:val="22"/>
          <w:szCs w:val="22"/>
        </w:rPr>
        <w:t xml:space="preserve">Guidance on complying with the biodiversity duty </w:t>
      </w:r>
      <w:r w:rsidR="006B43F8">
        <w:tab/>
      </w:r>
      <w:r w:rsidR="05B1A8AB" w:rsidRPr="001E3490">
        <w:rPr>
          <w:rFonts w:ascii="Arial" w:hAnsi="Arial" w:cs="Arial"/>
          <w:sz w:val="22"/>
          <w:szCs w:val="22"/>
        </w:rPr>
        <w:t xml:space="preserve"> </w:t>
      </w:r>
      <w:r w:rsidR="001E3490" w:rsidRPr="001E3490">
        <w:rPr>
          <w:rFonts w:ascii="Arial" w:hAnsi="Arial" w:cs="Arial"/>
          <w:sz w:val="22"/>
          <w:szCs w:val="22"/>
        </w:rPr>
        <w:t>was published in May 2023</w:t>
      </w:r>
      <w:r w:rsidR="00BB6D0B">
        <w:rPr>
          <w:rStyle w:val="FootnoteReference"/>
          <w:rFonts w:ascii="Arial" w:hAnsi="Arial" w:cs="Arial"/>
          <w:sz w:val="22"/>
          <w:szCs w:val="22"/>
        </w:rPr>
        <w:footnoteReference w:id="2"/>
      </w:r>
      <w:r w:rsidR="001E3490" w:rsidRPr="001E3490">
        <w:rPr>
          <w:rFonts w:ascii="Arial" w:hAnsi="Arial" w:cs="Arial"/>
          <w:sz w:val="22"/>
          <w:szCs w:val="22"/>
        </w:rPr>
        <w:t xml:space="preserve"> which, in summary</w:t>
      </w:r>
      <w:r w:rsidR="001E3490">
        <w:rPr>
          <w:rFonts w:ascii="Arial" w:hAnsi="Arial" w:cs="Arial"/>
          <w:sz w:val="22"/>
          <w:szCs w:val="22"/>
        </w:rPr>
        <w:t xml:space="preserve">, </w:t>
      </w:r>
      <w:r w:rsidR="001E3490" w:rsidRPr="001E3490">
        <w:rPr>
          <w:rFonts w:ascii="Arial" w:hAnsi="Arial" w:cs="Arial"/>
          <w:sz w:val="22"/>
          <w:szCs w:val="22"/>
        </w:rPr>
        <w:t xml:space="preserve">confirmed </w:t>
      </w:r>
      <w:r w:rsidR="004E4E2B" w:rsidRPr="004E4E2B">
        <w:rPr>
          <w:rFonts w:ascii="Arial" w:eastAsia="Times New Roman" w:hAnsi="Arial" w:cs="Arial"/>
          <w:color w:val="0B0C0C"/>
          <w:kern w:val="0"/>
          <w:sz w:val="22"/>
          <w:szCs w:val="22"/>
          <w:lang w:eastAsia="en-GB"/>
          <w14:ligatures w14:val="none"/>
        </w:rPr>
        <w:t>that</w:t>
      </w:r>
      <w:r w:rsidR="001E3490">
        <w:rPr>
          <w:rFonts w:ascii="Arial" w:eastAsia="Times New Roman" w:hAnsi="Arial" w:cs="Arial"/>
          <w:color w:val="0B0C0C"/>
          <w:kern w:val="0"/>
          <w:sz w:val="22"/>
          <w:szCs w:val="22"/>
          <w:lang w:eastAsia="en-GB"/>
          <w14:ligatures w14:val="none"/>
        </w:rPr>
        <w:t xml:space="preserve"> </w:t>
      </w:r>
      <w:r w:rsidR="004E4E2B" w:rsidRPr="004E4E2B">
        <w:rPr>
          <w:rFonts w:ascii="Arial" w:eastAsia="Times New Roman" w:hAnsi="Arial" w:cs="Arial"/>
          <w:color w:val="0B0C0C"/>
          <w:kern w:val="0"/>
          <w:sz w:val="22"/>
          <w:szCs w:val="22"/>
          <w:lang w:eastAsia="en-GB"/>
          <w14:ligatures w14:val="none"/>
        </w:rPr>
        <w:t xml:space="preserve">as a public authority, </w:t>
      </w:r>
      <w:r w:rsidR="006B43F8">
        <w:tab/>
      </w:r>
      <w:r w:rsidR="006B43F8" w:rsidRPr="001E3490">
        <w:rPr>
          <w:rFonts w:ascii="Arial" w:eastAsia="Times New Roman" w:hAnsi="Arial" w:cs="Arial"/>
          <w:color w:val="0B0C0C"/>
          <w:kern w:val="0"/>
          <w:sz w:val="22"/>
          <w:szCs w:val="22"/>
          <w:lang w:eastAsia="en-GB"/>
          <w14:ligatures w14:val="none"/>
        </w:rPr>
        <w:t>the City Council</w:t>
      </w:r>
      <w:r w:rsidR="004E4E2B" w:rsidRPr="004E4E2B">
        <w:rPr>
          <w:rFonts w:ascii="Arial" w:eastAsia="Times New Roman" w:hAnsi="Arial" w:cs="Arial"/>
          <w:color w:val="0B0C0C"/>
          <w:kern w:val="0"/>
          <w:sz w:val="22"/>
          <w:szCs w:val="22"/>
          <w:lang w:eastAsia="en-GB"/>
          <w14:ligatures w14:val="none"/>
        </w:rPr>
        <w:t xml:space="preserve"> must:</w:t>
      </w:r>
    </w:p>
    <w:p w14:paraId="06A58630" w14:textId="1FA2E1CF" w:rsidR="00FA6F92" w:rsidRDefault="00FA6F92" w:rsidP="00FA6F92">
      <w:pPr>
        <w:pStyle w:val="ListParagraph"/>
        <w:numPr>
          <w:ilvl w:val="0"/>
          <w:numId w:val="23"/>
        </w:numPr>
        <w:rPr>
          <w:rFonts w:ascii="Arial" w:hAnsi="Arial" w:cs="Arial"/>
          <w:sz w:val="22"/>
          <w:szCs w:val="22"/>
        </w:rPr>
      </w:pPr>
      <w:r>
        <w:rPr>
          <w:rFonts w:ascii="Arial" w:hAnsi="Arial" w:cs="Arial"/>
          <w:sz w:val="22"/>
          <w:szCs w:val="22"/>
        </w:rPr>
        <w:t xml:space="preserve">Consider </w:t>
      </w:r>
      <w:r w:rsidRPr="004E4E2B">
        <w:rPr>
          <w:rFonts w:ascii="Arial" w:eastAsia="Times New Roman" w:hAnsi="Arial" w:cs="Arial"/>
          <w:color w:val="0B0C0C"/>
          <w:kern w:val="0"/>
          <w:sz w:val="22"/>
          <w:szCs w:val="22"/>
          <w:lang w:eastAsia="en-GB"/>
          <w14:ligatures w14:val="none"/>
        </w:rPr>
        <w:t xml:space="preserve">what </w:t>
      </w:r>
      <w:r>
        <w:rPr>
          <w:rFonts w:ascii="Arial" w:eastAsia="Times New Roman" w:hAnsi="Arial" w:cs="Arial"/>
          <w:color w:val="0B0C0C"/>
          <w:kern w:val="0"/>
          <w:sz w:val="22"/>
          <w:szCs w:val="22"/>
          <w:lang w:eastAsia="en-GB"/>
          <w14:ligatures w14:val="none"/>
        </w:rPr>
        <w:t>we</w:t>
      </w:r>
      <w:r w:rsidRPr="004E4E2B">
        <w:rPr>
          <w:rFonts w:ascii="Arial" w:eastAsia="Times New Roman" w:hAnsi="Arial" w:cs="Arial"/>
          <w:color w:val="0B0C0C"/>
          <w:kern w:val="0"/>
          <w:sz w:val="22"/>
          <w:szCs w:val="22"/>
          <w:lang w:eastAsia="en-GB"/>
          <w14:ligatures w14:val="none"/>
        </w:rPr>
        <w:t xml:space="preserve"> can do to conserve and enhance biodiversity</w:t>
      </w:r>
    </w:p>
    <w:p w14:paraId="0E115290" w14:textId="0ACBB64F" w:rsidR="00FA6F92" w:rsidRPr="00FA6F92" w:rsidRDefault="00FA6F92" w:rsidP="00FA6F92">
      <w:pPr>
        <w:pStyle w:val="ListParagraph"/>
        <w:numPr>
          <w:ilvl w:val="0"/>
          <w:numId w:val="23"/>
        </w:numPr>
        <w:rPr>
          <w:rFonts w:ascii="Arial" w:hAnsi="Arial" w:cs="Arial"/>
          <w:sz w:val="22"/>
          <w:szCs w:val="22"/>
        </w:rPr>
      </w:pPr>
      <w:r w:rsidRPr="004E4E2B">
        <w:rPr>
          <w:rFonts w:ascii="Arial" w:eastAsia="Times New Roman" w:hAnsi="Arial" w:cs="Arial"/>
          <w:color w:val="0B0C0C"/>
          <w:kern w:val="0"/>
          <w:sz w:val="22"/>
          <w:szCs w:val="22"/>
          <w:lang w:eastAsia="en-GB"/>
          <w14:ligatures w14:val="none"/>
        </w:rPr>
        <w:t>Agree policies and specific objectives based on our consideration</w:t>
      </w:r>
    </w:p>
    <w:p w14:paraId="41BB0D28" w14:textId="2C1B616F" w:rsidR="00FA6F92" w:rsidRPr="00FA6F92" w:rsidRDefault="00FA6F92" w:rsidP="00FA6F92">
      <w:pPr>
        <w:pStyle w:val="ListParagraph"/>
        <w:numPr>
          <w:ilvl w:val="0"/>
          <w:numId w:val="23"/>
        </w:numPr>
        <w:rPr>
          <w:rFonts w:ascii="Arial" w:hAnsi="Arial" w:cs="Arial"/>
          <w:sz w:val="22"/>
          <w:szCs w:val="22"/>
        </w:rPr>
      </w:pPr>
      <w:r w:rsidRPr="004E4E2B">
        <w:rPr>
          <w:rFonts w:ascii="Arial" w:eastAsia="Times New Roman" w:hAnsi="Arial" w:cs="Arial"/>
          <w:color w:val="0B0C0C"/>
          <w:kern w:val="0"/>
          <w:sz w:val="22"/>
          <w:szCs w:val="22"/>
          <w:lang w:eastAsia="en-GB"/>
          <w14:ligatures w14:val="none"/>
        </w:rPr>
        <w:t xml:space="preserve">Act to deliver </w:t>
      </w:r>
      <w:r>
        <w:rPr>
          <w:rFonts w:ascii="Arial" w:eastAsia="Times New Roman" w:hAnsi="Arial" w:cs="Arial"/>
          <w:color w:val="0B0C0C"/>
          <w:kern w:val="0"/>
          <w:sz w:val="22"/>
          <w:szCs w:val="22"/>
          <w:lang w:eastAsia="en-GB"/>
          <w14:ligatures w14:val="none"/>
        </w:rPr>
        <w:t xml:space="preserve">our </w:t>
      </w:r>
      <w:r w:rsidRPr="004E4E2B">
        <w:rPr>
          <w:rFonts w:ascii="Arial" w:eastAsia="Times New Roman" w:hAnsi="Arial" w:cs="Arial"/>
          <w:color w:val="0B0C0C"/>
          <w:kern w:val="0"/>
          <w:sz w:val="22"/>
          <w:szCs w:val="22"/>
          <w:lang w:eastAsia="en-GB"/>
          <w14:ligatures w14:val="none"/>
        </w:rPr>
        <w:t>policies and achieve our objectives</w:t>
      </w:r>
    </w:p>
    <w:p w14:paraId="331969F7" w14:textId="1DD0373E" w:rsidR="001E3490" w:rsidRPr="00D42DA9" w:rsidRDefault="1C19E1D1" w:rsidP="00D42DA9">
      <w:pPr>
        <w:rPr>
          <w:rFonts w:ascii="Arial" w:hAnsi="Arial" w:cs="Arial"/>
          <w:sz w:val="22"/>
          <w:szCs w:val="22"/>
        </w:rPr>
      </w:pPr>
      <w:r w:rsidRPr="31941C9B">
        <w:rPr>
          <w:rFonts w:ascii="Arial" w:hAnsi="Arial" w:cs="Arial"/>
          <w:sz w:val="22"/>
          <w:szCs w:val="22"/>
        </w:rPr>
        <w:t>2.2</w:t>
      </w:r>
      <w:r w:rsidR="00D42DA9">
        <w:tab/>
      </w:r>
      <w:r w:rsidR="00D42DA9" w:rsidRPr="31941C9B">
        <w:rPr>
          <w:rFonts w:ascii="Arial" w:hAnsi="Arial" w:cs="Arial"/>
          <w:sz w:val="22"/>
          <w:szCs w:val="22"/>
        </w:rPr>
        <w:t xml:space="preserve">Public authorities must have completed their first consideration of what action to take </w:t>
      </w:r>
      <w:r w:rsidR="00D42DA9">
        <w:tab/>
      </w:r>
      <w:r w:rsidR="0F3A3ECF" w:rsidRPr="31941C9B">
        <w:rPr>
          <w:rFonts w:ascii="Arial" w:hAnsi="Arial" w:cs="Arial"/>
          <w:sz w:val="22"/>
          <w:szCs w:val="22"/>
        </w:rPr>
        <w:t xml:space="preserve"> </w:t>
      </w:r>
      <w:r w:rsidR="00D42DA9" w:rsidRPr="31941C9B">
        <w:rPr>
          <w:rFonts w:ascii="Arial" w:hAnsi="Arial" w:cs="Arial"/>
          <w:sz w:val="22"/>
          <w:szCs w:val="22"/>
        </w:rPr>
        <w:t xml:space="preserve">for biodiversity by 1 January 2024 and agree policies and objectives as soon as </w:t>
      </w:r>
      <w:r w:rsidR="00D42DA9">
        <w:tab/>
      </w:r>
      <w:r w:rsidR="00D42DA9">
        <w:tab/>
      </w:r>
      <w:r w:rsidR="00D42DA9" w:rsidRPr="31941C9B">
        <w:rPr>
          <w:rFonts w:ascii="Arial" w:hAnsi="Arial" w:cs="Arial"/>
          <w:sz w:val="22"/>
          <w:szCs w:val="22"/>
        </w:rPr>
        <w:t>possible after this</w:t>
      </w:r>
      <w:bookmarkStart w:id="0" w:name="_Int_XQsQ77EE"/>
      <w:r w:rsidR="00D42DA9" w:rsidRPr="31941C9B">
        <w:rPr>
          <w:rFonts w:ascii="Arial" w:hAnsi="Arial" w:cs="Arial"/>
          <w:sz w:val="22"/>
          <w:szCs w:val="22"/>
        </w:rPr>
        <w:t xml:space="preserve">.  </w:t>
      </w:r>
      <w:bookmarkEnd w:id="0"/>
      <w:r w:rsidR="00D42DA9" w:rsidRPr="31941C9B">
        <w:rPr>
          <w:rFonts w:ascii="Arial" w:hAnsi="Arial" w:cs="Arial"/>
          <w:sz w:val="22"/>
          <w:szCs w:val="22"/>
        </w:rPr>
        <w:t xml:space="preserve">Authorities must then reconsider the actions they can take at </w:t>
      </w:r>
      <w:r w:rsidR="00D42DA9">
        <w:tab/>
      </w:r>
      <w:r w:rsidR="00D42DA9">
        <w:tab/>
      </w:r>
      <w:r w:rsidR="00D42DA9" w:rsidRPr="31941C9B">
        <w:rPr>
          <w:rFonts w:ascii="Arial" w:hAnsi="Arial" w:cs="Arial"/>
          <w:sz w:val="22"/>
          <w:szCs w:val="22"/>
        </w:rPr>
        <w:t>least every 5 years.</w:t>
      </w:r>
    </w:p>
    <w:p w14:paraId="4582359F" w14:textId="51BEC2B4" w:rsidR="00D056D5" w:rsidRDefault="4DE70E8B" w:rsidP="004E4E2B">
      <w:pPr>
        <w:rPr>
          <w:rFonts w:ascii="Arial" w:hAnsi="Arial" w:cs="Arial"/>
          <w:sz w:val="22"/>
          <w:szCs w:val="22"/>
        </w:rPr>
      </w:pPr>
      <w:r w:rsidRPr="00A5536F">
        <w:rPr>
          <w:rFonts w:ascii="Arial" w:hAnsi="Arial" w:cs="Arial"/>
          <w:sz w:val="22"/>
          <w:szCs w:val="22"/>
        </w:rPr>
        <w:t>2.3</w:t>
      </w:r>
      <w:r w:rsidR="00A5536F">
        <w:tab/>
      </w:r>
      <w:r w:rsidR="00A5536F" w:rsidRPr="00A5536F">
        <w:rPr>
          <w:rFonts w:ascii="Arial" w:hAnsi="Arial" w:cs="Arial"/>
          <w:sz w:val="22"/>
          <w:szCs w:val="22"/>
        </w:rPr>
        <w:t xml:space="preserve">Government </w:t>
      </w:r>
      <w:r w:rsidR="00FA6F92">
        <w:rPr>
          <w:rFonts w:ascii="Arial" w:hAnsi="Arial" w:cs="Arial"/>
          <w:sz w:val="22"/>
          <w:szCs w:val="22"/>
        </w:rPr>
        <w:t>g</w:t>
      </w:r>
      <w:r w:rsidR="00A5536F" w:rsidRPr="00A5536F">
        <w:rPr>
          <w:rFonts w:ascii="Arial" w:hAnsi="Arial" w:cs="Arial"/>
          <w:sz w:val="22"/>
          <w:szCs w:val="22"/>
        </w:rPr>
        <w:t>uidance</w:t>
      </w:r>
      <w:r w:rsidR="00A5536F" w:rsidRPr="00A5536F">
        <w:rPr>
          <w:rStyle w:val="FootnoteReference"/>
          <w:rFonts w:ascii="Arial" w:hAnsi="Arial" w:cs="Arial"/>
          <w:sz w:val="22"/>
          <w:szCs w:val="22"/>
        </w:rPr>
        <w:footnoteReference w:id="3"/>
      </w:r>
      <w:r w:rsidR="00A5536F" w:rsidRPr="00A5536F">
        <w:rPr>
          <w:rFonts w:ascii="Arial" w:hAnsi="Arial" w:cs="Arial"/>
          <w:sz w:val="22"/>
          <w:szCs w:val="22"/>
        </w:rPr>
        <w:t xml:space="preserve"> </w:t>
      </w:r>
      <w:r w:rsidR="0066223D">
        <w:rPr>
          <w:rFonts w:ascii="Arial" w:hAnsi="Arial" w:cs="Arial"/>
          <w:sz w:val="22"/>
          <w:szCs w:val="22"/>
        </w:rPr>
        <w:t>on reporting Biodiversity duty actions (</w:t>
      </w:r>
      <w:r w:rsidR="00D42DA9">
        <w:rPr>
          <w:rFonts w:ascii="Arial" w:hAnsi="Arial" w:cs="Arial"/>
          <w:sz w:val="22"/>
          <w:szCs w:val="22"/>
        </w:rPr>
        <w:t xml:space="preserve">also </w:t>
      </w:r>
      <w:r w:rsidR="00A5536F" w:rsidRPr="00A5536F">
        <w:rPr>
          <w:rFonts w:ascii="Arial" w:hAnsi="Arial" w:cs="Arial"/>
          <w:sz w:val="22"/>
          <w:szCs w:val="22"/>
        </w:rPr>
        <w:t xml:space="preserve">published in May </w:t>
      </w:r>
      <w:r w:rsidR="00A5536F">
        <w:tab/>
      </w:r>
      <w:r w:rsidR="00A5536F" w:rsidRPr="00A5536F">
        <w:rPr>
          <w:rFonts w:ascii="Arial" w:hAnsi="Arial" w:cs="Arial"/>
          <w:sz w:val="22"/>
          <w:szCs w:val="22"/>
        </w:rPr>
        <w:t>2023</w:t>
      </w:r>
      <w:r w:rsidR="0066223D">
        <w:rPr>
          <w:rFonts w:ascii="Arial" w:hAnsi="Arial" w:cs="Arial"/>
          <w:sz w:val="22"/>
          <w:szCs w:val="22"/>
        </w:rPr>
        <w:t>),</w:t>
      </w:r>
      <w:r w:rsidR="00A5536F" w:rsidRPr="00A5536F">
        <w:rPr>
          <w:rFonts w:ascii="Arial" w:hAnsi="Arial" w:cs="Arial"/>
          <w:sz w:val="22"/>
          <w:szCs w:val="22"/>
        </w:rPr>
        <w:t xml:space="preserve"> confirms that Local Authorities must </w:t>
      </w:r>
      <w:r w:rsidR="00A5536F" w:rsidRPr="00D42DA9">
        <w:rPr>
          <w:rFonts w:ascii="Arial" w:hAnsi="Arial" w:cs="Arial"/>
          <w:sz w:val="22"/>
          <w:szCs w:val="22"/>
          <w:u w:val="single"/>
        </w:rPr>
        <w:t>p</w:t>
      </w:r>
      <w:r w:rsidR="007A2CF0" w:rsidRPr="00D42DA9">
        <w:rPr>
          <w:rFonts w:ascii="Arial" w:hAnsi="Arial" w:cs="Arial"/>
          <w:sz w:val="22"/>
          <w:szCs w:val="22"/>
          <w:u w:val="single"/>
        </w:rPr>
        <w:t>ublish</w:t>
      </w:r>
      <w:r w:rsidR="00A5536F" w:rsidRPr="00A5536F">
        <w:rPr>
          <w:rFonts w:ascii="Arial" w:hAnsi="Arial" w:cs="Arial"/>
          <w:sz w:val="22"/>
          <w:szCs w:val="22"/>
        </w:rPr>
        <w:t xml:space="preserve"> a Biodiversity Report setting out </w:t>
      </w:r>
      <w:r w:rsidR="00A5536F">
        <w:tab/>
      </w:r>
      <w:r w:rsidR="00A5536F" w:rsidRPr="00A5536F">
        <w:rPr>
          <w:rFonts w:ascii="Arial" w:hAnsi="Arial" w:cs="Arial"/>
          <w:sz w:val="22"/>
          <w:szCs w:val="22"/>
        </w:rPr>
        <w:t xml:space="preserve">the policies and actions that have been developed and carried out to comply </w:t>
      </w:r>
      <w:r w:rsidR="00A5536F">
        <w:tab/>
      </w:r>
      <w:r w:rsidR="00A5536F">
        <w:tab/>
      </w:r>
      <w:r w:rsidR="00A5536F" w:rsidRPr="00A5536F">
        <w:rPr>
          <w:rFonts w:ascii="Arial" w:hAnsi="Arial" w:cs="Arial"/>
          <w:sz w:val="22"/>
          <w:szCs w:val="22"/>
        </w:rPr>
        <w:t>with the Biodiversity Duty</w:t>
      </w:r>
      <w:bookmarkStart w:id="1" w:name="_Int_HCanai41"/>
      <w:r w:rsidR="00A5536F" w:rsidRPr="00A5536F">
        <w:rPr>
          <w:rFonts w:ascii="Arial" w:hAnsi="Arial" w:cs="Arial"/>
          <w:sz w:val="22"/>
          <w:szCs w:val="22"/>
        </w:rPr>
        <w:t xml:space="preserve">.  </w:t>
      </w:r>
      <w:bookmarkEnd w:id="1"/>
      <w:r w:rsidR="00D056D5">
        <w:rPr>
          <w:rFonts w:ascii="Arial" w:hAnsi="Arial" w:cs="Arial"/>
          <w:sz w:val="22"/>
          <w:szCs w:val="22"/>
        </w:rPr>
        <w:t xml:space="preserve">The end date of the first reporting period should be no </w:t>
      </w:r>
      <w:r w:rsidR="00A5536F">
        <w:tab/>
      </w:r>
      <w:r w:rsidR="00D056D5">
        <w:rPr>
          <w:rFonts w:ascii="Arial" w:hAnsi="Arial" w:cs="Arial"/>
          <w:sz w:val="22"/>
          <w:szCs w:val="22"/>
        </w:rPr>
        <w:t>later than 1</w:t>
      </w:r>
      <w:r w:rsidR="00D056D5" w:rsidRPr="00D056D5">
        <w:rPr>
          <w:rFonts w:ascii="Arial" w:hAnsi="Arial" w:cs="Arial"/>
          <w:sz w:val="22"/>
          <w:szCs w:val="22"/>
          <w:vertAlign w:val="superscript"/>
        </w:rPr>
        <w:t>st</w:t>
      </w:r>
      <w:r w:rsidR="00D056D5">
        <w:rPr>
          <w:rFonts w:ascii="Arial" w:hAnsi="Arial" w:cs="Arial"/>
          <w:sz w:val="22"/>
          <w:szCs w:val="22"/>
        </w:rPr>
        <w:t xml:space="preserve"> January 2026 and reports must be published within 12 weeks of the </w:t>
      </w:r>
      <w:r w:rsidR="00A5536F">
        <w:tab/>
      </w:r>
      <w:r w:rsidR="00D056D5">
        <w:rPr>
          <w:rFonts w:ascii="Arial" w:hAnsi="Arial" w:cs="Arial"/>
          <w:sz w:val="22"/>
          <w:szCs w:val="22"/>
        </w:rPr>
        <w:t>reporting period end date (by 26</w:t>
      </w:r>
      <w:r w:rsidR="00D056D5" w:rsidRPr="00D056D5">
        <w:rPr>
          <w:rFonts w:ascii="Arial" w:hAnsi="Arial" w:cs="Arial"/>
          <w:sz w:val="22"/>
          <w:szCs w:val="22"/>
          <w:vertAlign w:val="superscript"/>
        </w:rPr>
        <w:t>th</w:t>
      </w:r>
      <w:r w:rsidR="00D056D5">
        <w:rPr>
          <w:rFonts w:ascii="Arial" w:hAnsi="Arial" w:cs="Arial"/>
          <w:sz w:val="22"/>
          <w:szCs w:val="22"/>
        </w:rPr>
        <w:t xml:space="preserve"> March 2026)</w:t>
      </w:r>
      <w:bookmarkStart w:id="2" w:name="_Int_G83gAcT9"/>
      <w:r w:rsidR="00D056D5">
        <w:rPr>
          <w:rFonts w:ascii="Arial" w:hAnsi="Arial" w:cs="Arial"/>
          <w:sz w:val="22"/>
          <w:szCs w:val="22"/>
        </w:rPr>
        <w:t xml:space="preserve">.  </w:t>
      </w:r>
      <w:bookmarkEnd w:id="2"/>
      <w:r w:rsidR="0066223D">
        <w:rPr>
          <w:rFonts w:ascii="Arial" w:hAnsi="Arial" w:cs="Arial"/>
          <w:sz w:val="22"/>
          <w:szCs w:val="22"/>
        </w:rPr>
        <w:t xml:space="preserve">Authorities must include the start </w:t>
      </w:r>
      <w:r w:rsidR="00A5536F">
        <w:tab/>
      </w:r>
      <w:r w:rsidR="0066223D">
        <w:rPr>
          <w:rFonts w:ascii="Arial" w:hAnsi="Arial" w:cs="Arial"/>
          <w:sz w:val="22"/>
          <w:szCs w:val="22"/>
        </w:rPr>
        <w:t>and end dates of reporting periods in their reports.</w:t>
      </w:r>
    </w:p>
    <w:p w14:paraId="35A88775" w14:textId="252B6BD9" w:rsidR="004E4E2B" w:rsidRDefault="59CA873D" w:rsidP="004E4E2B">
      <w:pPr>
        <w:rPr>
          <w:rFonts w:ascii="Arial" w:hAnsi="Arial" w:cs="Arial"/>
          <w:sz w:val="22"/>
          <w:szCs w:val="22"/>
        </w:rPr>
      </w:pPr>
      <w:r w:rsidRPr="7151E702">
        <w:rPr>
          <w:rFonts w:ascii="Arial" w:hAnsi="Arial" w:cs="Arial"/>
          <w:sz w:val="22"/>
          <w:szCs w:val="22"/>
        </w:rPr>
        <w:t>2.4</w:t>
      </w:r>
      <w:r w:rsidR="00226F10">
        <w:tab/>
      </w:r>
      <w:r w:rsidR="00226F10" w:rsidRPr="7151E702">
        <w:rPr>
          <w:rFonts w:ascii="Arial" w:hAnsi="Arial" w:cs="Arial"/>
          <w:sz w:val="22"/>
          <w:szCs w:val="22"/>
        </w:rPr>
        <w:t>The report must include:</w:t>
      </w:r>
    </w:p>
    <w:p w14:paraId="0CEA8713" w14:textId="13707969" w:rsidR="00D056D5" w:rsidRDefault="00D056D5" w:rsidP="00D056D5">
      <w:pPr>
        <w:pStyle w:val="ListParagraph"/>
        <w:numPr>
          <w:ilvl w:val="0"/>
          <w:numId w:val="21"/>
        </w:numPr>
        <w:rPr>
          <w:rFonts w:ascii="Arial" w:hAnsi="Arial" w:cs="Arial"/>
          <w:sz w:val="22"/>
          <w:szCs w:val="22"/>
        </w:rPr>
      </w:pPr>
      <w:r w:rsidRPr="00D056D5">
        <w:rPr>
          <w:rFonts w:ascii="Arial" w:hAnsi="Arial" w:cs="Arial"/>
          <w:sz w:val="22"/>
          <w:szCs w:val="22"/>
        </w:rPr>
        <w:t>A summary of actions taken to comply with the Biodiversity Duty</w:t>
      </w:r>
    </w:p>
    <w:p w14:paraId="0433B343" w14:textId="7DAA4643" w:rsidR="00D056D5" w:rsidRDefault="00D056D5" w:rsidP="00D056D5">
      <w:pPr>
        <w:pStyle w:val="ListParagraph"/>
        <w:numPr>
          <w:ilvl w:val="0"/>
          <w:numId w:val="21"/>
        </w:numPr>
        <w:rPr>
          <w:rFonts w:ascii="Arial" w:hAnsi="Arial" w:cs="Arial"/>
          <w:sz w:val="22"/>
          <w:szCs w:val="22"/>
        </w:rPr>
      </w:pPr>
      <w:r w:rsidRPr="31941C9B">
        <w:rPr>
          <w:rFonts w:ascii="Arial" w:hAnsi="Arial" w:cs="Arial"/>
          <w:sz w:val="22"/>
          <w:szCs w:val="22"/>
        </w:rPr>
        <w:t xml:space="preserve">How the Council plans to comply with the </w:t>
      </w:r>
      <w:bookmarkStart w:id="3" w:name="_Int_TgQfmVn4"/>
      <w:proofErr w:type="gramStart"/>
      <w:r w:rsidRPr="31941C9B">
        <w:rPr>
          <w:rFonts w:ascii="Arial" w:hAnsi="Arial" w:cs="Arial"/>
          <w:sz w:val="22"/>
          <w:szCs w:val="22"/>
        </w:rPr>
        <w:t>Biodiversity</w:t>
      </w:r>
      <w:bookmarkEnd w:id="3"/>
      <w:proofErr w:type="gramEnd"/>
      <w:r w:rsidRPr="31941C9B">
        <w:rPr>
          <w:rFonts w:ascii="Arial" w:hAnsi="Arial" w:cs="Arial"/>
          <w:sz w:val="22"/>
          <w:szCs w:val="22"/>
        </w:rPr>
        <w:t xml:space="preserve"> </w:t>
      </w:r>
      <w:r w:rsidR="00A4583A" w:rsidRPr="31941C9B">
        <w:rPr>
          <w:rFonts w:ascii="Arial" w:hAnsi="Arial" w:cs="Arial"/>
          <w:sz w:val="22"/>
          <w:szCs w:val="22"/>
        </w:rPr>
        <w:t>in the next reporting period</w:t>
      </w:r>
    </w:p>
    <w:p w14:paraId="6D916365" w14:textId="6BC80EAB" w:rsidR="00A4583A" w:rsidRDefault="00A4583A" w:rsidP="00A4583A">
      <w:pPr>
        <w:pStyle w:val="ListParagraph"/>
        <w:numPr>
          <w:ilvl w:val="0"/>
          <w:numId w:val="21"/>
        </w:numPr>
        <w:rPr>
          <w:rFonts w:ascii="Arial" w:hAnsi="Arial" w:cs="Arial"/>
          <w:sz w:val="22"/>
          <w:szCs w:val="22"/>
        </w:rPr>
      </w:pPr>
      <w:r>
        <w:rPr>
          <w:rFonts w:ascii="Arial" w:hAnsi="Arial" w:cs="Arial"/>
          <w:sz w:val="22"/>
          <w:szCs w:val="22"/>
        </w:rPr>
        <w:t>Any other appropriate information</w:t>
      </w:r>
    </w:p>
    <w:p w14:paraId="3AD4B78E" w14:textId="261A1992" w:rsidR="007A2CF0" w:rsidRDefault="3DE23C8D" w:rsidP="00A4583A">
      <w:pPr>
        <w:rPr>
          <w:rFonts w:ascii="Arial" w:hAnsi="Arial" w:cs="Arial"/>
          <w:sz w:val="22"/>
          <w:szCs w:val="22"/>
        </w:rPr>
      </w:pPr>
      <w:r w:rsidRPr="7151E702">
        <w:rPr>
          <w:rFonts w:ascii="Arial" w:hAnsi="Arial" w:cs="Arial"/>
          <w:sz w:val="22"/>
          <w:szCs w:val="22"/>
        </w:rPr>
        <w:t>2.5</w:t>
      </w:r>
      <w:r w:rsidR="00A4583A">
        <w:tab/>
      </w:r>
      <w:r w:rsidR="00A4583A" w:rsidRPr="7151E702">
        <w:rPr>
          <w:rFonts w:ascii="Arial" w:hAnsi="Arial" w:cs="Arial"/>
          <w:sz w:val="22"/>
          <w:szCs w:val="22"/>
        </w:rPr>
        <w:t xml:space="preserve">In addition to the above, reports </w:t>
      </w:r>
      <w:r w:rsidR="007A2CF0" w:rsidRPr="7151E702">
        <w:rPr>
          <w:rFonts w:ascii="Arial" w:hAnsi="Arial" w:cs="Arial"/>
          <w:sz w:val="22"/>
          <w:szCs w:val="22"/>
        </w:rPr>
        <w:t xml:space="preserve">from Local Planning Authorities </w:t>
      </w:r>
      <w:r w:rsidR="00A4583A" w:rsidRPr="7151E702">
        <w:rPr>
          <w:rFonts w:ascii="Arial" w:hAnsi="Arial" w:cs="Arial"/>
          <w:sz w:val="22"/>
          <w:szCs w:val="22"/>
        </w:rPr>
        <w:t xml:space="preserve">must include </w:t>
      </w:r>
      <w:r w:rsidR="007A2CF0" w:rsidRPr="7151E702">
        <w:rPr>
          <w:rFonts w:ascii="Arial" w:hAnsi="Arial" w:cs="Arial"/>
          <w:sz w:val="22"/>
          <w:szCs w:val="22"/>
        </w:rPr>
        <w:t xml:space="preserve">the </w:t>
      </w:r>
      <w:r w:rsidR="00A4583A">
        <w:tab/>
      </w:r>
      <w:r w:rsidR="007A2CF0" w:rsidRPr="7151E702">
        <w:rPr>
          <w:rFonts w:ascii="Arial" w:hAnsi="Arial" w:cs="Arial"/>
          <w:sz w:val="22"/>
          <w:szCs w:val="22"/>
        </w:rPr>
        <w:t>following</w:t>
      </w:r>
      <w:r w:rsidR="00A4583A" w:rsidRPr="7151E702">
        <w:rPr>
          <w:rFonts w:ascii="Arial" w:hAnsi="Arial" w:cs="Arial"/>
          <w:sz w:val="22"/>
          <w:szCs w:val="22"/>
        </w:rPr>
        <w:t xml:space="preserve"> Biodiversity Net Gain </w:t>
      </w:r>
      <w:r w:rsidR="007A2CF0" w:rsidRPr="7151E702">
        <w:rPr>
          <w:rFonts w:ascii="Arial" w:hAnsi="Arial" w:cs="Arial"/>
          <w:sz w:val="22"/>
          <w:szCs w:val="22"/>
        </w:rPr>
        <w:t>(BNG) information:</w:t>
      </w:r>
    </w:p>
    <w:p w14:paraId="109A13CD" w14:textId="77777777" w:rsidR="007A2CF0" w:rsidRDefault="007A2CF0" w:rsidP="007A2CF0">
      <w:pPr>
        <w:pStyle w:val="ListParagraph"/>
        <w:numPr>
          <w:ilvl w:val="0"/>
          <w:numId w:val="22"/>
        </w:numPr>
        <w:rPr>
          <w:rFonts w:ascii="Arial" w:hAnsi="Arial" w:cs="Arial"/>
          <w:sz w:val="22"/>
          <w:szCs w:val="22"/>
        </w:rPr>
      </w:pPr>
      <w:r>
        <w:rPr>
          <w:rFonts w:ascii="Arial" w:hAnsi="Arial" w:cs="Arial"/>
          <w:sz w:val="22"/>
          <w:szCs w:val="22"/>
        </w:rPr>
        <w:t>The actions carried out to meet BNG obligations</w:t>
      </w:r>
    </w:p>
    <w:p w14:paraId="4B878F2F" w14:textId="77777777" w:rsidR="00D42DA9" w:rsidRDefault="007A2CF0" w:rsidP="007A2CF0">
      <w:pPr>
        <w:pStyle w:val="ListParagraph"/>
        <w:numPr>
          <w:ilvl w:val="0"/>
          <w:numId w:val="22"/>
        </w:numPr>
        <w:rPr>
          <w:rFonts w:ascii="Arial" w:hAnsi="Arial" w:cs="Arial"/>
          <w:sz w:val="22"/>
          <w:szCs w:val="22"/>
        </w:rPr>
      </w:pPr>
      <w:r>
        <w:rPr>
          <w:rFonts w:ascii="Arial" w:hAnsi="Arial" w:cs="Arial"/>
          <w:sz w:val="22"/>
          <w:szCs w:val="22"/>
        </w:rPr>
        <w:lastRenderedPageBreak/>
        <w:t>Details of BNG r</w:t>
      </w:r>
      <w:r w:rsidR="00D42DA9">
        <w:rPr>
          <w:rFonts w:ascii="Arial" w:hAnsi="Arial" w:cs="Arial"/>
          <w:sz w:val="22"/>
          <w:szCs w:val="22"/>
        </w:rPr>
        <w:t>esulting, or expected to result, from any biodiversity gain plans approved</w:t>
      </w:r>
    </w:p>
    <w:p w14:paraId="4E4B1EF7" w14:textId="5C66D81F" w:rsidR="007A2CF0" w:rsidRPr="00FA6F92" w:rsidRDefault="00D42DA9" w:rsidP="00A4583A">
      <w:pPr>
        <w:pStyle w:val="ListParagraph"/>
        <w:numPr>
          <w:ilvl w:val="0"/>
          <w:numId w:val="22"/>
        </w:numPr>
        <w:rPr>
          <w:rFonts w:ascii="Arial" w:hAnsi="Arial" w:cs="Arial"/>
          <w:sz w:val="22"/>
          <w:szCs w:val="22"/>
        </w:rPr>
      </w:pPr>
      <w:r>
        <w:rPr>
          <w:rFonts w:ascii="Arial" w:hAnsi="Arial" w:cs="Arial"/>
          <w:sz w:val="22"/>
          <w:szCs w:val="22"/>
        </w:rPr>
        <w:t>How the Council plans to meet BNG obligations in the next reporting period</w:t>
      </w:r>
      <w:r w:rsidR="007A2CF0">
        <w:rPr>
          <w:rFonts w:ascii="Arial" w:hAnsi="Arial" w:cs="Arial"/>
          <w:sz w:val="22"/>
          <w:szCs w:val="22"/>
        </w:rPr>
        <w:t xml:space="preserve"> </w:t>
      </w:r>
    </w:p>
    <w:p w14:paraId="43D328A9" w14:textId="2184958C" w:rsidR="001215B0" w:rsidRDefault="586BC239" w:rsidP="00A4583A">
      <w:pPr>
        <w:rPr>
          <w:rFonts w:ascii="Arial" w:hAnsi="Arial" w:cs="Arial"/>
          <w:sz w:val="22"/>
          <w:szCs w:val="22"/>
        </w:rPr>
      </w:pPr>
      <w:r w:rsidRPr="31941C9B">
        <w:rPr>
          <w:rFonts w:ascii="Arial" w:hAnsi="Arial" w:cs="Arial"/>
          <w:sz w:val="22"/>
          <w:szCs w:val="22"/>
        </w:rPr>
        <w:t>2.6</w:t>
      </w:r>
      <w:r w:rsidR="003C2529">
        <w:tab/>
      </w:r>
      <w:r w:rsidR="003C2529" w:rsidRPr="31941C9B">
        <w:rPr>
          <w:rFonts w:ascii="Arial" w:hAnsi="Arial" w:cs="Arial"/>
          <w:sz w:val="22"/>
          <w:szCs w:val="22"/>
        </w:rPr>
        <w:t xml:space="preserve">The guidance states that the report can be set out in any way </w:t>
      </w:r>
      <w:bookmarkStart w:id="4" w:name="_Int_dgymsegX"/>
      <w:proofErr w:type="gramStart"/>
      <w:r w:rsidR="003C2529" w:rsidRPr="31941C9B">
        <w:rPr>
          <w:rFonts w:ascii="Arial" w:hAnsi="Arial" w:cs="Arial"/>
          <w:sz w:val="22"/>
          <w:szCs w:val="22"/>
        </w:rPr>
        <w:t>as long as</w:t>
      </w:r>
      <w:bookmarkEnd w:id="4"/>
      <w:proofErr w:type="gramEnd"/>
      <w:r w:rsidR="003C2529" w:rsidRPr="31941C9B">
        <w:rPr>
          <w:rFonts w:ascii="Arial" w:hAnsi="Arial" w:cs="Arial"/>
          <w:sz w:val="22"/>
          <w:szCs w:val="22"/>
        </w:rPr>
        <w:t xml:space="preserve"> it includes </w:t>
      </w:r>
      <w:r w:rsidR="003C2529">
        <w:tab/>
      </w:r>
      <w:r w:rsidR="003C2529" w:rsidRPr="31941C9B">
        <w:rPr>
          <w:rFonts w:ascii="Arial" w:hAnsi="Arial" w:cs="Arial"/>
          <w:sz w:val="22"/>
          <w:szCs w:val="22"/>
        </w:rPr>
        <w:t xml:space="preserve">the </w:t>
      </w:r>
      <w:r w:rsidR="00FA6F92" w:rsidRPr="31941C9B">
        <w:rPr>
          <w:rFonts w:ascii="Arial" w:hAnsi="Arial" w:cs="Arial"/>
          <w:sz w:val="22"/>
          <w:szCs w:val="22"/>
        </w:rPr>
        <w:t xml:space="preserve">mandatory </w:t>
      </w:r>
      <w:r w:rsidR="003C2529" w:rsidRPr="31941C9B">
        <w:rPr>
          <w:rFonts w:ascii="Arial" w:hAnsi="Arial" w:cs="Arial"/>
          <w:sz w:val="22"/>
          <w:szCs w:val="22"/>
        </w:rPr>
        <w:t xml:space="preserve">required information </w:t>
      </w:r>
      <w:r w:rsidR="001215B0" w:rsidRPr="31941C9B">
        <w:rPr>
          <w:rFonts w:ascii="Arial" w:hAnsi="Arial" w:cs="Arial"/>
          <w:sz w:val="22"/>
          <w:szCs w:val="22"/>
        </w:rPr>
        <w:t>which for clarity</w:t>
      </w:r>
      <w:r w:rsidR="00FE5FBC" w:rsidRPr="31941C9B">
        <w:rPr>
          <w:rFonts w:ascii="Arial" w:hAnsi="Arial" w:cs="Arial"/>
          <w:sz w:val="22"/>
          <w:szCs w:val="22"/>
        </w:rPr>
        <w:t>,</w:t>
      </w:r>
      <w:r w:rsidR="001215B0" w:rsidRPr="31941C9B">
        <w:rPr>
          <w:rFonts w:ascii="Arial" w:hAnsi="Arial" w:cs="Arial"/>
          <w:sz w:val="22"/>
          <w:szCs w:val="22"/>
        </w:rPr>
        <w:t xml:space="preserve"> is information relating to </w:t>
      </w:r>
      <w:r w:rsidR="003C2529">
        <w:tab/>
      </w:r>
      <w:r w:rsidR="003C2529">
        <w:tab/>
      </w:r>
      <w:r w:rsidR="30036A79" w:rsidRPr="31941C9B">
        <w:rPr>
          <w:rFonts w:ascii="Arial" w:hAnsi="Arial" w:cs="Arial"/>
          <w:sz w:val="22"/>
          <w:szCs w:val="22"/>
        </w:rPr>
        <w:t>b</w:t>
      </w:r>
      <w:r w:rsidR="001215B0" w:rsidRPr="31941C9B">
        <w:rPr>
          <w:rFonts w:ascii="Arial" w:hAnsi="Arial" w:cs="Arial"/>
          <w:sz w:val="22"/>
          <w:szCs w:val="22"/>
        </w:rPr>
        <w:t>iodiversity on:</w:t>
      </w:r>
    </w:p>
    <w:p w14:paraId="428938F0" w14:textId="77777777" w:rsidR="001215B0" w:rsidRDefault="001215B0" w:rsidP="001215B0">
      <w:pPr>
        <w:pStyle w:val="ListParagraph"/>
        <w:numPr>
          <w:ilvl w:val="0"/>
          <w:numId w:val="24"/>
        </w:numPr>
        <w:rPr>
          <w:rFonts w:ascii="Arial" w:hAnsi="Arial" w:cs="Arial"/>
          <w:sz w:val="22"/>
          <w:szCs w:val="22"/>
        </w:rPr>
      </w:pPr>
      <w:r w:rsidRPr="001215B0">
        <w:rPr>
          <w:rFonts w:ascii="Arial" w:hAnsi="Arial" w:cs="Arial"/>
          <w:sz w:val="22"/>
          <w:szCs w:val="22"/>
        </w:rPr>
        <w:t>Policies, objectives, actions</w:t>
      </w:r>
    </w:p>
    <w:p w14:paraId="25AF0DA6" w14:textId="77777777" w:rsidR="001215B0" w:rsidRDefault="001215B0" w:rsidP="001215B0">
      <w:pPr>
        <w:pStyle w:val="ListParagraph"/>
        <w:numPr>
          <w:ilvl w:val="0"/>
          <w:numId w:val="24"/>
        </w:numPr>
        <w:rPr>
          <w:rFonts w:ascii="Arial" w:hAnsi="Arial" w:cs="Arial"/>
          <w:sz w:val="22"/>
          <w:szCs w:val="22"/>
        </w:rPr>
      </w:pPr>
      <w:r>
        <w:rPr>
          <w:rFonts w:ascii="Arial" w:hAnsi="Arial" w:cs="Arial"/>
          <w:sz w:val="22"/>
          <w:szCs w:val="22"/>
        </w:rPr>
        <w:t>Future Actions</w:t>
      </w:r>
    </w:p>
    <w:p w14:paraId="3F87F225" w14:textId="280C37D8" w:rsidR="00FA6F92" w:rsidRPr="001215B0" w:rsidRDefault="001215B0" w:rsidP="001215B0">
      <w:pPr>
        <w:pStyle w:val="ListParagraph"/>
        <w:numPr>
          <w:ilvl w:val="0"/>
          <w:numId w:val="24"/>
        </w:numPr>
        <w:rPr>
          <w:rFonts w:ascii="Arial" w:hAnsi="Arial" w:cs="Arial"/>
          <w:sz w:val="22"/>
          <w:szCs w:val="22"/>
        </w:rPr>
      </w:pPr>
      <w:r w:rsidRPr="7CCFF090">
        <w:rPr>
          <w:rFonts w:ascii="Arial" w:hAnsi="Arial" w:cs="Arial"/>
          <w:sz w:val="22"/>
          <w:szCs w:val="22"/>
        </w:rPr>
        <w:t xml:space="preserve">BNG </w:t>
      </w:r>
      <w:r w:rsidR="7798850E" w:rsidRPr="7CCFF090">
        <w:rPr>
          <w:rFonts w:ascii="Arial" w:hAnsi="Arial" w:cs="Arial"/>
          <w:sz w:val="22"/>
          <w:szCs w:val="22"/>
        </w:rPr>
        <w:t xml:space="preserve">related </w:t>
      </w:r>
      <w:r w:rsidRPr="7CCFF090">
        <w:rPr>
          <w:rFonts w:ascii="Arial" w:hAnsi="Arial" w:cs="Arial"/>
          <w:sz w:val="22"/>
          <w:szCs w:val="22"/>
        </w:rPr>
        <w:t>information</w:t>
      </w:r>
      <w:r w:rsidR="00FA6F92" w:rsidRPr="7CCFF090">
        <w:rPr>
          <w:rFonts w:ascii="Arial" w:hAnsi="Arial" w:cs="Arial"/>
          <w:sz w:val="22"/>
          <w:szCs w:val="22"/>
        </w:rPr>
        <w:t xml:space="preserve">  </w:t>
      </w:r>
    </w:p>
    <w:p w14:paraId="2FDC925A" w14:textId="3CE6C359" w:rsidR="31941C9B" w:rsidRDefault="31941C9B" w:rsidP="31941C9B">
      <w:pPr>
        <w:pStyle w:val="ListParagraph"/>
        <w:ind w:left="1080"/>
        <w:rPr>
          <w:rFonts w:ascii="Arial" w:hAnsi="Arial" w:cs="Arial"/>
          <w:sz w:val="22"/>
          <w:szCs w:val="22"/>
        </w:rPr>
      </w:pPr>
    </w:p>
    <w:p w14:paraId="471DDA40" w14:textId="4DD558D4" w:rsidR="3A84C82F" w:rsidRDefault="1AB4B620" w:rsidP="16BE667C">
      <w:pPr>
        <w:rPr>
          <w:rFonts w:ascii="Arial" w:hAnsi="Arial" w:cs="Arial"/>
          <w:sz w:val="22"/>
          <w:szCs w:val="22"/>
        </w:rPr>
      </w:pPr>
      <w:r w:rsidRPr="76007F34">
        <w:rPr>
          <w:rFonts w:ascii="Arial" w:hAnsi="Arial" w:cs="Arial"/>
          <w:sz w:val="22"/>
          <w:szCs w:val="22"/>
        </w:rPr>
        <w:t>2.7</w:t>
      </w:r>
      <w:r>
        <w:tab/>
      </w:r>
      <w:r w:rsidR="44F3B6E7" w:rsidRPr="76007F34">
        <w:rPr>
          <w:rFonts w:ascii="Arial" w:hAnsi="Arial" w:cs="Arial"/>
          <w:sz w:val="22"/>
          <w:szCs w:val="22"/>
        </w:rPr>
        <w:t xml:space="preserve">This is the City Council’s </w:t>
      </w:r>
      <w:r w:rsidR="00EEA1C0" w:rsidRPr="76007F34">
        <w:rPr>
          <w:rFonts w:ascii="Arial" w:hAnsi="Arial" w:cs="Arial"/>
          <w:sz w:val="22"/>
          <w:szCs w:val="22"/>
        </w:rPr>
        <w:t xml:space="preserve">first Biodiversity report </w:t>
      </w:r>
      <w:r w:rsidR="44F3B6E7" w:rsidRPr="76007F34">
        <w:rPr>
          <w:rFonts w:ascii="Arial" w:hAnsi="Arial" w:cs="Arial"/>
          <w:sz w:val="22"/>
          <w:szCs w:val="22"/>
        </w:rPr>
        <w:t xml:space="preserve">which includes all the mandatory </w:t>
      </w:r>
      <w:r>
        <w:tab/>
      </w:r>
      <w:r w:rsidR="44F3B6E7" w:rsidRPr="76007F34">
        <w:rPr>
          <w:rFonts w:ascii="Arial" w:hAnsi="Arial" w:cs="Arial"/>
          <w:sz w:val="22"/>
          <w:szCs w:val="22"/>
        </w:rPr>
        <w:t xml:space="preserve">information required to meet its duty as well extra information which explains the </w:t>
      </w:r>
      <w:r>
        <w:tab/>
      </w:r>
      <w:r>
        <w:tab/>
      </w:r>
      <w:r w:rsidR="44F3B6E7" w:rsidRPr="76007F34">
        <w:rPr>
          <w:rFonts w:ascii="Arial" w:hAnsi="Arial" w:cs="Arial"/>
          <w:sz w:val="22"/>
          <w:szCs w:val="22"/>
        </w:rPr>
        <w:t xml:space="preserve">work the Council is doing </w:t>
      </w:r>
      <w:bookmarkStart w:id="5" w:name="_Int_nAFRMv9x"/>
      <w:proofErr w:type="gramStart"/>
      <w:r w:rsidR="44F3B6E7" w:rsidRPr="76007F34">
        <w:rPr>
          <w:rFonts w:ascii="Arial" w:hAnsi="Arial" w:cs="Arial"/>
          <w:sz w:val="22"/>
          <w:szCs w:val="22"/>
        </w:rPr>
        <w:t>in order to</w:t>
      </w:r>
      <w:bookmarkEnd w:id="5"/>
      <w:proofErr w:type="gramEnd"/>
      <w:r w:rsidR="44F3B6E7" w:rsidRPr="76007F34">
        <w:rPr>
          <w:rFonts w:ascii="Arial" w:hAnsi="Arial" w:cs="Arial"/>
          <w:sz w:val="22"/>
          <w:szCs w:val="22"/>
        </w:rPr>
        <w:t xml:space="preserve"> support biodiversity</w:t>
      </w:r>
      <w:bookmarkStart w:id="6" w:name="_Int_21fb4mzX"/>
      <w:r w:rsidR="44F3B6E7" w:rsidRPr="76007F34">
        <w:rPr>
          <w:rFonts w:ascii="Arial" w:hAnsi="Arial" w:cs="Arial"/>
          <w:sz w:val="22"/>
          <w:szCs w:val="22"/>
        </w:rPr>
        <w:t xml:space="preserve">.  </w:t>
      </w:r>
      <w:bookmarkEnd w:id="6"/>
      <w:r w:rsidR="6EC13C7E" w:rsidRPr="76007F34">
        <w:rPr>
          <w:rFonts w:ascii="Arial" w:hAnsi="Arial" w:cs="Arial"/>
          <w:sz w:val="22"/>
          <w:szCs w:val="22"/>
        </w:rPr>
        <w:t xml:space="preserve">The reporting period for </w:t>
      </w:r>
      <w:r>
        <w:tab/>
      </w:r>
      <w:r w:rsidR="6EC13C7E" w:rsidRPr="76007F34">
        <w:rPr>
          <w:rFonts w:ascii="Arial" w:hAnsi="Arial" w:cs="Arial"/>
          <w:sz w:val="22"/>
          <w:szCs w:val="22"/>
        </w:rPr>
        <w:t>this first Biodiversity report is 1</w:t>
      </w:r>
      <w:r w:rsidR="6EC13C7E" w:rsidRPr="76007F34">
        <w:rPr>
          <w:rFonts w:ascii="Arial" w:hAnsi="Arial" w:cs="Arial"/>
          <w:sz w:val="22"/>
          <w:szCs w:val="22"/>
          <w:vertAlign w:val="superscript"/>
        </w:rPr>
        <w:t>st</w:t>
      </w:r>
      <w:r w:rsidR="6EC13C7E" w:rsidRPr="76007F34">
        <w:rPr>
          <w:rFonts w:ascii="Arial" w:hAnsi="Arial" w:cs="Arial"/>
          <w:sz w:val="22"/>
          <w:szCs w:val="22"/>
        </w:rPr>
        <w:t xml:space="preserve"> January 2024-1</w:t>
      </w:r>
      <w:r w:rsidR="6EC13C7E" w:rsidRPr="76007F34">
        <w:rPr>
          <w:rFonts w:ascii="Arial" w:hAnsi="Arial" w:cs="Arial"/>
          <w:sz w:val="22"/>
          <w:szCs w:val="22"/>
          <w:vertAlign w:val="superscript"/>
        </w:rPr>
        <w:t>st</w:t>
      </w:r>
      <w:r w:rsidR="6EC13C7E" w:rsidRPr="76007F34">
        <w:rPr>
          <w:rFonts w:ascii="Arial" w:hAnsi="Arial" w:cs="Arial"/>
          <w:sz w:val="22"/>
          <w:szCs w:val="22"/>
        </w:rPr>
        <w:t xml:space="preserve"> January 2026</w:t>
      </w:r>
      <w:r w:rsidR="38055C3C" w:rsidRPr="76007F34">
        <w:rPr>
          <w:rFonts w:ascii="Arial" w:hAnsi="Arial" w:cs="Arial"/>
          <w:sz w:val="22"/>
          <w:szCs w:val="22"/>
        </w:rPr>
        <w:t xml:space="preserve">.  The next </w:t>
      </w:r>
      <w:r>
        <w:tab/>
      </w:r>
      <w:r>
        <w:tab/>
      </w:r>
      <w:r w:rsidR="5B66D27C" w:rsidRPr="76007F34">
        <w:rPr>
          <w:rFonts w:ascii="Arial" w:hAnsi="Arial" w:cs="Arial"/>
          <w:sz w:val="22"/>
          <w:szCs w:val="22"/>
        </w:rPr>
        <w:t xml:space="preserve">Biodiversity report will need to be published </w:t>
      </w:r>
      <w:r w:rsidR="128878EF" w:rsidRPr="76007F34">
        <w:rPr>
          <w:rFonts w:ascii="Arial" w:hAnsi="Arial" w:cs="Arial"/>
          <w:sz w:val="22"/>
          <w:szCs w:val="22"/>
        </w:rPr>
        <w:t xml:space="preserve">within 5 years of the end date </w:t>
      </w:r>
      <w:r w:rsidR="06E5428D" w:rsidRPr="76007F34">
        <w:rPr>
          <w:rFonts w:ascii="Arial" w:hAnsi="Arial" w:cs="Arial"/>
          <w:sz w:val="22"/>
          <w:szCs w:val="22"/>
        </w:rPr>
        <w:t xml:space="preserve">of the </w:t>
      </w:r>
      <w:r>
        <w:tab/>
      </w:r>
      <w:r>
        <w:tab/>
      </w:r>
      <w:r w:rsidR="06E5428D" w:rsidRPr="76007F34">
        <w:rPr>
          <w:rFonts w:ascii="Arial" w:hAnsi="Arial" w:cs="Arial"/>
          <w:sz w:val="22"/>
          <w:szCs w:val="22"/>
        </w:rPr>
        <w:t>previous reporting period which is 1</w:t>
      </w:r>
      <w:r w:rsidR="06E5428D" w:rsidRPr="76007F34">
        <w:rPr>
          <w:rFonts w:ascii="Arial" w:hAnsi="Arial" w:cs="Arial"/>
          <w:sz w:val="22"/>
          <w:szCs w:val="22"/>
          <w:vertAlign w:val="superscript"/>
        </w:rPr>
        <w:t>st</w:t>
      </w:r>
      <w:r w:rsidR="06E5428D" w:rsidRPr="76007F34">
        <w:rPr>
          <w:rFonts w:ascii="Arial" w:hAnsi="Arial" w:cs="Arial"/>
          <w:sz w:val="22"/>
          <w:szCs w:val="22"/>
        </w:rPr>
        <w:t xml:space="preserve"> January 2031. </w:t>
      </w:r>
    </w:p>
    <w:p w14:paraId="62A5EFC6" w14:textId="4372BA9C" w:rsidR="3A84C82F" w:rsidRDefault="3B7C26ED" w:rsidP="34FEAC49">
      <w:pPr>
        <w:pStyle w:val="Heading3"/>
      </w:pPr>
      <w:r>
        <w:t>3</w:t>
      </w:r>
      <w:r w:rsidR="3A84C82F">
        <w:tab/>
      </w:r>
      <w:r w:rsidR="529E330A">
        <w:t>How</w:t>
      </w:r>
      <w:r w:rsidR="1041110F">
        <w:t xml:space="preserve"> th</w:t>
      </w:r>
      <w:r w:rsidR="194473D6">
        <w:t xml:space="preserve">is </w:t>
      </w:r>
      <w:r w:rsidR="1041110F">
        <w:t xml:space="preserve">Biodiversity </w:t>
      </w:r>
      <w:r w:rsidR="46B5EC2A">
        <w:t>r</w:t>
      </w:r>
      <w:r w:rsidR="6F00771B">
        <w:t xml:space="preserve">eport </w:t>
      </w:r>
      <w:r w:rsidR="72481F2C">
        <w:t>was p</w:t>
      </w:r>
      <w:r w:rsidR="1CA63366">
        <w:t>repared</w:t>
      </w:r>
    </w:p>
    <w:p w14:paraId="059C06DA" w14:textId="5D5A71FB" w:rsidR="002133C2" w:rsidRPr="002133C2" w:rsidRDefault="0CE7640F" w:rsidP="002133C2">
      <w:r>
        <w:t>3.1</w:t>
      </w:r>
      <w:r w:rsidR="002133C2">
        <w:tab/>
      </w:r>
      <w:r w:rsidR="738EDDB0">
        <w:t>The City Council</w:t>
      </w:r>
      <w:r w:rsidR="3EDA9B29">
        <w:t xml:space="preserve"> is responsible for a providing wide range of services which </w:t>
      </w:r>
      <w:r w:rsidR="002133C2">
        <w:tab/>
      </w:r>
      <w:r w:rsidR="002133C2">
        <w:tab/>
      </w:r>
      <w:r w:rsidR="3EDA9B29">
        <w:t xml:space="preserve">contribute toward </w:t>
      </w:r>
      <w:r w:rsidR="7C2A4E4F">
        <w:t xml:space="preserve">conserving and enhancing biodiversity. </w:t>
      </w:r>
      <w:r w:rsidR="113E1935">
        <w:t xml:space="preserve">For the purposes of </w:t>
      </w:r>
      <w:r w:rsidR="002133C2">
        <w:tab/>
      </w:r>
      <w:r w:rsidR="113E1935">
        <w:t xml:space="preserve">preparing this report, the approach was to </w:t>
      </w:r>
      <w:r w:rsidR="4EB3F6F0">
        <w:t xml:space="preserve">use the Council’s </w:t>
      </w:r>
      <w:r w:rsidR="76E69752">
        <w:t>S</w:t>
      </w:r>
      <w:r w:rsidR="4EB3F6F0">
        <w:t xml:space="preserve">trategic </w:t>
      </w:r>
      <w:r w:rsidR="04253950">
        <w:t>P</w:t>
      </w:r>
      <w:r w:rsidR="4EB3F6F0">
        <w:t xml:space="preserve">lan </w:t>
      </w:r>
      <w:r w:rsidR="002133C2">
        <w:tab/>
      </w:r>
      <w:r w:rsidR="002133C2">
        <w:tab/>
      </w:r>
      <w:r w:rsidR="7428AC8D">
        <w:t>(</w:t>
      </w:r>
      <w:r w:rsidR="4EB3F6F0">
        <w:t>which is called Vision 2030</w:t>
      </w:r>
      <w:r w:rsidR="002133C2" w:rsidRPr="16BE667C">
        <w:rPr>
          <w:rStyle w:val="FootnoteReference"/>
        </w:rPr>
        <w:footnoteReference w:id="4"/>
      </w:r>
      <w:r w:rsidR="7FA87F22">
        <w:t>)</w:t>
      </w:r>
      <w:r w:rsidR="523DB770">
        <w:t xml:space="preserve"> </w:t>
      </w:r>
      <w:r w:rsidR="3FD593D4">
        <w:t>which effectively sets out the Councils</w:t>
      </w:r>
      <w:r w:rsidR="25F44F96">
        <w:t>’</w:t>
      </w:r>
      <w:r w:rsidR="3FD593D4">
        <w:t xml:space="preserve"> work plan </w:t>
      </w:r>
      <w:r w:rsidR="002133C2">
        <w:tab/>
      </w:r>
      <w:r w:rsidR="3FD593D4">
        <w:t>and pr</w:t>
      </w:r>
      <w:r w:rsidR="34E13B3A">
        <w:t>iorities for the next 5 years</w:t>
      </w:r>
      <w:r w:rsidR="616D85DD">
        <w:t xml:space="preserve"> and identify </w:t>
      </w:r>
      <w:r w:rsidR="7CA91AB8">
        <w:t xml:space="preserve">relevant </w:t>
      </w:r>
      <w:r w:rsidR="27D70FC7">
        <w:t xml:space="preserve">Council </w:t>
      </w:r>
      <w:r w:rsidR="7CA91AB8">
        <w:t xml:space="preserve">policies </w:t>
      </w:r>
      <w:r w:rsidR="61249792">
        <w:t xml:space="preserve">and </w:t>
      </w:r>
      <w:r w:rsidR="002133C2">
        <w:tab/>
      </w:r>
      <w:r w:rsidR="002133C2">
        <w:tab/>
      </w:r>
      <w:r w:rsidR="61249792">
        <w:t xml:space="preserve">workstreams </w:t>
      </w:r>
      <w:r w:rsidR="0BA7BF2E">
        <w:t xml:space="preserve">relating to biodiversity.  </w:t>
      </w:r>
      <w:r w:rsidR="6CF7E9F6">
        <w:t>P</w:t>
      </w:r>
      <w:r w:rsidR="74C3EAC5">
        <w:t xml:space="preserve">riorities, objectives and </w:t>
      </w:r>
      <w:r w:rsidR="1D0F63A3">
        <w:t xml:space="preserve">actions </w:t>
      </w:r>
      <w:r w:rsidR="002133C2">
        <w:tab/>
      </w:r>
      <w:r w:rsidR="002133C2">
        <w:tab/>
      </w:r>
      <w:r w:rsidR="1D0F63A3">
        <w:t xml:space="preserve">relating to </w:t>
      </w:r>
      <w:r w:rsidR="5E3A2264">
        <w:t xml:space="preserve">each policy in support of </w:t>
      </w:r>
      <w:r w:rsidR="1D0F63A3">
        <w:t xml:space="preserve">biodiversity are </w:t>
      </w:r>
      <w:r w:rsidR="4BD07916">
        <w:t>se</w:t>
      </w:r>
      <w:r w:rsidR="6CB59EED">
        <w:t xml:space="preserve">t </w:t>
      </w:r>
      <w:r w:rsidR="0B308C76">
        <w:t xml:space="preserve">out </w:t>
      </w:r>
      <w:r w:rsidR="6CB59EED">
        <w:t xml:space="preserve">in section 5 of the </w:t>
      </w:r>
      <w:r w:rsidR="002133C2">
        <w:tab/>
      </w:r>
      <w:r w:rsidR="002133C2">
        <w:tab/>
      </w:r>
      <w:r w:rsidR="6CB59EED">
        <w:t>report.</w:t>
      </w:r>
    </w:p>
    <w:p w14:paraId="1675F903" w14:textId="1B3C682B" w:rsidR="007C3263" w:rsidRDefault="7435A606" w:rsidP="00AD37BC">
      <w:pPr>
        <w:pStyle w:val="Heading3"/>
      </w:pPr>
      <w:r>
        <w:t>4</w:t>
      </w:r>
      <w:r w:rsidR="000A043A">
        <w:tab/>
      </w:r>
      <w:r w:rsidR="57771E98">
        <w:t xml:space="preserve"> Council</w:t>
      </w:r>
      <w:r w:rsidR="30BCADC5">
        <w:t xml:space="preserve"> managed green and open spaces</w:t>
      </w:r>
    </w:p>
    <w:p w14:paraId="595053F8" w14:textId="1EA9CD2C" w:rsidR="00D5109D" w:rsidRDefault="76F0C424" w:rsidP="004FB589">
      <w:pPr>
        <w:rPr>
          <w:rFonts w:ascii="Arial" w:eastAsia="Arial" w:hAnsi="Arial" w:cs="Arial"/>
          <w:sz w:val="22"/>
          <w:szCs w:val="22"/>
          <w:lang w:val="en-US"/>
        </w:rPr>
      </w:pPr>
      <w:r w:rsidRPr="76007F34">
        <w:rPr>
          <w:rFonts w:ascii="Arial" w:eastAsia="Arial" w:hAnsi="Arial" w:cs="Arial"/>
          <w:sz w:val="22"/>
          <w:szCs w:val="22"/>
          <w:lang w:val="en-US"/>
        </w:rPr>
        <w:t>4</w:t>
      </w:r>
      <w:r w:rsidR="6D0B1F65" w:rsidRPr="76007F34">
        <w:rPr>
          <w:rFonts w:ascii="Arial" w:eastAsia="Arial" w:hAnsi="Arial" w:cs="Arial"/>
          <w:sz w:val="22"/>
          <w:szCs w:val="22"/>
          <w:lang w:val="en-US"/>
        </w:rPr>
        <w:t>.1</w:t>
      </w:r>
      <w:r>
        <w:tab/>
      </w:r>
      <w:r w:rsidR="5479DF5D" w:rsidRPr="76007F34">
        <w:rPr>
          <w:rFonts w:ascii="Arial" w:eastAsia="Arial" w:hAnsi="Arial" w:cs="Arial"/>
          <w:sz w:val="22"/>
          <w:szCs w:val="22"/>
          <w:lang w:val="en-US"/>
        </w:rPr>
        <w:t xml:space="preserve">The City </w:t>
      </w:r>
      <w:r w:rsidR="27FDBCD2" w:rsidRPr="76007F34">
        <w:rPr>
          <w:rFonts w:ascii="Arial" w:eastAsia="Arial" w:hAnsi="Arial" w:cs="Arial"/>
          <w:sz w:val="22"/>
          <w:szCs w:val="22"/>
          <w:lang w:val="en-US"/>
        </w:rPr>
        <w:t xml:space="preserve">of Lincoln </w:t>
      </w:r>
      <w:r w:rsidR="5479DF5D" w:rsidRPr="76007F34">
        <w:rPr>
          <w:rFonts w:ascii="Arial" w:eastAsia="Arial" w:hAnsi="Arial" w:cs="Arial"/>
          <w:sz w:val="22"/>
          <w:szCs w:val="22"/>
          <w:lang w:val="en-US"/>
        </w:rPr>
        <w:t xml:space="preserve">is fortunate in having a </w:t>
      </w:r>
      <w:r w:rsidR="32EFD6D9" w:rsidRPr="76007F34">
        <w:rPr>
          <w:rFonts w:ascii="Arial" w:eastAsia="Arial" w:hAnsi="Arial" w:cs="Arial"/>
          <w:sz w:val="22"/>
          <w:szCs w:val="22"/>
          <w:lang w:val="en-US"/>
        </w:rPr>
        <w:t xml:space="preserve">wide </w:t>
      </w:r>
      <w:r w:rsidR="19C5A35B" w:rsidRPr="76007F34">
        <w:rPr>
          <w:rFonts w:ascii="Arial" w:eastAsia="Arial" w:hAnsi="Arial" w:cs="Arial"/>
          <w:sz w:val="22"/>
          <w:szCs w:val="22"/>
          <w:lang w:val="en-US"/>
        </w:rPr>
        <w:t>r</w:t>
      </w:r>
      <w:r w:rsidR="5479DF5D" w:rsidRPr="76007F34">
        <w:rPr>
          <w:rFonts w:ascii="Arial" w:eastAsia="Arial" w:hAnsi="Arial" w:cs="Arial"/>
          <w:sz w:val="22"/>
          <w:szCs w:val="22"/>
          <w:lang w:val="en-US"/>
        </w:rPr>
        <w:t xml:space="preserve">ange of </w:t>
      </w:r>
      <w:r w:rsidR="4DA9131E" w:rsidRPr="76007F34">
        <w:rPr>
          <w:rFonts w:ascii="Arial" w:eastAsia="Arial" w:hAnsi="Arial" w:cs="Arial"/>
          <w:sz w:val="22"/>
          <w:szCs w:val="22"/>
          <w:lang w:val="en-US"/>
        </w:rPr>
        <w:t xml:space="preserve">open green spaces in the </w:t>
      </w:r>
      <w:r>
        <w:tab/>
      </w:r>
      <w:r w:rsidR="4DA9131E" w:rsidRPr="76007F34">
        <w:rPr>
          <w:rFonts w:ascii="Arial" w:eastAsia="Arial" w:hAnsi="Arial" w:cs="Arial"/>
          <w:sz w:val="22"/>
          <w:szCs w:val="22"/>
          <w:lang w:val="en-US"/>
        </w:rPr>
        <w:t xml:space="preserve">City </w:t>
      </w:r>
      <w:r w:rsidR="5479DF5D" w:rsidRPr="76007F34">
        <w:rPr>
          <w:rFonts w:ascii="Arial" w:eastAsia="Arial" w:hAnsi="Arial" w:cs="Arial"/>
          <w:sz w:val="22"/>
          <w:szCs w:val="22"/>
          <w:lang w:val="en-US"/>
        </w:rPr>
        <w:t>including three commons and t</w:t>
      </w:r>
      <w:r w:rsidR="21611B27" w:rsidRPr="76007F34">
        <w:rPr>
          <w:rFonts w:ascii="Arial" w:eastAsia="Arial" w:hAnsi="Arial" w:cs="Arial"/>
          <w:sz w:val="22"/>
          <w:szCs w:val="22"/>
          <w:lang w:val="en-US"/>
        </w:rPr>
        <w:t>hree</w:t>
      </w:r>
      <w:r w:rsidR="5479DF5D" w:rsidRPr="76007F34">
        <w:rPr>
          <w:rFonts w:ascii="Arial" w:eastAsia="Arial" w:hAnsi="Arial" w:cs="Arial"/>
          <w:sz w:val="22"/>
          <w:szCs w:val="22"/>
          <w:lang w:val="en-US"/>
        </w:rPr>
        <w:t xml:space="preserve"> Grade II registered parks</w:t>
      </w:r>
      <w:r w:rsidR="71CD28B2" w:rsidRPr="76007F34">
        <w:rPr>
          <w:rFonts w:ascii="Arial" w:eastAsia="Arial" w:hAnsi="Arial" w:cs="Arial"/>
          <w:sz w:val="22"/>
          <w:szCs w:val="22"/>
          <w:lang w:val="en-US"/>
        </w:rPr>
        <w:t xml:space="preserve"> </w:t>
      </w:r>
      <w:r w:rsidR="5479DF5D" w:rsidRPr="76007F34">
        <w:rPr>
          <w:rFonts w:ascii="Arial" w:eastAsia="Arial" w:hAnsi="Arial" w:cs="Arial"/>
          <w:sz w:val="22"/>
          <w:szCs w:val="22"/>
          <w:lang w:val="en-US"/>
        </w:rPr>
        <w:t xml:space="preserve">within its </w:t>
      </w:r>
      <w:r>
        <w:tab/>
      </w:r>
      <w:r>
        <w:tab/>
      </w:r>
      <w:r w:rsidR="5479DF5D" w:rsidRPr="76007F34">
        <w:rPr>
          <w:rFonts w:ascii="Arial" w:eastAsia="Arial" w:hAnsi="Arial" w:cs="Arial"/>
          <w:sz w:val="22"/>
          <w:szCs w:val="22"/>
          <w:lang w:val="en-US"/>
        </w:rPr>
        <w:t>boundaries</w:t>
      </w:r>
      <w:r w:rsidR="67BC8375" w:rsidRPr="76007F34">
        <w:rPr>
          <w:rFonts w:ascii="Arial" w:eastAsia="Arial" w:hAnsi="Arial" w:cs="Arial"/>
          <w:sz w:val="22"/>
          <w:szCs w:val="22"/>
          <w:lang w:val="en-US"/>
        </w:rPr>
        <w:t xml:space="preserve">. </w:t>
      </w:r>
      <w:r w:rsidR="55757ECA" w:rsidRPr="76007F34">
        <w:rPr>
          <w:rFonts w:ascii="Arial" w:eastAsia="Arial" w:hAnsi="Arial" w:cs="Arial"/>
          <w:sz w:val="22"/>
          <w:szCs w:val="22"/>
          <w:lang w:val="en-US"/>
        </w:rPr>
        <w:t xml:space="preserve">In addition, there are </w:t>
      </w:r>
      <w:r w:rsidR="2C30220F" w:rsidRPr="76007F34">
        <w:rPr>
          <w:rFonts w:ascii="Arial" w:eastAsia="Arial" w:hAnsi="Arial" w:cs="Arial"/>
          <w:sz w:val="22"/>
          <w:szCs w:val="22"/>
          <w:lang w:val="en-US"/>
        </w:rPr>
        <w:t xml:space="preserve">2 Sites of Special Scientific Interest, </w:t>
      </w:r>
      <w:r w:rsidR="70DC9896" w:rsidRPr="76007F34">
        <w:rPr>
          <w:rFonts w:ascii="Arial" w:eastAsia="Arial" w:hAnsi="Arial" w:cs="Arial"/>
          <w:sz w:val="22"/>
          <w:szCs w:val="22"/>
          <w:lang w:val="en-US"/>
        </w:rPr>
        <w:t>4</w:t>
      </w:r>
      <w:r w:rsidR="51202F2C" w:rsidRPr="76007F34">
        <w:rPr>
          <w:rFonts w:ascii="Arial" w:eastAsia="Arial" w:hAnsi="Arial" w:cs="Arial"/>
          <w:sz w:val="22"/>
          <w:szCs w:val="22"/>
          <w:lang w:val="en-US"/>
        </w:rPr>
        <w:t xml:space="preserve">2 </w:t>
      </w:r>
      <w:r w:rsidR="70DC9896" w:rsidRPr="76007F34">
        <w:rPr>
          <w:rFonts w:ascii="Arial" w:eastAsia="Arial" w:hAnsi="Arial" w:cs="Arial"/>
          <w:sz w:val="22"/>
          <w:szCs w:val="22"/>
          <w:lang w:val="en-US"/>
        </w:rPr>
        <w:t xml:space="preserve">Local </w:t>
      </w:r>
      <w:r>
        <w:tab/>
      </w:r>
      <w:r>
        <w:tab/>
      </w:r>
      <w:r w:rsidR="70DC9896" w:rsidRPr="76007F34">
        <w:rPr>
          <w:rFonts w:ascii="Arial" w:eastAsia="Arial" w:hAnsi="Arial" w:cs="Arial"/>
          <w:sz w:val="22"/>
          <w:szCs w:val="22"/>
          <w:lang w:val="en-US"/>
        </w:rPr>
        <w:t xml:space="preserve">Wildlife Sites and 2 Local Geological Sites, 68% of which are under positive </w:t>
      </w:r>
      <w:r>
        <w:tab/>
      </w:r>
      <w:r>
        <w:tab/>
      </w:r>
      <w:r w:rsidR="70DC9896" w:rsidRPr="76007F34">
        <w:rPr>
          <w:rFonts w:ascii="Arial" w:eastAsia="Arial" w:hAnsi="Arial" w:cs="Arial"/>
          <w:sz w:val="22"/>
          <w:szCs w:val="22"/>
          <w:lang w:val="en-US"/>
        </w:rPr>
        <w:t xml:space="preserve">management. </w:t>
      </w:r>
    </w:p>
    <w:p w14:paraId="2F4C7E9F" w14:textId="4D648D89" w:rsidR="00D5109D" w:rsidRDefault="71A87B24" w:rsidP="5686B8A1">
      <w:pPr>
        <w:rPr>
          <w:rFonts w:ascii="Arial" w:eastAsia="Arial" w:hAnsi="Arial" w:cs="Arial"/>
          <w:sz w:val="22"/>
          <w:szCs w:val="22"/>
          <w:lang w:val="en-US"/>
        </w:rPr>
      </w:pPr>
      <w:r w:rsidRPr="004FB589">
        <w:rPr>
          <w:rFonts w:ascii="Arial" w:eastAsia="Arial" w:hAnsi="Arial" w:cs="Arial"/>
          <w:sz w:val="22"/>
          <w:szCs w:val="22"/>
          <w:lang w:val="en-US"/>
        </w:rPr>
        <w:t>4.2</w:t>
      </w:r>
      <w:r w:rsidR="76F0C424">
        <w:tab/>
      </w:r>
      <w:r w:rsidR="750F9EFA" w:rsidRPr="004FB589">
        <w:rPr>
          <w:rFonts w:ascii="Arial" w:eastAsia="Arial" w:hAnsi="Arial" w:cs="Arial"/>
          <w:sz w:val="22"/>
          <w:szCs w:val="22"/>
          <w:lang w:val="en-US"/>
        </w:rPr>
        <w:t xml:space="preserve">Council </w:t>
      </w:r>
      <w:proofErr w:type="gramStart"/>
      <w:r w:rsidR="750F9EFA" w:rsidRPr="004FB589">
        <w:rPr>
          <w:rFonts w:ascii="Arial" w:eastAsia="Arial" w:hAnsi="Arial" w:cs="Arial"/>
          <w:sz w:val="22"/>
          <w:szCs w:val="22"/>
          <w:lang w:val="en-US"/>
        </w:rPr>
        <w:t>owned</w:t>
      </w:r>
      <w:r w:rsidR="08D8FF93" w:rsidRPr="004FB589">
        <w:rPr>
          <w:rFonts w:ascii="Arial" w:eastAsia="Arial" w:hAnsi="Arial" w:cs="Arial"/>
          <w:sz w:val="22"/>
          <w:szCs w:val="22"/>
          <w:lang w:val="en-US"/>
        </w:rPr>
        <w:t>-</w:t>
      </w:r>
      <w:r w:rsidR="750F9EFA" w:rsidRPr="004FB589">
        <w:rPr>
          <w:rFonts w:ascii="Arial" w:eastAsia="Arial" w:hAnsi="Arial" w:cs="Arial"/>
          <w:sz w:val="22"/>
          <w:szCs w:val="22"/>
          <w:lang w:val="en-US"/>
        </w:rPr>
        <w:t>parks</w:t>
      </w:r>
      <w:proofErr w:type="gramEnd"/>
      <w:r w:rsidR="750F9EFA" w:rsidRPr="004FB589">
        <w:rPr>
          <w:rFonts w:ascii="Arial" w:eastAsia="Arial" w:hAnsi="Arial" w:cs="Arial"/>
          <w:sz w:val="22"/>
          <w:szCs w:val="22"/>
          <w:lang w:val="en-US"/>
        </w:rPr>
        <w:t xml:space="preserve"> and open spaces are managed within the Department of </w:t>
      </w:r>
      <w:r w:rsidR="76F0C424">
        <w:tab/>
      </w:r>
      <w:r w:rsidR="76F0C424">
        <w:tab/>
      </w:r>
      <w:r w:rsidR="750F9EFA" w:rsidRPr="004FB589">
        <w:rPr>
          <w:rFonts w:ascii="Arial" w:eastAsia="Arial" w:hAnsi="Arial" w:cs="Arial"/>
          <w:sz w:val="22"/>
          <w:szCs w:val="22"/>
          <w:lang w:val="en-US"/>
        </w:rPr>
        <w:t xml:space="preserve">Communities and Environment and specifically by </w:t>
      </w:r>
      <w:r w:rsidR="6A0CD38A" w:rsidRPr="004FB589">
        <w:rPr>
          <w:rFonts w:ascii="Arial" w:eastAsia="Arial" w:hAnsi="Arial" w:cs="Arial"/>
          <w:sz w:val="22"/>
          <w:szCs w:val="22"/>
          <w:lang w:val="en-US"/>
        </w:rPr>
        <w:t>the</w:t>
      </w:r>
      <w:r w:rsidR="750F9EFA" w:rsidRPr="004FB589">
        <w:rPr>
          <w:rFonts w:ascii="Arial" w:eastAsia="Arial" w:hAnsi="Arial" w:cs="Arial"/>
          <w:sz w:val="22"/>
          <w:szCs w:val="22"/>
          <w:lang w:val="en-US"/>
        </w:rPr>
        <w:t xml:space="preserve"> Communities &amp; Street Scene </w:t>
      </w:r>
      <w:r w:rsidR="76F0C424">
        <w:tab/>
      </w:r>
      <w:r w:rsidR="750F9EFA" w:rsidRPr="004FB589">
        <w:rPr>
          <w:rFonts w:ascii="Arial" w:eastAsia="Arial" w:hAnsi="Arial" w:cs="Arial"/>
          <w:sz w:val="22"/>
          <w:szCs w:val="22"/>
          <w:lang w:val="en-US"/>
        </w:rPr>
        <w:t>Team. In total</w:t>
      </w:r>
      <w:r w:rsidR="58DC9CC4" w:rsidRPr="004FB589">
        <w:rPr>
          <w:rFonts w:ascii="Arial" w:eastAsia="Arial" w:hAnsi="Arial" w:cs="Arial"/>
          <w:sz w:val="22"/>
          <w:szCs w:val="22"/>
          <w:lang w:val="en-US"/>
        </w:rPr>
        <w:t xml:space="preserve">, the Council </w:t>
      </w:r>
      <w:r w:rsidR="750F9EFA" w:rsidRPr="004FB589">
        <w:rPr>
          <w:rFonts w:ascii="Arial" w:eastAsia="Arial" w:hAnsi="Arial" w:cs="Arial"/>
          <w:sz w:val="22"/>
          <w:szCs w:val="22"/>
          <w:lang w:val="en-US"/>
        </w:rPr>
        <w:t>actively manage</w:t>
      </w:r>
      <w:r w:rsidR="2FEF93F5" w:rsidRPr="004FB589">
        <w:rPr>
          <w:rFonts w:ascii="Arial" w:eastAsia="Arial" w:hAnsi="Arial" w:cs="Arial"/>
          <w:sz w:val="22"/>
          <w:szCs w:val="22"/>
          <w:lang w:val="en-US"/>
        </w:rPr>
        <w:t xml:space="preserve">s </w:t>
      </w:r>
      <w:r w:rsidR="750F9EFA" w:rsidRPr="004FB589">
        <w:rPr>
          <w:rFonts w:ascii="Arial" w:eastAsia="Arial" w:hAnsi="Arial" w:cs="Arial"/>
          <w:sz w:val="22"/>
          <w:szCs w:val="22"/>
          <w:lang w:val="en-US"/>
        </w:rPr>
        <w:t xml:space="preserve">and </w:t>
      </w:r>
      <w:r w:rsidR="604B92C6" w:rsidRPr="004FB589">
        <w:rPr>
          <w:rFonts w:ascii="Arial" w:eastAsia="Arial" w:hAnsi="Arial" w:cs="Arial"/>
          <w:sz w:val="22"/>
          <w:szCs w:val="22"/>
          <w:lang w:val="en-US"/>
        </w:rPr>
        <w:t xml:space="preserve">is </w:t>
      </w:r>
      <w:r w:rsidR="750F9EFA" w:rsidRPr="004FB589">
        <w:rPr>
          <w:rFonts w:ascii="Arial" w:eastAsia="Arial" w:hAnsi="Arial" w:cs="Arial"/>
          <w:sz w:val="22"/>
          <w:szCs w:val="22"/>
          <w:lang w:val="en-US"/>
        </w:rPr>
        <w:t xml:space="preserve">responsible for 424 hectares of </w:t>
      </w:r>
      <w:r w:rsidR="76F0C424">
        <w:tab/>
      </w:r>
      <w:r w:rsidR="750F9EFA" w:rsidRPr="004FB589">
        <w:rPr>
          <w:rFonts w:ascii="Arial" w:eastAsia="Arial" w:hAnsi="Arial" w:cs="Arial"/>
          <w:sz w:val="22"/>
          <w:szCs w:val="22"/>
          <w:lang w:val="en-US"/>
        </w:rPr>
        <w:t xml:space="preserve">parks, commons, public </w:t>
      </w:r>
      <w:bookmarkStart w:id="7" w:name="_Int_zqZ2itvR"/>
      <w:r w:rsidR="750F9EFA" w:rsidRPr="004FB589">
        <w:rPr>
          <w:rFonts w:ascii="Arial" w:eastAsia="Arial" w:hAnsi="Arial" w:cs="Arial"/>
          <w:sz w:val="22"/>
          <w:szCs w:val="22"/>
          <w:lang w:val="en-US"/>
        </w:rPr>
        <w:t>gardens</w:t>
      </w:r>
      <w:bookmarkEnd w:id="7"/>
      <w:r w:rsidR="750F9EFA" w:rsidRPr="004FB589">
        <w:rPr>
          <w:rFonts w:ascii="Arial" w:eastAsia="Arial" w:hAnsi="Arial" w:cs="Arial"/>
          <w:sz w:val="22"/>
          <w:szCs w:val="22"/>
          <w:lang w:val="en-US"/>
        </w:rPr>
        <w:t xml:space="preserve"> and other open spaces</w:t>
      </w:r>
      <w:r w:rsidR="7628A66F" w:rsidRPr="004FB589">
        <w:rPr>
          <w:rFonts w:ascii="Arial" w:eastAsia="Arial" w:hAnsi="Arial" w:cs="Arial"/>
          <w:sz w:val="22"/>
          <w:szCs w:val="22"/>
          <w:lang w:val="en-US"/>
        </w:rPr>
        <w:t>.</w:t>
      </w:r>
    </w:p>
    <w:p w14:paraId="67996113" w14:textId="24C0434C" w:rsidR="00D5109D" w:rsidRDefault="2B4015E9" w:rsidP="004FB589">
      <w:pPr>
        <w:rPr>
          <w:rFonts w:ascii="Arial" w:eastAsia="Arial" w:hAnsi="Arial" w:cs="Arial"/>
          <w:sz w:val="22"/>
          <w:szCs w:val="22"/>
          <w:lang w:val="en-US"/>
        </w:rPr>
      </w:pPr>
      <w:r w:rsidRPr="5686B8A1">
        <w:rPr>
          <w:rFonts w:ascii="Arial" w:eastAsia="Arial" w:hAnsi="Arial" w:cs="Arial"/>
          <w:sz w:val="22"/>
          <w:szCs w:val="22"/>
          <w:lang w:val="en-US"/>
        </w:rPr>
        <w:t>4.</w:t>
      </w:r>
      <w:r w:rsidR="44020BA5" w:rsidRPr="004FB589">
        <w:rPr>
          <w:rFonts w:ascii="Arial" w:eastAsia="Arial" w:hAnsi="Arial" w:cs="Arial"/>
          <w:sz w:val="22"/>
          <w:szCs w:val="22"/>
          <w:lang w:val="en-US"/>
        </w:rPr>
        <w:t>3</w:t>
      </w:r>
      <w:r w:rsidR="00FE5FBC">
        <w:tab/>
      </w:r>
      <w:r w:rsidR="6F3FC96B" w:rsidRPr="5686B8A1">
        <w:rPr>
          <w:rFonts w:ascii="Arial" w:eastAsia="Arial" w:hAnsi="Arial" w:cs="Arial"/>
          <w:sz w:val="22"/>
          <w:szCs w:val="22"/>
          <w:lang w:val="en-US"/>
        </w:rPr>
        <w:t xml:space="preserve">The Council works closely with </w:t>
      </w:r>
      <w:bookmarkStart w:id="8" w:name="_Int_KiK8UkPn"/>
      <w:proofErr w:type="gramStart"/>
      <w:r w:rsidR="6F3FC96B" w:rsidRPr="5686B8A1">
        <w:rPr>
          <w:rFonts w:ascii="Arial" w:eastAsia="Arial" w:hAnsi="Arial" w:cs="Arial"/>
          <w:sz w:val="22"/>
          <w:szCs w:val="22"/>
          <w:lang w:val="en-US"/>
        </w:rPr>
        <w:t>a number of</w:t>
      </w:r>
      <w:bookmarkEnd w:id="8"/>
      <w:proofErr w:type="gramEnd"/>
      <w:r w:rsidR="6F3FC96B" w:rsidRPr="5686B8A1">
        <w:rPr>
          <w:rFonts w:ascii="Arial" w:eastAsia="Arial" w:hAnsi="Arial" w:cs="Arial"/>
          <w:sz w:val="22"/>
          <w:szCs w:val="22"/>
          <w:lang w:val="en-US"/>
        </w:rPr>
        <w:t xml:space="preserve"> </w:t>
      </w:r>
      <w:proofErr w:type="spellStart"/>
      <w:r w:rsidR="6F3FC96B" w:rsidRPr="5686B8A1">
        <w:rPr>
          <w:rFonts w:ascii="Arial" w:eastAsia="Arial" w:hAnsi="Arial" w:cs="Arial"/>
          <w:sz w:val="22"/>
          <w:szCs w:val="22"/>
          <w:lang w:val="en-US"/>
        </w:rPr>
        <w:t>organisations</w:t>
      </w:r>
      <w:proofErr w:type="spellEnd"/>
      <w:r w:rsidR="6F3FC96B" w:rsidRPr="5686B8A1">
        <w:rPr>
          <w:rFonts w:ascii="Arial" w:eastAsia="Arial" w:hAnsi="Arial" w:cs="Arial"/>
          <w:sz w:val="22"/>
          <w:szCs w:val="22"/>
          <w:lang w:val="en-US"/>
        </w:rPr>
        <w:t xml:space="preserve"> to help support and </w:t>
      </w:r>
      <w:r w:rsidR="00FE5FBC">
        <w:tab/>
      </w:r>
      <w:r w:rsidR="00FE5FBC">
        <w:tab/>
      </w:r>
      <w:r w:rsidR="6F3FC96B" w:rsidRPr="5686B8A1">
        <w:rPr>
          <w:rFonts w:ascii="Arial" w:eastAsia="Arial" w:hAnsi="Arial" w:cs="Arial"/>
          <w:sz w:val="22"/>
          <w:szCs w:val="22"/>
          <w:lang w:val="en-US"/>
        </w:rPr>
        <w:t>mai</w:t>
      </w:r>
      <w:r w:rsidR="62F7CEC3" w:rsidRPr="5686B8A1">
        <w:rPr>
          <w:rFonts w:ascii="Arial" w:eastAsia="Arial" w:hAnsi="Arial" w:cs="Arial"/>
          <w:sz w:val="22"/>
          <w:szCs w:val="22"/>
          <w:lang w:val="en-US"/>
        </w:rPr>
        <w:t>ntain biodiversity</w:t>
      </w:r>
      <w:r w:rsidR="1F677DFD" w:rsidRPr="5686B8A1">
        <w:rPr>
          <w:rFonts w:ascii="Arial" w:eastAsia="Arial" w:hAnsi="Arial" w:cs="Arial"/>
          <w:sz w:val="22"/>
          <w:szCs w:val="22"/>
          <w:lang w:val="en-US"/>
        </w:rPr>
        <w:t xml:space="preserve"> </w:t>
      </w:r>
      <w:r w:rsidR="200E2742" w:rsidRPr="5686B8A1">
        <w:rPr>
          <w:rFonts w:ascii="Arial" w:eastAsia="Arial" w:hAnsi="Arial" w:cs="Arial"/>
          <w:sz w:val="22"/>
          <w:szCs w:val="22"/>
          <w:lang w:val="en-US"/>
        </w:rPr>
        <w:t xml:space="preserve">and has </w:t>
      </w:r>
      <w:proofErr w:type="gramStart"/>
      <w:r w:rsidR="200E2742" w:rsidRPr="5686B8A1">
        <w:rPr>
          <w:rFonts w:ascii="Arial" w:eastAsia="Arial" w:hAnsi="Arial" w:cs="Arial"/>
          <w:sz w:val="22"/>
          <w:szCs w:val="22"/>
          <w:lang w:val="en-US"/>
        </w:rPr>
        <w:t>led on</w:t>
      </w:r>
      <w:proofErr w:type="gramEnd"/>
      <w:r w:rsidR="200E2742" w:rsidRPr="5686B8A1">
        <w:rPr>
          <w:rFonts w:ascii="Arial" w:eastAsia="Arial" w:hAnsi="Arial" w:cs="Arial"/>
          <w:sz w:val="22"/>
          <w:szCs w:val="22"/>
          <w:lang w:val="en-US"/>
        </w:rPr>
        <w:t xml:space="preserve"> </w:t>
      </w:r>
      <w:bookmarkStart w:id="9" w:name="_Int_IKbtD0rm"/>
      <w:proofErr w:type="gramStart"/>
      <w:r w:rsidR="200E2742" w:rsidRPr="5686B8A1">
        <w:rPr>
          <w:rFonts w:ascii="Arial" w:eastAsia="Arial" w:hAnsi="Arial" w:cs="Arial"/>
          <w:sz w:val="22"/>
          <w:szCs w:val="22"/>
          <w:lang w:val="en-US"/>
        </w:rPr>
        <w:t>a</w:t>
      </w:r>
      <w:r w:rsidR="1F677DFD" w:rsidRPr="5686B8A1">
        <w:rPr>
          <w:rFonts w:ascii="Arial" w:eastAsia="Arial" w:hAnsi="Arial" w:cs="Arial"/>
          <w:sz w:val="22"/>
          <w:szCs w:val="22"/>
          <w:lang w:val="en-US"/>
        </w:rPr>
        <w:t xml:space="preserve"> number of</w:t>
      </w:r>
      <w:bookmarkEnd w:id="9"/>
      <w:proofErr w:type="gramEnd"/>
      <w:r w:rsidR="1F677DFD" w:rsidRPr="5686B8A1">
        <w:rPr>
          <w:rFonts w:ascii="Arial" w:eastAsia="Arial" w:hAnsi="Arial" w:cs="Arial"/>
          <w:sz w:val="22"/>
          <w:szCs w:val="22"/>
          <w:lang w:val="en-US"/>
        </w:rPr>
        <w:t xml:space="preserve"> park restoration projects </w:t>
      </w:r>
      <w:r w:rsidR="4A8E81F1" w:rsidRPr="5686B8A1">
        <w:rPr>
          <w:rFonts w:ascii="Arial" w:eastAsia="Arial" w:hAnsi="Arial" w:cs="Arial"/>
          <w:sz w:val="22"/>
          <w:szCs w:val="22"/>
          <w:lang w:val="en-US"/>
        </w:rPr>
        <w:t xml:space="preserve">such as </w:t>
      </w:r>
      <w:r w:rsidR="00FE5FBC">
        <w:lastRenderedPageBreak/>
        <w:tab/>
      </w:r>
      <w:proofErr w:type="spellStart"/>
      <w:r w:rsidR="4A8E81F1" w:rsidRPr="5686B8A1">
        <w:rPr>
          <w:rFonts w:ascii="Arial" w:eastAsia="Arial" w:hAnsi="Arial" w:cs="Arial"/>
          <w:sz w:val="22"/>
          <w:szCs w:val="22"/>
          <w:lang w:val="en-US"/>
        </w:rPr>
        <w:t>Boultham</w:t>
      </w:r>
      <w:proofErr w:type="spellEnd"/>
      <w:r w:rsidR="4A8E81F1" w:rsidRPr="5686B8A1">
        <w:rPr>
          <w:rFonts w:ascii="Arial" w:eastAsia="Arial" w:hAnsi="Arial" w:cs="Arial"/>
          <w:sz w:val="22"/>
          <w:szCs w:val="22"/>
          <w:lang w:val="en-US"/>
        </w:rPr>
        <w:t xml:space="preserve"> Park</w:t>
      </w:r>
      <w:r w:rsidR="00FE5FBC" w:rsidRPr="5686B8A1">
        <w:rPr>
          <w:rStyle w:val="FootnoteReference"/>
          <w:rFonts w:ascii="Arial" w:eastAsia="Arial" w:hAnsi="Arial" w:cs="Arial"/>
          <w:sz w:val="22"/>
          <w:szCs w:val="22"/>
          <w:lang w:val="en-US"/>
        </w:rPr>
        <w:footnoteReference w:id="5"/>
      </w:r>
      <w:r w:rsidR="28ECD68E" w:rsidRPr="5686B8A1">
        <w:rPr>
          <w:rFonts w:ascii="Arial" w:eastAsia="Arial" w:hAnsi="Arial" w:cs="Arial"/>
          <w:sz w:val="22"/>
          <w:szCs w:val="22"/>
          <w:lang w:val="en-US"/>
        </w:rPr>
        <w:t xml:space="preserve">. </w:t>
      </w:r>
      <w:r w:rsidR="7F916FDA" w:rsidRPr="5686B8A1">
        <w:rPr>
          <w:rFonts w:ascii="Arial" w:eastAsia="Arial" w:hAnsi="Arial" w:cs="Arial"/>
          <w:sz w:val="22"/>
          <w:szCs w:val="22"/>
          <w:lang w:val="en-US"/>
        </w:rPr>
        <w:t xml:space="preserve">These successful projects were delivered with support from key </w:t>
      </w:r>
      <w:r w:rsidR="00FE5FBC">
        <w:tab/>
      </w:r>
      <w:r w:rsidR="00FE5FBC">
        <w:tab/>
      </w:r>
      <w:r w:rsidR="7F916FDA" w:rsidRPr="5686B8A1">
        <w:rPr>
          <w:rFonts w:ascii="Arial" w:eastAsia="Arial" w:hAnsi="Arial" w:cs="Arial"/>
          <w:sz w:val="22"/>
          <w:szCs w:val="22"/>
          <w:lang w:val="en-US"/>
        </w:rPr>
        <w:t xml:space="preserve">partners such as the Lincolnshire Wildlife Trust, Environment Agency, Greater </w:t>
      </w:r>
      <w:r w:rsidR="00FE5FBC">
        <w:tab/>
      </w:r>
      <w:r w:rsidR="00FE5FBC">
        <w:tab/>
      </w:r>
      <w:r w:rsidR="7F916FDA" w:rsidRPr="5686B8A1">
        <w:rPr>
          <w:rFonts w:ascii="Arial" w:eastAsia="Arial" w:hAnsi="Arial" w:cs="Arial"/>
          <w:sz w:val="22"/>
          <w:szCs w:val="22"/>
          <w:lang w:val="en-US"/>
        </w:rPr>
        <w:t xml:space="preserve">Lincolnshire Nature Partnership, </w:t>
      </w:r>
      <w:proofErr w:type="spellStart"/>
      <w:r w:rsidR="7F916FDA" w:rsidRPr="5686B8A1">
        <w:rPr>
          <w:rFonts w:ascii="Arial" w:eastAsia="Arial" w:hAnsi="Arial" w:cs="Arial"/>
          <w:sz w:val="22"/>
          <w:szCs w:val="22"/>
          <w:lang w:val="en-US"/>
        </w:rPr>
        <w:t>Lingage</w:t>
      </w:r>
      <w:proofErr w:type="spellEnd"/>
      <w:r w:rsidR="7F916FDA" w:rsidRPr="5686B8A1">
        <w:rPr>
          <w:rFonts w:ascii="Arial" w:eastAsia="Arial" w:hAnsi="Arial" w:cs="Arial"/>
          <w:sz w:val="22"/>
          <w:szCs w:val="22"/>
          <w:lang w:val="en-US"/>
        </w:rPr>
        <w:t xml:space="preserve"> Community Trust</w:t>
      </w:r>
      <w:r w:rsidR="6B2D15CE" w:rsidRPr="5686B8A1">
        <w:rPr>
          <w:rFonts w:ascii="Arial" w:eastAsia="Arial" w:hAnsi="Arial" w:cs="Arial"/>
          <w:sz w:val="22"/>
          <w:szCs w:val="22"/>
          <w:lang w:val="en-US"/>
        </w:rPr>
        <w:t xml:space="preserve">, </w:t>
      </w:r>
      <w:bookmarkStart w:id="10" w:name="_Int_laumuyqq"/>
      <w:proofErr w:type="gramStart"/>
      <w:r w:rsidR="7F916FDA" w:rsidRPr="5686B8A1">
        <w:rPr>
          <w:rFonts w:ascii="Arial" w:eastAsia="Arial" w:hAnsi="Arial" w:cs="Arial"/>
          <w:sz w:val="22"/>
          <w:szCs w:val="22"/>
          <w:lang w:val="en-US"/>
        </w:rPr>
        <w:t>local residents</w:t>
      </w:r>
      <w:bookmarkEnd w:id="10"/>
      <w:proofErr w:type="gramEnd"/>
      <w:r w:rsidR="7F916FDA" w:rsidRPr="5686B8A1">
        <w:rPr>
          <w:rFonts w:ascii="Arial" w:eastAsia="Arial" w:hAnsi="Arial" w:cs="Arial"/>
          <w:sz w:val="22"/>
          <w:szCs w:val="22"/>
          <w:lang w:val="en-US"/>
        </w:rPr>
        <w:t xml:space="preserve"> and </w:t>
      </w:r>
      <w:r w:rsidR="00FE5FBC">
        <w:tab/>
      </w:r>
      <w:r w:rsidR="00FE5FBC">
        <w:tab/>
      </w:r>
      <w:r w:rsidR="7F916FDA" w:rsidRPr="5686B8A1">
        <w:rPr>
          <w:rFonts w:ascii="Arial" w:eastAsia="Arial" w:hAnsi="Arial" w:cs="Arial"/>
          <w:sz w:val="22"/>
          <w:szCs w:val="22"/>
          <w:lang w:val="en-US"/>
        </w:rPr>
        <w:t>community groups</w:t>
      </w:r>
      <w:r w:rsidR="1EDD3EFF" w:rsidRPr="5686B8A1">
        <w:rPr>
          <w:rFonts w:ascii="Arial" w:eastAsia="Arial" w:hAnsi="Arial" w:cs="Arial"/>
          <w:sz w:val="22"/>
          <w:szCs w:val="22"/>
          <w:lang w:val="en-US"/>
        </w:rPr>
        <w:t>.</w:t>
      </w:r>
    </w:p>
    <w:p w14:paraId="5BB52699" w14:textId="6F0EF2CE" w:rsidR="00D5109D" w:rsidRDefault="00D5109D" w:rsidP="35AA6C7F">
      <w:pPr>
        <w:rPr>
          <w:rFonts w:ascii="Arial" w:eastAsia="Arial" w:hAnsi="Arial" w:cs="Arial"/>
          <w:sz w:val="22"/>
          <w:szCs w:val="22"/>
          <w:lang w:val="en-US"/>
        </w:rPr>
      </w:pPr>
    </w:p>
    <w:p w14:paraId="7276287F" w14:textId="544D29BC" w:rsidR="00D5109D" w:rsidRDefault="00D5109D" w:rsidP="35AA6C7F">
      <w:pPr>
        <w:rPr>
          <w:rFonts w:ascii="Arial" w:eastAsia="Arial" w:hAnsi="Arial" w:cs="Arial"/>
          <w:sz w:val="22"/>
          <w:szCs w:val="22"/>
          <w:lang w:val="en-US"/>
        </w:rPr>
      </w:pPr>
    </w:p>
    <w:p w14:paraId="02D3BB5E" w14:textId="1480E433" w:rsidR="00D5109D" w:rsidRDefault="00D5109D" w:rsidP="00D42DA9"/>
    <w:p w14:paraId="0F33F1E5" w14:textId="3ABE3490" w:rsidR="00D5109D" w:rsidRDefault="00FE5FBC" w:rsidP="00D42DA9">
      <w:pPr>
        <w:sectPr w:rsidR="00D5109D">
          <w:headerReference w:type="default" r:id="rId10"/>
          <w:footerReference w:type="default" r:id="rId11"/>
          <w:pgSz w:w="11906" w:h="16838"/>
          <w:pgMar w:top="1440" w:right="1440" w:bottom="1440" w:left="1440" w:header="708" w:footer="708" w:gutter="0"/>
          <w:cols w:space="708"/>
          <w:docGrid w:linePitch="360"/>
        </w:sectPr>
      </w:pPr>
      <w:r>
        <w:br w:type="page"/>
      </w:r>
    </w:p>
    <w:p w14:paraId="2F368EC8" w14:textId="7931B100" w:rsidR="5686B8A1" w:rsidRDefault="6C41FBD9" w:rsidP="5E8DC1E7">
      <w:pPr>
        <w:pStyle w:val="Heading3"/>
        <w:spacing w:after="300" w:line="240" w:lineRule="auto"/>
        <w:rPr>
          <w:rFonts w:eastAsia="Times New Roman"/>
          <w:lang w:eastAsia="en-GB"/>
        </w:rPr>
      </w:pPr>
      <w:r w:rsidRPr="5E8DC1E7">
        <w:rPr>
          <w:rFonts w:eastAsia="Times New Roman"/>
          <w:lang w:eastAsia="en-GB"/>
        </w:rPr>
        <w:lastRenderedPageBreak/>
        <w:t>5</w:t>
      </w:r>
      <w:r w:rsidR="5686B8A1">
        <w:tab/>
      </w:r>
      <w:r w:rsidR="11348DB2" w:rsidRPr="5E8DC1E7">
        <w:rPr>
          <w:rFonts w:eastAsia="Times New Roman"/>
          <w:lang w:eastAsia="en-GB"/>
        </w:rPr>
        <w:t>City of Lincoln Council</w:t>
      </w:r>
      <w:r w:rsidR="007C3263" w:rsidRPr="5E8DC1E7">
        <w:rPr>
          <w:rFonts w:eastAsia="Times New Roman"/>
          <w:lang w:eastAsia="en-GB"/>
        </w:rPr>
        <w:t xml:space="preserve"> </w:t>
      </w:r>
      <w:r w:rsidR="0099119C" w:rsidRPr="5E8DC1E7">
        <w:rPr>
          <w:rFonts w:eastAsia="Times New Roman"/>
          <w:lang w:eastAsia="en-GB"/>
        </w:rPr>
        <w:t>policies, objectives</w:t>
      </w:r>
      <w:r w:rsidR="00C124FA" w:rsidRPr="5E8DC1E7">
        <w:rPr>
          <w:rFonts w:eastAsia="Times New Roman"/>
          <w:lang w:eastAsia="en-GB"/>
        </w:rPr>
        <w:t xml:space="preserve">, current and future </w:t>
      </w:r>
      <w:r w:rsidR="0099119C" w:rsidRPr="5E8DC1E7">
        <w:rPr>
          <w:rFonts w:eastAsia="Times New Roman"/>
          <w:lang w:eastAsia="en-GB"/>
        </w:rPr>
        <w:t>actions</w:t>
      </w:r>
      <w:r w:rsidR="74DBECE5" w:rsidRPr="5E8DC1E7">
        <w:rPr>
          <w:rFonts w:eastAsia="Times New Roman"/>
          <w:lang w:eastAsia="en-GB"/>
        </w:rPr>
        <w:t xml:space="preserve"> in support of biodiversity</w:t>
      </w:r>
    </w:p>
    <w:p w14:paraId="306433D8" w14:textId="52BF5F1D" w:rsidR="00FE5FBC" w:rsidRPr="00FE5FBC" w:rsidRDefault="00FE5FBC" w:rsidP="5E8DC1E7">
      <w:pPr>
        <w:shd w:val="clear" w:color="auto" w:fill="FFFFFF" w:themeFill="background1"/>
        <w:spacing w:after="300" w:line="240" w:lineRule="auto"/>
        <w:rPr>
          <w:rFonts w:ascii="Arial" w:eastAsia="Times New Roman" w:hAnsi="Arial" w:cs="Arial"/>
          <w:color w:val="0B0C0C"/>
          <w:kern w:val="0"/>
          <w:sz w:val="22"/>
          <w:szCs w:val="22"/>
          <w:lang w:eastAsia="en-GB"/>
          <w14:ligatures w14:val="none"/>
        </w:rPr>
      </w:pPr>
      <w:r w:rsidRPr="5E8DC1E7">
        <w:rPr>
          <w:rFonts w:ascii="Arial" w:eastAsia="Times New Roman" w:hAnsi="Arial" w:cs="Arial"/>
          <w:color w:val="0B0C0C"/>
          <w:kern w:val="0"/>
          <w:sz w:val="22"/>
          <w:szCs w:val="22"/>
          <w:lang w:eastAsia="en-GB"/>
          <w14:ligatures w14:val="none"/>
        </w:rPr>
        <w:t>This section of the report sets out a summary of the Council’s policies, objectives and actions which contribute towards meeting the Biodiversity Duty as well as setting out the future actions proposed by the Council to continue to the meet the duty</w:t>
      </w:r>
      <w:bookmarkStart w:id="11" w:name="_Int_x54H4jTQ"/>
      <w:r w:rsidRPr="5E8DC1E7">
        <w:rPr>
          <w:rFonts w:ascii="Arial" w:eastAsia="Times New Roman" w:hAnsi="Arial" w:cs="Arial"/>
          <w:color w:val="0B0C0C"/>
          <w:kern w:val="0"/>
          <w:sz w:val="22"/>
          <w:szCs w:val="22"/>
          <w:lang w:eastAsia="en-GB"/>
          <w14:ligatures w14:val="none"/>
        </w:rPr>
        <w:t xml:space="preserve">.  </w:t>
      </w:r>
      <w:bookmarkEnd w:id="11"/>
    </w:p>
    <w:p w14:paraId="0A377328" w14:textId="23B9CCBA" w:rsidR="00D41C89" w:rsidRPr="00944085" w:rsidRDefault="00D41C89" w:rsidP="00D41C89">
      <w:pPr>
        <w:pStyle w:val="ListParagraph"/>
        <w:spacing w:before="100" w:beforeAutospacing="1" w:after="100" w:afterAutospacing="1" w:line="240" w:lineRule="auto"/>
        <w:ind w:left="360"/>
        <w:rPr>
          <w:rFonts w:ascii="Times New Roman" w:eastAsia="Times New Roman" w:hAnsi="Times New Roman" w:cs="Times New Roman"/>
          <w:kern w:val="0"/>
          <w:lang w:eastAsia="en-GB"/>
          <w14:ligatures w14:val="none"/>
        </w:rPr>
      </w:pPr>
    </w:p>
    <w:tbl>
      <w:tblPr>
        <w:tblStyle w:val="TableGrid"/>
        <w:tblW w:w="14596" w:type="dxa"/>
        <w:tblLook w:val="04A0" w:firstRow="1" w:lastRow="0" w:firstColumn="1" w:lastColumn="0" w:noHBand="0" w:noVBand="1"/>
      </w:tblPr>
      <w:tblGrid>
        <w:gridCol w:w="1838"/>
        <w:gridCol w:w="2410"/>
        <w:gridCol w:w="2551"/>
        <w:gridCol w:w="3686"/>
        <w:gridCol w:w="4111"/>
      </w:tblGrid>
      <w:tr w:rsidR="008D3DD1" w14:paraId="74A03B6D" w14:textId="66F871CC" w:rsidTr="76007F34">
        <w:tc>
          <w:tcPr>
            <w:tcW w:w="1838" w:type="dxa"/>
            <w:shd w:val="clear" w:color="auto" w:fill="D9D9D9" w:themeFill="background1" w:themeFillShade="D9"/>
          </w:tcPr>
          <w:p w14:paraId="374DB769" w14:textId="321DAE79" w:rsidR="008D3DD1" w:rsidRPr="00C124FA" w:rsidRDefault="008D3DD1" w:rsidP="00D5109D">
            <w:pPr>
              <w:spacing w:after="150"/>
              <w:rPr>
                <w:rFonts w:ascii="Arial" w:eastAsia="Times New Roman" w:hAnsi="Arial" w:cs="Arial"/>
                <w:b/>
                <w:bCs/>
                <w:color w:val="0B0C0C"/>
                <w:kern w:val="0"/>
                <w:lang w:eastAsia="en-GB"/>
                <w14:ligatures w14:val="none"/>
              </w:rPr>
            </w:pPr>
            <w:r w:rsidRPr="00C124FA">
              <w:rPr>
                <w:rFonts w:ascii="Arial" w:eastAsia="Times New Roman" w:hAnsi="Arial" w:cs="Arial"/>
                <w:b/>
                <w:bCs/>
                <w:color w:val="0B0C0C"/>
                <w:kern w:val="0"/>
                <w:lang w:eastAsia="en-GB"/>
                <w14:ligatures w14:val="none"/>
              </w:rPr>
              <w:t xml:space="preserve">Council </w:t>
            </w:r>
            <w:r>
              <w:rPr>
                <w:rFonts w:ascii="Arial" w:eastAsia="Times New Roman" w:hAnsi="Arial" w:cs="Arial"/>
                <w:b/>
                <w:bCs/>
                <w:color w:val="0B0C0C"/>
                <w:kern w:val="0"/>
                <w:lang w:eastAsia="en-GB"/>
                <w14:ligatures w14:val="none"/>
              </w:rPr>
              <w:t>Vision/Policy</w:t>
            </w:r>
          </w:p>
        </w:tc>
        <w:tc>
          <w:tcPr>
            <w:tcW w:w="2410" w:type="dxa"/>
            <w:shd w:val="clear" w:color="auto" w:fill="D9D9D9" w:themeFill="background1" w:themeFillShade="D9"/>
          </w:tcPr>
          <w:p w14:paraId="3B821747" w14:textId="6C00CF21" w:rsidR="008D3DD1" w:rsidRPr="00C124FA" w:rsidRDefault="008D3DD1" w:rsidP="00D5109D">
            <w:pPr>
              <w:spacing w:after="150"/>
              <w:rPr>
                <w:rFonts w:ascii="Arial" w:eastAsia="Times New Roman" w:hAnsi="Arial" w:cs="Arial"/>
                <w:b/>
                <w:bCs/>
                <w:color w:val="0B0C0C"/>
                <w:kern w:val="0"/>
                <w:lang w:eastAsia="en-GB"/>
                <w14:ligatures w14:val="none"/>
              </w:rPr>
            </w:pPr>
            <w:r>
              <w:rPr>
                <w:rFonts w:ascii="Arial" w:eastAsia="Times New Roman" w:hAnsi="Arial" w:cs="Arial"/>
                <w:b/>
                <w:bCs/>
                <w:color w:val="0B0C0C"/>
                <w:kern w:val="0"/>
                <w:lang w:eastAsia="en-GB"/>
                <w14:ligatures w14:val="none"/>
              </w:rPr>
              <w:t>Objectives</w:t>
            </w:r>
          </w:p>
        </w:tc>
        <w:tc>
          <w:tcPr>
            <w:tcW w:w="2551" w:type="dxa"/>
            <w:shd w:val="clear" w:color="auto" w:fill="D9D9D9" w:themeFill="background1" w:themeFillShade="D9"/>
          </w:tcPr>
          <w:p w14:paraId="2D32BBF4" w14:textId="5A012550" w:rsidR="008D3DD1" w:rsidRPr="00C124FA" w:rsidRDefault="008D3DD1" w:rsidP="00D5109D">
            <w:pPr>
              <w:spacing w:after="150"/>
              <w:rPr>
                <w:rFonts w:ascii="Arial" w:eastAsia="Times New Roman" w:hAnsi="Arial" w:cs="Arial"/>
                <w:b/>
                <w:bCs/>
                <w:color w:val="0B0C0C"/>
                <w:kern w:val="0"/>
                <w:lang w:eastAsia="en-GB"/>
                <w14:ligatures w14:val="none"/>
              </w:rPr>
            </w:pPr>
            <w:r>
              <w:rPr>
                <w:rFonts w:ascii="Arial" w:eastAsia="Times New Roman" w:hAnsi="Arial" w:cs="Arial"/>
                <w:b/>
                <w:bCs/>
                <w:color w:val="0B0C0C"/>
                <w:kern w:val="0"/>
                <w:lang w:eastAsia="en-GB"/>
                <w14:ligatures w14:val="none"/>
              </w:rPr>
              <w:t>Description</w:t>
            </w:r>
          </w:p>
        </w:tc>
        <w:tc>
          <w:tcPr>
            <w:tcW w:w="3686" w:type="dxa"/>
            <w:shd w:val="clear" w:color="auto" w:fill="D9D9D9" w:themeFill="background1" w:themeFillShade="D9"/>
          </w:tcPr>
          <w:p w14:paraId="08C3DA5C" w14:textId="03F37095" w:rsidR="008D3DD1" w:rsidRPr="00C124FA" w:rsidRDefault="008D3DD1" w:rsidP="00D5109D">
            <w:pPr>
              <w:spacing w:after="150"/>
              <w:rPr>
                <w:rFonts w:ascii="Arial" w:eastAsia="Times New Roman" w:hAnsi="Arial" w:cs="Arial"/>
                <w:b/>
                <w:bCs/>
                <w:color w:val="0B0C0C"/>
                <w:kern w:val="0"/>
                <w:lang w:eastAsia="en-GB"/>
                <w14:ligatures w14:val="none"/>
              </w:rPr>
            </w:pPr>
            <w:r w:rsidRPr="00C124FA">
              <w:rPr>
                <w:rFonts w:ascii="Arial" w:eastAsia="Times New Roman" w:hAnsi="Arial" w:cs="Arial"/>
                <w:b/>
                <w:bCs/>
                <w:color w:val="0B0C0C"/>
                <w:kern w:val="0"/>
                <w:lang w:eastAsia="en-GB"/>
                <w14:ligatures w14:val="none"/>
              </w:rPr>
              <w:t>Actions</w:t>
            </w:r>
            <w:r>
              <w:rPr>
                <w:rFonts w:ascii="Arial" w:eastAsia="Times New Roman" w:hAnsi="Arial" w:cs="Arial"/>
                <w:b/>
                <w:bCs/>
                <w:color w:val="0B0C0C"/>
                <w:kern w:val="0"/>
                <w:lang w:eastAsia="en-GB"/>
                <w14:ligatures w14:val="none"/>
              </w:rPr>
              <w:t xml:space="preserve"> Completed to meet Biodiversity Duty</w:t>
            </w:r>
          </w:p>
        </w:tc>
        <w:tc>
          <w:tcPr>
            <w:tcW w:w="4111" w:type="dxa"/>
            <w:shd w:val="clear" w:color="auto" w:fill="D9D9D9" w:themeFill="background1" w:themeFillShade="D9"/>
          </w:tcPr>
          <w:p w14:paraId="64329412" w14:textId="436AFD7B" w:rsidR="008D3DD1" w:rsidRPr="00C124FA" w:rsidRDefault="008D3DD1" w:rsidP="00D5109D">
            <w:pPr>
              <w:spacing w:after="150"/>
              <w:rPr>
                <w:rFonts w:ascii="Arial" w:eastAsia="Times New Roman" w:hAnsi="Arial" w:cs="Arial"/>
                <w:b/>
                <w:bCs/>
                <w:color w:val="0B0C0C"/>
                <w:kern w:val="0"/>
                <w:lang w:eastAsia="en-GB"/>
                <w14:ligatures w14:val="none"/>
              </w:rPr>
            </w:pPr>
            <w:r>
              <w:rPr>
                <w:rFonts w:ascii="Arial" w:eastAsia="Times New Roman" w:hAnsi="Arial" w:cs="Arial"/>
                <w:b/>
                <w:bCs/>
                <w:color w:val="0B0C0C"/>
                <w:kern w:val="0"/>
                <w:lang w:eastAsia="en-GB"/>
                <w14:ligatures w14:val="none"/>
              </w:rPr>
              <w:t>Future Actions to meet Biodiversity Duty</w:t>
            </w:r>
          </w:p>
        </w:tc>
      </w:tr>
      <w:tr w:rsidR="00BC57A7" w14:paraId="4B17C85D" w14:textId="03676523" w:rsidTr="76007F34">
        <w:tc>
          <w:tcPr>
            <w:tcW w:w="1838" w:type="dxa"/>
            <w:vMerge w:val="restart"/>
            <w:shd w:val="clear" w:color="auto" w:fill="0F9ED5" w:themeFill="accent4"/>
          </w:tcPr>
          <w:p w14:paraId="4214B272" w14:textId="5E0E8334" w:rsidR="00BC57A7" w:rsidRDefault="00BC57A7" w:rsidP="00D5109D">
            <w:pPr>
              <w:spacing w:after="150"/>
              <w:rPr>
                <w:rFonts w:ascii="Arial" w:eastAsia="Times New Roman" w:hAnsi="Arial" w:cs="Arial"/>
                <w:color w:val="0B0C0C"/>
                <w:kern w:val="0"/>
                <w:lang w:eastAsia="en-GB"/>
                <w14:ligatures w14:val="none"/>
              </w:rPr>
            </w:pPr>
            <w:r>
              <w:rPr>
                <w:rFonts w:ascii="Arial" w:eastAsia="Times New Roman" w:hAnsi="Arial" w:cs="Arial"/>
                <w:color w:val="0B0C0C"/>
                <w:kern w:val="0"/>
                <w:lang w:eastAsia="en-GB"/>
                <w14:ligatures w14:val="none"/>
              </w:rPr>
              <w:t>Enhance our Remarkable Place</w:t>
            </w:r>
          </w:p>
        </w:tc>
        <w:tc>
          <w:tcPr>
            <w:tcW w:w="2410" w:type="dxa"/>
          </w:tcPr>
          <w:p w14:paraId="2F0E94E9" w14:textId="55769CE8" w:rsidR="00BC57A7" w:rsidRPr="003C001F" w:rsidRDefault="31DBFD66"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Let’s cherish and enhance our natural environment</w:t>
            </w:r>
          </w:p>
        </w:tc>
        <w:tc>
          <w:tcPr>
            <w:tcW w:w="2551" w:type="dxa"/>
          </w:tcPr>
          <w:p w14:paraId="43CD223B" w14:textId="0846E6BC" w:rsidR="00BC57A7" w:rsidRPr="00F43925" w:rsidRDefault="00B124F7" w:rsidP="00F43925">
            <w:pPr>
              <w:pStyle w:val="Default"/>
              <w:rPr>
                <w:sz w:val="20"/>
                <w:szCs w:val="20"/>
              </w:rPr>
            </w:pPr>
            <w:r w:rsidRPr="34FEAC49">
              <w:rPr>
                <w:sz w:val="20"/>
                <w:szCs w:val="20"/>
              </w:rPr>
              <w:t>Grounds Maintenance, Street Cleansing and Waste Collection Contracts</w:t>
            </w:r>
          </w:p>
        </w:tc>
        <w:tc>
          <w:tcPr>
            <w:tcW w:w="3686" w:type="dxa"/>
          </w:tcPr>
          <w:p w14:paraId="5D736BC9" w14:textId="1FD3641C" w:rsidR="00BC57A7" w:rsidRPr="003C001F" w:rsidRDefault="0A689923" w:rsidP="34FEAC49">
            <w:pPr>
              <w:spacing w:after="150"/>
              <w:rPr>
                <w:rFonts w:ascii="Arial" w:eastAsia="Arial" w:hAnsi="Arial" w:cs="Arial"/>
                <w:kern w:val="0"/>
                <w:sz w:val="20"/>
                <w:szCs w:val="20"/>
                <w14:ligatures w14:val="none"/>
              </w:rPr>
            </w:pPr>
            <w:r w:rsidRPr="34FEAC49">
              <w:rPr>
                <w:rFonts w:ascii="Arial" w:eastAsia="Arial" w:hAnsi="Arial" w:cs="Arial"/>
                <w:color w:val="0B0C0C"/>
                <w:sz w:val="20"/>
                <w:szCs w:val="20"/>
              </w:rPr>
              <w:t>Contracts let to start Sept 2026. These have been reviewed on a 70/30 quality/price split assessment, with several inclusions relating to improved environmental credentials including such as improved timing of operations to reduce impacts on wildlife, reduced use of bedding plants, greater use of electric vehicles/equipment, carbon footprint KPIs, and opportunities for innovation as the contract progress to permit transition/change within the contract as opportunity permits.</w:t>
            </w:r>
          </w:p>
        </w:tc>
        <w:tc>
          <w:tcPr>
            <w:tcW w:w="4111" w:type="dxa"/>
          </w:tcPr>
          <w:p w14:paraId="309FA717" w14:textId="0BF39203" w:rsidR="00BC57A7" w:rsidRPr="003C001F" w:rsidRDefault="06BA8A13" w:rsidP="34FEAC49">
            <w:pPr>
              <w:spacing w:after="150"/>
              <w:rPr>
                <w:rFonts w:ascii="Arial" w:eastAsia="Arial" w:hAnsi="Arial" w:cs="Arial"/>
                <w:kern w:val="0"/>
                <w:sz w:val="20"/>
                <w:szCs w:val="20"/>
                <w14:ligatures w14:val="none"/>
              </w:rPr>
            </w:pPr>
            <w:r w:rsidRPr="76007F34">
              <w:rPr>
                <w:rFonts w:ascii="Arial" w:eastAsia="Arial" w:hAnsi="Arial" w:cs="Arial"/>
                <w:sz w:val="20"/>
                <w:szCs w:val="20"/>
              </w:rPr>
              <w:t xml:space="preserve">Innovation group set up for Grounds Maintenance (and part of performance management board for </w:t>
            </w:r>
            <w:r w:rsidR="2CF2BA2F" w:rsidRPr="76007F34">
              <w:rPr>
                <w:rFonts w:ascii="Arial" w:eastAsia="Arial" w:hAnsi="Arial" w:cs="Arial"/>
                <w:sz w:val="20"/>
                <w:szCs w:val="20"/>
              </w:rPr>
              <w:t xml:space="preserve">the </w:t>
            </w:r>
            <w:r w:rsidRPr="76007F34">
              <w:rPr>
                <w:rFonts w:ascii="Arial" w:eastAsia="Arial" w:hAnsi="Arial" w:cs="Arial"/>
                <w:sz w:val="20"/>
                <w:szCs w:val="20"/>
              </w:rPr>
              <w:t>contract)</w:t>
            </w:r>
            <w:r w:rsidR="3A398F04" w:rsidRPr="76007F34">
              <w:rPr>
                <w:rFonts w:ascii="Arial" w:eastAsia="Arial" w:hAnsi="Arial" w:cs="Arial"/>
                <w:color w:val="0B0C0C"/>
                <w:sz w:val="20"/>
                <w:szCs w:val="20"/>
              </w:rPr>
              <w:t>.</w:t>
            </w:r>
          </w:p>
        </w:tc>
      </w:tr>
      <w:tr w:rsidR="00BC57A7" w14:paraId="190EAF25" w14:textId="77D9D9BF" w:rsidTr="76007F34">
        <w:tc>
          <w:tcPr>
            <w:tcW w:w="1838" w:type="dxa"/>
            <w:vMerge/>
          </w:tcPr>
          <w:p w14:paraId="6A6E699B" w14:textId="77777777" w:rsidR="00BC57A7" w:rsidRDefault="00BC57A7" w:rsidP="00D5109D">
            <w:pPr>
              <w:spacing w:after="150"/>
              <w:rPr>
                <w:rFonts w:ascii="Arial" w:eastAsia="Times New Roman" w:hAnsi="Arial" w:cs="Arial"/>
                <w:color w:val="0B0C0C"/>
                <w:kern w:val="0"/>
                <w:lang w:eastAsia="en-GB"/>
                <w14:ligatures w14:val="none"/>
              </w:rPr>
            </w:pPr>
          </w:p>
        </w:tc>
        <w:tc>
          <w:tcPr>
            <w:tcW w:w="2410" w:type="dxa"/>
          </w:tcPr>
          <w:p w14:paraId="28D646A3" w14:textId="24BE2F51" w:rsidR="00BC57A7" w:rsidRPr="003C001F" w:rsidRDefault="31DBFD66"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Let’s cherish and enhance our natural environment</w:t>
            </w:r>
          </w:p>
        </w:tc>
        <w:tc>
          <w:tcPr>
            <w:tcW w:w="2551" w:type="dxa"/>
          </w:tcPr>
          <w:p w14:paraId="37EC5CA5" w14:textId="62B55C42" w:rsidR="00BC57A7" w:rsidRPr="003C001F" w:rsidRDefault="00B124F7" w:rsidP="00D5109D">
            <w:pPr>
              <w:spacing w:after="150"/>
              <w:rPr>
                <w:rFonts w:ascii="Arial" w:eastAsia="Times New Roman" w:hAnsi="Arial" w:cs="Arial"/>
                <w:color w:val="0B0C0C"/>
                <w:kern w:val="0"/>
                <w:sz w:val="20"/>
                <w:szCs w:val="20"/>
                <w:lang w:eastAsia="en-GB"/>
                <w14:ligatures w14:val="none"/>
              </w:rPr>
            </w:pPr>
            <w:r w:rsidRPr="34FEAC49">
              <w:rPr>
                <w:rFonts w:ascii="Arial" w:eastAsia="Times New Roman" w:hAnsi="Arial" w:cs="Arial"/>
                <w:color w:val="0B0C0C"/>
                <w:kern w:val="0"/>
                <w:sz w:val="20"/>
                <w:szCs w:val="20"/>
                <w:lang w:eastAsia="en-GB"/>
                <w14:ligatures w14:val="none"/>
              </w:rPr>
              <w:t>Greening the City</w:t>
            </w:r>
          </w:p>
        </w:tc>
        <w:tc>
          <w:tcPr>
            <w:tcW w:w="3686" w:type="dxa"/>
          </w:tcPr>
          <w:p w14:paraId="00B29264" w14:textId="7579B53A" w:rsidR="00BC57A7" w:rsidRPr="003C001F" w:rsidRDefault="51E80B3B" w:rsidP="34FEAC49">
            <w:pPr>
              <w:spacing w:after="150"/>
              <w:rPr>
                <w:rFonts w:ascii="Arial" w:eastAsia="Arial" w:hAnsi="Arial" w:cs="Arial"/>
                <w:sz w:val="20"/>
                <w:szCs w:val="20"/>
              </w:rPr>
            </w:pPr>
            <w:r w:rsidRPr="6F38B216">
              <w:rPr>
                <w:rFonts w:ascii="Arial" w:eastAsia="Arial" w:hAnsi="Arial" w:cs="Arial"/>
                <w:color w:val="0B0C0C"/>
                <w:sz w:val="20"/>
                <w:szCs w:val="20"/>
              </w:rPr>
              <w:t>Working group established with commercial partners in the city centre to both look at future innovative design options and draw in funding.</w:t>
            </w:r>
          </w:p>
          <w:p w14:paraId="3F60A133" w14:textId="29D9ABC7" w:rsidR="00BC57A7" w:rsidRPr="003C001F" w:rsidRDefault="00BC57A7" w:rsidP="34FEAC49">
            <w:pPr>
              <w:spacing w:after="150"/>
              <w:rPr>
                <w:rFonts w:ascii="Arial" w:eastAsia="Times New Roman" w:hAnsi="Arial" w:cs="Arial"/>
                <w:color w:val="0B0C0C"/>
                <w:kern w:val="0"/>
                <w:sz w:val="20"/>
                <w:szCs w:val="20"/>
                <w:lang w:eastAsia="en-GB"/>
                <w14:ligatures w14:val="none"/>
              </w:rPr>
            </w:pPr>
          </w:p>
        </w:tc>
        <w:tc>
          <w:tcPr>
            <w:tcW w:w="4111" w:type="dxa"/>
          </w:tcPr>
          <w:p w14:paraId="7B835DA8" w14:textId="0F3BE400" w:rsidR="00BC57A7" w:rsidRPr="003C001F" w:rsidRDefault="55C3B882" w:rsidP="31941C9B">
            <w:pPr>
              <w:spacing w:after="150"/>
              <w:rPr>
                <w:rFonts w:ascii="Arial" w:eastAsia="Arial" w:hAnsi="Arial" w:cs="Arial"/>
                <w:color w:val="0B0C0C"/>
                <w:sz w:val="20"/>
                <w:szCs w:val="20"/>
              </w:rPr>
            </w:pPr>
            <w:r w:rsidRPr="31941C9B">
              <w:rPr>
                <w:rFonts w:ascii="Arial" w:eastAsia="Arial" w:hAnsi="Arial" w:cs="Arial"/>
                <w:color w:val="0B0C0C"/>
                <w:sz w:val="20"/>
                <w:szCs w:val="20"/>
              </w:rPr>
              <w:t xml:space="preserve">Group </w:t>
            </w:r>
            <w:r w:rsidR="5DEFFDBD" w:rsidRPr="31941C9B">
              <w:rPr>
                <w:rFonts w:ascii="Arial" w:eastAsia="Arial" w:hAnsi="Arial" w:cs="Arial"/>
                <w:color w:val="0B0C0C"/>
                <w:sz w:val="20"/>
                <w:szCs w:val="20"/>
              </w:rPr>
              <w:t xml:space="preserve">will continue to </w:t>
            </w:r>
            <w:r w:rsidRPr="31941C9B">
              <w:rPr>
                <w:rFonts w:ascii="Arial" w:eastAsia="Arial" w:hAnsi="Arial" w:cs="Arial"/>
                <w:color w:val="0B0C0C"/>
                <w:sz w:val="20"/>
                <w:szCs w:val="20"/>
              </w:rPr>
              <w:t>meet routinely to</w:t>
            </w:r>
            <w:r w:rsidR="372E161C" w:rsidRPr="31941C9B">
              <w:rPr>
                <w:rFonts w:ascii="Arial" w:eastAsia="Arial" w:hAnsi="Arial" w:cs="Arial"/>
                <w:color w:val="0B0C0C"/>
                <w:sz w:val="20"/>
                <w:szCs w:val="20"/>
              </w:rPr>
              <w:t xml:space="preserve"> develop proposals (subject to funding)</w:t>
            </w:r>
            <w:r w:rsidRPr="31941C9B">
              <w:rPr>
                <w:rFonts w:ascii="Arial" w:eastAsia="Arial" w:hAnsi="Arial" w:cs="Arial"/>
                <w:color w:val="0B0C0C"/>
                <w:sz w:val="20"/>
                <w:szCs w:val="20"/>
              </w:rPr>
              <w:t xml:space="preserve"> </w:t>
            </w:r>
            <w:r w:rsidR="5B39C4AD" w:rsidRPr="31941C9B">
              <w:rPr>
                <w:rFonts w:ascii="Arial" w:eastAsia="Arial" w:hAnsi="Arial" w:cs="Arial"/>
                <w:color w:val="0B0C0C"/>
                <w:sz w:val="20"/>
                <w:szCs w:val="20"/>
              </w:rPr>
              <w:t>and monitor progress,</w:t>
            </w:r>
          </w:p>
        </w:tc>
      </w:tr>
      <w:tr w:rsidR="00BC57A7" w14:paraId="7D166A89" w14:textId="77777777" w:rsidTr="76007F34">
        <w:tc>
          <w:tcPr>
            <w:tcW w:w="1838" w:type="dxa"/>
            <w:vMerge/>
          </w:tcPr>
          <w:p w14:paraId="2FABBF9A" w14:textId="77777777" w:rsidR="00BC57A7" w:rsidRDefault="00BC57A7" w:rsidP="00D5109D">
            <w:pPr>
              <w:spacing w:after="150"/>
              <w:rPr>
                <w:rFonts w:ascii="Arial" w:eastAsia="Times New Roman" w:hAnsi="Arial" w:cs="Arial"/>
                <w:color w:val="0B0C0C"/>
                <w:kern w:val="0"/>
                <w:lang w:eastAsia="en-GB"/>
                <w14:ligatures w14:val="none"/>
              </w:rPr>
            </w:pPr>
          </w:p>
        </w:tc>
        <w:tc>
          <w:tcPr>
            <w:tcW w:w="2410" w:type="dxa"/>
          </w:tcPr>
          <w:p w14:paraId="6AE24492" w14:textId="07D7D303" w:rsidR="00BC57A7" w:rsidRDefault="31DBFD66"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Let’s cherish and enhance our natural environment</w:t>
            </w:r>
          </w:p>
        </w:tc>
        <w:tc>
          <w:tcPr>
            <w:tcW w:w="2551" w:type="dxa"/>
          </w:tcPr>
          <w:p w14:paraId="056D75C7" w14:textId="7D14532B" w:rsidR="00BC57A7" w:rsidRPr="003C001F" w:rsidRDefault="00113978" w:rsidP="00D5109D">
            <w:pPr>
              <w:spacing w:after="150"/>
              <w:rPr>
                <w:rFonts w:ascii="Arial" w:eastAsia="Times New Roman" w:hAnsi="Arial" w:cs="Arial"/>
                <w:color w:val="0B0C0C"/>
                <w:kern w:val="0"/>
                <w:sz w:val="20"/>
                <w:szCs w:val="20"/>
                <w:lang w:eastAsia="en-GB"/>
                <w14:ligatures w14:val="none"/>
              </w:rPr>
            </w:pPr>
            <w:proofErr w:type="spellStart"/>
            <w:r w:rsidRPr="34FEAC49">
              <w:rPr>
                <w:rFonts w:ascii="Arial" w:eastAsia="Times New Roman" w:hAnsi="Arial" w:cs="Arial"/>
                <w:color w:val="0B0C0C"/>
                <w:kern w:val="0"/>
                <w:sz w:val="20"/>
                <w:szCs w:val="20"/>
                <w:lang w:eastAsia="en-GB"/>
                <w14:ligatures w14:val="none"/>
              </w:rPr>
              <w:t>Hartsholme</w:t>
            </w:r>
            <w:proofErr w:type="spellEnd"/>
            <w:r w:rsidRPr="34FEAC49">
              <w:rPr>
                <w:rFonts w:ascii="Arial" w:eastAsia="Times New Roman" w:hAnsi="Arial" w:cs="Arial"/>
                <w:color w:val="0B0C0C"/>
                <w:kern w:val="0"/>
                <w:sz w:val="20"/>
                <w:szCs w:val="20"/>
                <w:lang w:eastAsia="en-GB"/>
                <w14:ligatures w14:val="none"/>
              </w:rPr>
              <w:t xml:space="preserve"> Country Park</w:t>
            </w:r>
          </w:p>
        </w:tc>
        <w:tc>
          <w:tcPr>
            <w:tcW w:w="3686" w:type="dxa"/>
          </w:tcPr>
          <w:p w14:paraId="42FFC96D" w14:textId="6EA1EC36" w:rsidR="00BC57A7" w:rsidRPr="003C001F" w:rsidRDefault="4DA8686B" w:rsidP="76007F34">
            <w:pPr>
              <w:spacing w:after="150" w:line="276" w:lineRule="auto"/>
              <w:rPr>
                <w:rFonts w:ascii="Arial" w:eastAsia="Arial" w:hAnsi="Arial" w:cs="Arial"/>
                <w:color w:val="0B0C0C"/>
                <w:sz w:val="20"/>
                <w:szCs w:val="20"/>
              </w:rPr>
            </w:pPr>
            <w:r w:rsidRPr="76007F34">
              <w:rPr>
                <w:rFonts w:ascii="Arial" w:eastAsia="Arial" w:hAnsi="Arial" w:cs="Arial"/>
                <w:color w:val="0B0C0C"/>
                <w:sz w:val="20"/>
                <w:szCs w:val="20"/>
              </w:rPr>
              <w:t xml:space="preserve">Developing a Master </w:t>
            </w:r>
            <w:proofErr w:type="gramStart"/>
            <w:r w:rsidRPr="76007F34">
              <w:rPr>
                <w:rFonts w:ascii="Arial" w:eastAsia="Arial" w:hAnsi="Arial" w:cs="Arial"/>
                <w:color w:val="0B0C0C"/>
                <w:sz w:val="20"/>
                <w:szCs w:val="20"/>
              </w:rPr>
              <w:t xml:space="preserve">Plan </w:t>
            </w:r>
            <w:r w:rsidR="16764644" w:rsidRPr="76007F34">
              <w:rPr>
                <w:rFonts w:ascii="Arial" w:eastAsia="Arial" w:hAnsi="Arial" w:cs="Arial"/>
                <w:color w:val="0B0C0C"/>
                <w:sz w:val="20"/>
                <w:szCs w:val="20"/>
              </w:rPr>
              <w:t xml:space="preserve"> </w:t>
            </w:r>
            <w:r w:rsidRPr="76007F34">
              <w:rPr>
                <w:rFonts w:ascii="Arial" w:eastAsia="Arial" w:hAnsi="Arial" w:cs="Arial"/>
                <w:color w:val="0B0C0C"/>
                <w:sz w:val="20"/>
                <w:szCs w:val="20"/>
              </w:rPr>
              <w:t>for</w:t>
            </w:r>
            <w:proofErr w:type="gramEnd"/>
            <w:r w:rsidRPr="76007F34">
              <w:rPr>
                <w:rFonts w:ascii="Arial" w:eastAsia="Arial" w:hAnsi="Arial" w:cs="Arial"/>
                <w:color w:val="0B0C0C"/>
                <w:sz w:val="20"/>
                <w:szCs w:val="20"/>
              </w:rPr>
              <w:t xml:space="preserve"> this site is part of the Council’s formal Vision document for the future of the Council. </w:t>
            </w:r>
            <w:proofErr w:type="spellStart"/>
            <w:r w:rsidR="5C487BB2" w:rsidRPr="76007F34">
              <w:rPr>
                <w:rFonts w:ascii="Arial" w:eastAsia="Arial" w:hAnsi="Arial" w:cs="Arial"/>
                <w:color w:val="0B0C0C"/>
                <w:sz w:val="20"/>
                <w:szCs w:val="20"/>
              </w:rPr>
              <w:t>Hartsholme</w:t>
            </w:r>
            <w:proofErr w:type="spellEnd"/>
            <w:r w:rsidR="5C487BB2" w:rsidRPr="76007F34">
              <w:rPr>
                <w:rFonts w:ascii="Arial" w:eastAsia="Arial" w:hAnsi="Arial" w:cs="Arial"/>
                <w:color w:val="0B0C0C"/>
                <w:sz w:val="20"/>
                <w:szCs w:val="20"/>
              </w:rPr>
              <w:t xml:space="preserve"> CP is t</w:t>
            </w:r>
            <w:r w:rsidRPr="76007F34">
              <w:rPr>
                <w:rFonts w:ascii="Arial" w:eastAsia="Arial" w:hAnsi="Arial" w:cs="Arial"/>
                <w:color w:val="0B0C0C"/>
                <w:sz w:val="20"/>
                <w:szCs w:val="20"/>
              </w:rPr>
              <w:t>he third par</w:t>
            </w:r>
            <w:r w:rsidR="75738328" w:rsidRPr="76007F34">
              <w:rPr>
                <w:rFonts w:ascii="Arial" w:eastAsia="Arial" w:hAnsi="Arial" w:cs="Arial"/>
                <w:color w:val="0B0C0C"/>
                <w:sz w:val="20"/>
                <w:szCs w:val="20"/>
              </w:rPr>
              <w:t>k</w:t>
            </w:r>
            <w:r w:rsidRPr="76007F34">
              <w:rPr>
                <w:rFonts w:ascii="Arial" w:eastAsia="Arial" w:hAnsi="Arial" w:cs="Arial"/>
                <w:color w:val="0B0C0C"/>
                <w:sz w:val="20"/>
                <w:szCs w:val="20"/>
              </w:rPr>
              <w:t xml:space="preserve"> to be </w:t>
            </w:r>
            <w:r w:rsidRPr="76007F34">
              <w:rPr>
                <w:rFonts w:ascii="Arial" w:eastAsia="Arial" w:hAnsi="Arial" w:cs="Arial"/>
                <w:color w:val="0B0C0C"/>
                <w:sz w:val="20"/>
                <w:szCs w:val="20"/>
              </w:rPr>
              <w:lastRenderedPageBreak/>
              <w:t xml:space="preserve">put forward for restoration and improvement.  </w:t>
            </w:r>
          </w:p>
          <w:p w14:paraId="71012ECA" w14:textId="73995AE1" w:rsidR="00BC57A7" w:rsidRPr="003C001F" w:rsidRDefault="1293B8B4" w:rsidP="7B98556C">
            <w:pPr>
              <w:spacing w:after="150"/>
              <w:rPr>
                <w:rFonts w:ascii="Arial" w:eastAsia="Arial" w:hAnsi="Arial" w:cs="Arial"/>
                <w:color w:val="0B0C0C"/>
                <w:sz w:val="20"/>
                <w:szCs w:val="20"/>
              </w:rPr>
            </w:pPr>
            <w:r w:rsidRPr="76007F34">
              <w:rPr>
                <w:rFonts w:ascii="Arial" w:eastAsia="Arial" w:hAnsi="Arial" w:cs="Arial"/>
                <w:color w:val="0B0C0C"/>
                <w:sz w:val="20"/>
                <w:szCs w:val="20"/>
              </w:rPr>
              <w:t xml:space="preserve">This supports work that has been ongoing for many years working with Natural England on protecting and enhancing the rich biodiversity of the adjacent SSSI under a Countryside Stewardship Scheme.  </w:t>
            </w:r>
          </w:p>
          <w:p w14:paraId="70407266" w14:textId="2195DFD1" w:rsidR="00BC57A7" w:rsidRPr="003C001F" w:rsidRDefault="00BC57A7" w:rsidP="34FEAC49">
            <w:pPr>
              <w:spacing w:after="150"/>
              <w:rPr>
                <w:rFonts w:ascii="Arial" w:eastAsia="Times New Roman" w:hAnsi="Arial" w:cs="Arial"/>
                <w:color w:val="0B0C0C"/>
                <w:sz w:val="20"/>
                <w:szCs w:val="20"/>
                <w:lang w:eastAsia="en-GB"/>
              </w:rPr>
            </w:pPr>
          </w:p>
          <w:p w14:paraId="534BF396" w14:textId="468FD7D0" w:rsidR="00BC57A7" w:rsidRPr="003C001F" w:rsidRDefault="00BC57A7" w:rsidP="34FEAC49">
            <w:pPr>
              <w:spacing w:after="150"/>
              <w:rPr>
                <w:rFonts w:ascii="Arial" w:eastAsia="Times New Roman" w:hAnsi="Arial" w:cs="Arial"/>
                <w:color w:val="0B0C0C"/>
                <w:kern w:val="0"/>
                <w:sz w:val="20"/>
                <w:szCs w:val="20"/>
                <w:lang w:eastAsia="en-GB"/>
                <w14:ligatures w14:val="none"/>
              </w:rPr>
            </w:pPr>
          </w:p>
        </w:tc>
        <w:tc>
          <w:tcPr>
            <w:tcW w:w="4111" w:type="dxa"/>
          </w:tcPr>
          <w:p w14:paraId="23CCA659" w14:textId="195608EA" w:rsidR="00BC57A7" w:rsidRPr="003C001F" w:rsidRDefault="78B1A3B3" w:rsidP="34FEAC49">
            <w:pPr>
              <w:spacing w:after="150"/>
              <w:rPr>
                <w:rFonts w:ascii="Arial" w:eastAsia="Arial" w:hAnsi="Arial" w:cs="Arial"/>
                <w:kern w:val="0"/>
                <w:sz w:val="20"/>
                <w:szCs w:val="20"/>
                <w14:ligatures w14:val="none"/>
              </w:rPr>
            </w:pPr>
            <w:r w:rsidRPr="34FEAC49">
              <w:rPr>
                <w:rFonts w:ascii="Arial" w:eastAsia="Arial" w:hAnsi="Arial" w:cs="Arial"/>
                <w:color w:val="0B0C0C"/>
                <w:sz w:val="20"/>
                <w:szCs w:val="20"/>
              </w:rPr>
              <w:lastRenderedPageBreak/>
              <w:t>The first stage will be working with the Park Advisory Group on a Conservation Management Plan, which it is hoped will be started in 2026/7</w:t>
            </w:r>
          </w:p>
        </w:tc>
      </w:tr>
      <w:tr w:rsidR="00BC57A7" w14:paraId="0F0ADA97" w14:textId="77777777" w:rsidTr="76007F34">
        <w:tc>
          <w:tcPr>
            <w:tcW w:w="1838" w:type="dxa"/>
            <w:vMerge/>
          </w:tcPr>
          <w:p w14:paraId="4F287213" w14:textId="77777777" w:rsidR="00BC57A7" w:rsidRDefault="00BC57A7" w:rsidP="00D5109D">
            <w:pPr>
              <w:spacing w:after="150"/>
              <w:rPr>
                <w:rFonts w:ascii="Arial" w:eastAsia="Times New Roman" w:hAnsi="Arial" w:cs="Arial"/>
                <w:color w:val="0B0C0C"/>
                <w:kern w:val="0"/>
                <w:lang w:eastAsia="en-GB"/>
                <w14:ligatures w14:val="none"/>
              </w:rPr>
            </w:pPr>
          </w:p>
        </w:tc>
        <w:tc>
          <w:tcPr>
            <w:tcW w:w="2410" w:type="dxa"/>
          </w:tcPr>
          <w:p w14:paraId="5DAD2129" w14:textId="2C977FA7" w:rsidR="00BC57A7" w:rsidRDefault="31DBFD66"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Let’s cherish and enhance our natural environment</w:t>
            </w:r>
          </w:p>
        </w:tc>
        <w:tc>
          <w:tcPr>
            <w:tcW w:w="2551" w:type="dxa"/>
          </w:tcPr>
          <w:p w14:paraId="55DE0F10" w14:textId="28D55012" w:rsidR="00BC57A7" w:rsidRPr="003C001F" w:rsidRDefault="0FAAF73B" w:rsidP="00D5109D">
            <w:pPr>
              <w:spacing w:after="150"/>
              <w:rPr>
                <w:rFonts w:ascii="Arial" w:eastAsia="Times New Roman" w:hAnsi="Arial" w:cs="Arial"/>
                <w:color w:val="0B0C0C"/>
                <w:kern w:val="0"/>
                <w:sz w:val="20"/>
                <w:szCs w:val="20"/>
                <w:lang w:eastAsia="en-GB"/>
                <w14:ligatures w14:val="none"/>
              </w:rPr>
            </w:pPr>
            <w:proofErr w:type="spellStart"/>
            <w:r w:rsidRPr="34FEAC49">
              <w:rPr>
                <w:rFonts w:ascii="Arial" w:eastAsia="Times New Roman" w:hAnsi="Arial" w:cs="Arial"/>
                <w:color w:val="0B0C0C"/>
                <w:kern w:val="0"/>
                <w:sz w:val="20"/>
                <w:szCs w:val="20"/>
                <w:lang w:eastAsia="en-GB"/>
                <w14:ligatures w14:val="none"/>
              </w:rPr>
              <w:t>Bou</w:t>
            </w:r>
            <w:r w:rsidR="16F3A83F" w:rsidRPr="34FEAC49">
              <w:rPr>
                <w:rFonts w:ascii="Arial" w:eastAsia="Times New Roman" w:hAnsi="Arial" w:cs="Arial"/>
                <w:color w:val="0B0C0C"/>
                <w:kern w:val="0"/>
                <w:sz w:val="20"/>
                <w:szCs w:val="20"/>
                <w:lang w:eastAsia="en-GB"/>
                <w14:ligatures w14:val="none"/>
              </w:rPr>
              <w:t>l</w:t>
            </w:r>
            <w:r w:rsidRPr="34FEAC49">
              <w:rPr>
                <w:rFonts w:ascii="Arial" w:eastAsia="Times New Roman" w:hAnsi="Arial" w:cs="Arial"/>
                <w:color w:val="0B0C0C"/>
                <w:kern w:val="0"/>
                <w:sz w:val="20"/>
                <w:szCs w:val="20"/>
                <w:lang w:eastAsia="en-GB"/>
                <w14:ligatures w14:val="none"/>
              </w:rPr>
              <w:t>tham</w:t>
            </w:r>
            <w:proofErr w:type="spellEnd"/>
            <w:r w:rsidRPr="34FEAC49">
              <w:rPr>
                <w:rFonts w:ascii="Arial" w:eastAsia="Times New Roman" w:hAnsi="Arial" w:cs="Arial"/>
                <w:color w:val="0B0C0C"/>
                <w:kern w:val="0"/>
                <w:sz w:val="20"/>
                <w:szCs w:val="20"/>
                <w:lang w:eastAsia="en-GB"/>
                <w14:ligatures w14:val="none"/>
              </w:rPr>
              <w:t xml:space="preserve"> Park</w:t>
            </w:r>
          </w:p>
        </w:tc>
        <w:tc>
          <w:tcPr>
            <w:tcW w:w="3686" w:type="dxa"/>
          </w:tcPr>
          <w:p w14:paraId="42F4CB9A" w14:textId="19537198" w:rsidR="00BC57A7" w:rsidRPr="003C001F" w:rsidRDefault="0FAAF73B" w:rsidP="34FEAC49">
            <w:pPr>
              <w:spacing w:after="150"/>
            </w:pPr>
            <w:r w:rsidRPr="31941C9B">
              <w:rPr>
                <w:rFonts w:ascii="Arial" w:eastAsia="Arial" w:hAnsi="Arial" w:cs="Arial"/>
                <w:color w:val="0B0C0C"/>
                <w:sz w:val="20"/>
                <w:szCs w:val="20"/>
              </w:rPr>
              <w:t>The subject of a very recent restoration project, with the support of National Lottery funding, the park has had numerous improvements to restore its value</w:t>
            </w:r>
            <w:r w:rsidR="0BA62F81" w:rsidRPr="31941C9B">
              <w:rPr>
                <w:rFonts w:ascii="Arial" w:eastAsia="Arial" w:hAnsi="Arial" w:cs="Arial"/>
                <w:color w:val="0B0C0C"/>
                <w:sz w:val="20"/>
                <w:szCs w:val="20"/>
              </w:rPr>
              <w:t xml:space="preserve"> </w:t>
            </w:r>
            <w:r w:rsidRPr="31941C9B">
              <w:rPr>
                <w:rFonts w:ascii="Arial" w:eastAsia="Arial" w:hAnsi="Arial" w:cs="Arial"/>
                <w:color w:val="0B0C0C"/>
                <w:sz w:val="20"/>
                <w:szCs w:val="20"/>
              </w:rPr>
              <w:t>in the community</w:t>
            </w:r>
            <w:r w:rsidR="0CD8C0AA" w:rsidRPr="31941C9B">
              <w:rPr>
                <w:rFonts w:ascii="Arial" w:eastAsia="Arial" w:hAnsi="Arial" w:cs="Arial"/>
                <w:color w:val="0B0C0C"/>
                <w:sz w:val="20"/>
                <w:szCs w:val="20"/>
              </w:rPr>
              <w:t xml:space="preserve"> and for biodiversity</w:t>
            </w:r>
            <w:r w:rsidRPr="31941C9B">
              <w:rPr>
                <w:rFonts w:ascii="Arial" w:eastAsia="Arial" w:hAnsi="Arial" w:cs="Arial"/>
                <w:color w:val="0B0C0C"/>
                <w:sz w:val="20"/>
                <w:szCs w:val="20"/>
              </w:rPr>
              <w:t>. This has included significant investment in the lake, it water quality, and its surrounds. The natural areas of the park have been planted to encourage biodiversity and are establishing well.</w:t>
            </w:r>
          </w:p>
        </w:tc>
        <w:tc>
          <w:tcPr>
            <w:tcW w:w="4111" w:type="dxa"/>
          </w:tcPr>
          <w:p w14:paraId="4433B746" w14:textId="2DE37F94" w:rsidR="00BC57A7" w:rsidRPr="003C001F" w:rsidRDefault="57711D93" w:rsidP="34FEAC49">
            <w:pPr>
              <w:spacing w:after="150"/>
            </w:pPr>
            <w:r w:rsidRPr="7151E702">
              <w:rPr>
                <w:rFonts w:ascii="Arial" w:eastAsia="Arial" w:hAnsi="Arial" w:cs="Arial"/>
                <w:color w:val="0B0C0C"/>
                <w:sz w:val="20"/>
                <w:szCs w:val="20"/>
              </w:rPr>
              <w:t>The higher quality of maintenance</w:t>
            </w:r>
            <w:r w:rsidR="63ABCC88" w:rsidRPr="7151E702">
              <w:rPr>
                <w:rFonts w:ascii="Arial" w:eastAsia="Arial" w:hAnsi="Arial" w:cs="Arial"/>
                <w:color w:val="0B0C0C"/>
                <w:sz w:val="20"/>
                <w:szCs w:val="20"/>
              </w:rPr>
              <w:t xml:space="preserve">, with awareness of biodiversity benefits, as </w:t>
            </w:r>
            <w:r w:rsidRPr="7151E702">
              <w:rPr>
                <w:rFonts w:ascii="Arial" w:eastAsia="Arial" w:hAnsi="Arial" w:cs="Arial"/>
                <w:color w:val="0B0C0C"/>
                <w:sz w:val="20"/>
                <w:szCs w:val="20"/>
              </w:rPr>
              <w:t>this site is now mainstream within the new maintenance contract.</w:t>
            </w:r>
          </w:p>
        </w:tc>
      </w:tr>
      <w:tr w:rsidR="00127D7E" w14:paraId="353E1808" w14:textId="77777777" w:rsidTr="76007F34">
        <w:tc>
          <w:tcPr>
            <w:tcW w:w="1838" w:type="dxa"/>
            <w:vMerge/>
          </w:tcPr>
          <w:p w14:paraId="45103C39" w14:textId="77777777" w:rsidR="00127D7E" w:rsidRDefault="00127D7E" w:rsidP="00D5109D">
            <w:pPr>
              <w:spacing w:after="150"/>
              <w:rPr>
                <w:rFonts w:ascii="Arial" w:eastAsia="Times New Roman" w:hAnsi="Arial" w:cs="Arial"/>
                <w:color w:val="0B0C0C"/>
                <w:kern w:val="0"/>
                <w:lang w:eastAsia="en-GB"/>
                <w14:ligatures w14:val="none"/>
              </w:rPr>
            </w:pPr>
          </w:p>
        </w:tc>
        <w:tc>
          <w:tcPr>
            <w:tcW w:w="2410" w:type="dxa"/>
          </w:tcPr>
          <w:p w14:paraId="1AE3289B" w14:textId="5358F4A3" w:rsidR="00127D7E" w:rsidRDefault="099E251B"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Let’s cherish and enhance our natural environment</w:t>
            </w:r>
          </w:p>
        </w:tc>
        <w:tc>
          <w:tcPr>
            <w:tcW w:w="2551" w:type="dxa"/>
          </w:tcPr>
          <w:p w14:paraId="17998A3E" w14:textId="6D0EC41C" w:rsidR="00127D7E" w:rsidRDefault="7CBCB458" w:rsidP="00D5109D">
            <w:pPr>
              <w:spacing w:after="150"/>
              <w:rPr>
                <w:rFonts w:ascii="Arial" w:eastAsia="Times New Roman" w:hAnsi="Arial" w:cs="Arial"/>
                <w:color w:val="0B0C0C"/>
                <w:kern w:val="0"/>
                <w:sz w:val="20"/>
                <w:szCs w:val="20"/>
                <w:lang w:eastAsia="en-GB"/>
                <w14:ligatures w14:val="none"/>
              </w:rPr>
            </w:pPr>
            <w:r w:rsidRPr="34FEAC49">
              <w:rPr>
                <w:rFonts w:ascii="Arial" w:eastAsia="Times New Roman" w:hAnsi="Arial" w:cs="Arial"/>
                <w:color w:val="0B0C0C"/>
                <w:kern w:val="0"/>
                <w:sz w:val="20"/>
                <w:szCs w:val="20"/>
                <w:lang w:eastAsia="en-GB"/>
                <w14:ligatures w14:val="none"/>
              </w:rPr>
              <w:t>Common Land</w:t>
            </w:r>
          </w:p>
        </w:tc>
        <w:tc>
          <w:tcPr>
            <w:tcW w:w="3686" w:type="dxa"/>
          </w:tcPr>
          <w:p w14:paraId="204112C8" w14:textId="0ACC3726" w:rsidR="00127D7E" w:rsidRPr="003C001F" w:rsidRDefault="23A8D928" w:rsidP="34FEAC49">
            <w:pPr>
              <w:spacing w:after="150"/>
              <w:rPr>
                <w:rFonts w:ascii="Arial" w:eastAsia="Arial" w:hAnsi="Arial" w:cs="Arial"/>
                <w:sz w:val="20"/>
                <w:szCs w:val="20"/>
              </w:rPr>
            </w:pPr>
            <w:r w:rsidRPr="76007F34">
              <w:rPr>
                <w:rFonts w:ascii="Arial" w:eastAsia="Arial" w:hAnsi="Arial" w:cs="Arial"/>
                <w:color w:val="0B0C0C"/>
                <w:sz w:val="20"/>
                <w:szCs w:val="20"/>
              </w:rPr>
              <w:t>Protected in law by the Lincoln City Council Act, the three commons are seen as key biodiversity sites on arterial routes into the city.  Changes have been made to the maintenance of these sites under the re-wilding programme to further enhance their value.  The Commons Advisory Committee supports the work of the Council through its general input on issues, but also by assisting with prioritisation of spending to a works programme.</w:t>
            </w:r>
          </w:p>
          <w:p w14:paraId="78592E62" w14:textId="3879199B" w:rsidR="00127D7E" w:rsidRPr="003C001F" w:rsidRDefault="00127D7E" w:rsidP="34FEAC49">
            <w:pPr>
              <w:spacing w:after="150"/>
              <w:rPr>
                <w:rFonts w:ascii="Arial" w:eastAsia="Arial" w:hAnsi="Arial" w:cs="Arial"/>
                <w:color w:val="0B0C0C"/>
                <w:kern w:val="0"/>
                <w:sz w:val="20"/>
                <w:szCs w:val="20"/>
                <w14:ligatures w14:val="none"/>
              </w:rPr>
            </w:pPr>
          </w:p>
        </w:tc>
        <w:tc>
          <w:tcPr>
            <w:tcW w:w="4111" w:type="dxa"/>
          </w:tcPr>
          <w:p w14:paraId="0183567A" w14:textId="6ED9A205" w:rsidR="00127D7E" w:rsidRPr="003C001F" w:rsidRDefault="015B5F00" w:rsidP="76EC0698">
            <w:pPr>
              <w:spacing w:after="150"/>
              <w:rPr>
                <w:rFonts w:ascii="Arial" w:eastAsia="Arial" w:hAnsi="Arial" w:cs="Arial"/>
                <w:sz w:val="20"/>
                <w:szCs w:val="20"/>
              </w:rPr>
            </w:pPr>
            <w:r w:rsidRPr="31941C9B">
              <w:rPr>
                <w:rFonts w:ascii="Arial" w:eastAsia="Arial" w:hAnsi="Arial" w:cs="Arial"/>
                <w:color w:val="0B0C0C"/>
                <w:sz w:val="20"/>
                <w:szCs w:val="20"/>
              </w:rPr>
              <w:lastRenderedPageBreak/>
              <w:t xml:space="preserve">A management plan is being developed with </w:t>
            </w:r>
            <w:proofErr w:type="spellStart"/>
            <w:r w:rsidRPr="31941C9B">
              <w:rPr>
                <w:rFonts w:ascii="Arial" w:eastAsia="Arial" w:hAnsi="Arial" w:cs="Arial"/>
                <w:color w:val="0B0C0C"/>
                <w:sz w:val="20"/>
                <w:szCs w:val="20"/>
              </w:rPr>
              <w:t>Carholme</w:t>
            </w:r>
            <w:proofErr w:type="spellEnd"/>
            <w:r w:rsidRPr="31941C9B">
              <w:rPr>
                <w:rFonts w:ascii="Arial" w:eastAsia="Arial" w:hAnsi="Arial" w:cs="Arial"/>
                <w:color w:val="0B0C0C"/>
                <w:sz w:val="20"/>
                <w:szCs w:val="20"/>
              </w:rPr>
              <w:t xml:space="preserve"> Golf Club for the area they lease</w:t>
            </w:r>
            <w:r w:rsidR="3571C930" w:rsidRPr="31941C9B">
              <w:rPr>
                <w:rFonts w:ascii="Arial" w:eastAsia="Arial" w:hAnsi="Arial" w:cs="Arial"/>
                <w:color w:val="0B0C0C"/>
                <w:sz w:val="20"/>
                <w:szCs w:val="20"/>
              </w:rPr>
              <w:t xml:space="preserve"> on West Common</w:t>
            </w:r>
            <w:r w:rsidRPr="31941C9B">
              <w:rPr>
                <w:rFonts w:ascii="Arial" w:eastAsia="Arial" w:hAnsi="Arial" w:cs="Arial"/>
                <w:color w:val="0B0C0C"/>
                <w:sz w:val="20"/>
                <w:szCs w:val="20"/>
              </w:rPr>
              <w:t xml:space="preserve">. This is intended to minimise the impact of golf on the existing </w:t>
            </w:r>
            <w:r w:rsidR="3FB53266" w:rsidRPr="31941C9B">
              <w:rPr>
                <w:rFonts w:ascii="Arial" w:eastAsia="Arial" w:hAnsi="Arial" w:cs="Arial"/>
                <w:color w:val="0B0C0C"/>
                <w:sz w:val="20"/>
                <w:szCs w:val="20"/>
              </w:rPr>
              <w:t>biodiversity and</w:t>
            </w:r>
            <w:r w:rsidRPr="31941C9B">
              <w:rPr>
                <w:rFonts w:ascii="Arial" w:eastAsia="Arial" w:hAnsi="Arial" w:cs="Arial"/>
                <w:color w:val="0B0C0C"/>
                <w:sz w:val="20"/>
                <w:szCs w:val="20"/>
              </w:rPr>
              <w:t xml:space="preserve"> maximise opportunities for wildlife within the more intensively managed area of the golf course.</w:t>
            </w:r>
          </w:p>
          <w:p w14:paraId="105558D8" w14:textId="1D344E2F" w:rsidR="00127D7E" w:rsidRPr="003C001F" w:rsidRDefault="44ED9C14" w:rsidP="34FEAC49">
            <w:pPr>
              <w:spacing w:after="150"/>
              <w:rPr>
                <w:rFonts w:ascii="Arial" w:eastAsia="Arial" w:hAnsi="Arial" w:cs="Arial"/>
                <w:kern w:val="0"/>
                <w:sz w:val="20"/>
                <w:szCs w:val="20"/>
                <w14:ligatures w14:val="none"/>
              </w:rPr>
            </w:pPr>
            <w:r w:rsidRPr="76007F34">
              <w:rPr>
                <w:rFonts w:ascii="Arial" w:eastAsia="Arial" w:hAnsi="Arial" w:cs="Arial"/>
                <w:color w:val="0B0C0C"/>
                <w:sz w:val="20"/>
                <w:szCs w:val="20"/>
              </w:rPr>
              <w:t>The Council is also d</w:t>
            </w:r>
            <w:r w:rsidR="394CB5F5" w:rsidRPr="76007F34">
              <w:rPr>
                <w:rFonts w:ascii="Arial" w:eastAsia="Arial" w:hAnsi="Arial" w:cs="Arial"/>
                <w:color w:val="0B0C0C"/>
                <w:sz w:val="20"/>
                <w:szCs w:val="20"/>
              </w:rPr>
              <w:t>evelop</w:t>
            </w:r>
            <w:r w:rsidR="72AB00A8" w:rsidRPr="76007F34">
              <w:rPr>
                <w:rFonts w:ascii="Arial" w:eastAsia="Arial" w:hAnsi="Arial" w:cs="Arial"/>
                <w:color w:val="0B0C0C"/>
                <w:sz w:val="20"/>
                <w:szCs w:val="20"/>
              </w:rPr>
              <w:t>ing</w:t>
            </w:r>
            <w:r w:rsidR="394CB5F5" w:rsidRPr="76007F34">
              <w:rPr>
                <w:rFonts w:ascii="Arial" w:eastAsia="Arial" w:hAnsi="Arial" w:cs="Arial"/>
                <w:color w:val="0B0C0C"/>
                <w:sz w:val="20"/>
                <w:szCs w:val="20"/>
              </w:rPr>
              <w:t xml:space="preserve"> commons management plans with the adopted format for GM management plans</w:t>
            </w:r>
            <w:r w:rsidR="21384738" w:rsidRPr="76007F34">
              <w:rPr>
                <w:rFonts w:ascii="Arial" w:eastAsia="Arial" w:hAnsi="Arial" w:cs="Arial"/>
                <w:color w:val="0B0C0C"/>
                <w:sz w:val="20"/>
                <w:szCs w:val="20"/>
              </w:rPr>
              <w:t>,</w:t>
            </w:r>
            <w:r w:rsidR="394CB5F5" w:rsidRPr="76007F34">
              <w:rPr>
                <w:rFonts w:ascii="Arial" w:eastAsia="Arial" w:hAnsi="Arial" w:cs="Arial"/>
                <w:color w:val="0B0C0C"/>
                <w:sz w:val="20"/>
                <w:szCs w:val="20"/>
              </w:rPr>
              <w:t xml:space="preserve"> aligned with Green Flag ideals.</w:t>
            </w:r>
          </w:p>
        </w:tc>
      </w:tr>
      <w:tr w:rsidR="10AE2CF2" w14:paraId="1C42FB4D" w14:textId="77777777" w:rsidTr="76007F34">
        <w:trPr>
          <w:trHeight w:val="300"/>
        </w:trPr>
        <w:tc>
          <w:tcPr>
            <w:tcW w:w="1838" w:type="dxa"/>
            <w:vMerge/>
          </w:tcPr>
          <w:p w14:paraId="5EACFD95" w14:textId="77777777" w:rsidR="005E335B" w:rsidRDefault="005E335B"/>
        </w:tc>
        <w:tc>
          <w:tcPr>
            <w:tcW w:w="2410" w:type="dxa"/>
          </w:tcPr>
          <w:p w14:paraId="569B19B2" w14:textId="5358F4A3" w:rsidR="51D58950" w:rsidRDefault="5D9DC23F" w:rsidP="10AE2CF2">
            <w:pPr>
              <w:spacing w:after="150"/>
              <w:rPr>
                <w:rFonts w:ascii="Arial" w:eastAsia="Times New Roman" w:hAnsi="Arial" w:cs="Arial"/>
                <w:color w:val="0B0C0C"/>
                <w:sz w:val="20"/>
                <w:szCs w:val="20"/>
                <w:lang w:eastAsia="en-GB"/>
              </w:rPr>
            </w:pPr>
            <w:r w:rsidRPr="76007F34">
              <w:rPr>
                <w:rFonts w:ascii="Arial" w:eastAsia="Times New Roman" w:hAnsi="Arial" w:cs="Arial"/>
                <w:color w:val="0B0C0C"/>
                <w:sz w:val="20"/>
                <w:szCs w:val="20"/>
                <w:lang w:eastAsia="en-GB"/>
              </w:rPr>
              <w:t>Let’s cherish and enhance our natural environment</w:t>
            </w:r>
          </w:p>
          <w:p w14:paraId="5D6BBD51" w14:textId="2C8E4982" w:rsidR="10AE2CF2" w:rsidRDefault="10AE2CF2" w:rsidP="10AE2CF2">
            <w:pPr>
              <w:rPr>
                <w:rFonts w:ascii="Arial" w:eastAsia="Times New Roman" w:hAnsi="Arial" w:cs="Arial"/>
                <w:color w:val="0B0C0C"/>
                <w:sz w:val="20"/>
                <w:szCs w:val="20"/>
                <w:lang w:eastAsia="en-GB"/>
              </w:rPr>
            </w:pPr>
          </w:p>
        </w:tc>
        <w:tc>
          <w:tcPr>
            <w:tcW w:w="2551" w:type="dxa"/>
          </w:tcPr>
          <w:p w14:paraId="63267005" w14:textId="10F92B5A" w:rsidR="51D58950" w:rsidRDefault="07E5E9EE" w:rsidP="34FEAC49">
            <w:pPr>
              <w:rPr>
                <w:rFonts w:ascii="Arial" w:eastAsia="Times New Roman" w:hAnsi="Arial" w:cs="Arial"/>
                <w:color w:val="0B0C0C"/>
                <w:sz w:val="20"/>
                <w:szCs w:val="20"/>
                <w:lang w:eastAsia="en-GB"/>
              </w:rPr>
            </w:pPr>
            <w:r w:rsidRPr="34FEAC49">
              <w:rPr>
                <w:rFonts w:ascii="Arial" w:eastAsia="Times New Roman" w:hAnsi="Arial" w:cs="Arial"/>
                <w:color w:val="0B0C0C"/>
                <w:sz w:val="20"/>
                <w:szCs w:val="20"/>
                <w:lang w:eastAsia="en-GB"/>
              </w:rPr>
              <w:t>L</w:t>
            </w:r>
            <w:r w:rsidR="476EFC7D" w:rsidRPr="34FEAC49">
              <w:rPr>
                <w:rFonts w:ascii="Arial" w:eastAsia="Times New Roman" w:hAnsi="Arial" w:cs="Arial"/>
                <w:color w:val="0B0C0C"/>
                <w:sz w:val="20"/>
                <w:szCs w:val="20"/>
                <w:lang w:eastAsia="en-GB"/>
              </w:rPr>
              <w:t>iving Landscapes Local Histories Project</w:t>
            </w:r>
          </w:p>
        </w:tc>
        <w:tc>
          <w:tcPr>
            <w:tcW w:w="3686" w:type="dxa"/>
          </w:tcPr>
          <w:p w14:paraId="1DBB9EE7" w14:textId="5D41A966" w:rsidR="10AE2CF2" w:rsidRDefault="08AF24F3" w:rsidP="10AE2CF2">
            <w:pPr>
              <w:rPr>
                <w:rFonts w:ascii="Arial" w:eastAsia="Times New Roman" w:hAnsi="Arial" w:cs="Arial"/>
                <w:color w:val="0B0C0C"/>
                <w:sz w:val="20"/>
                <w:szCs w:val="20"/>
                <w:lang w:eastAsia="en-GB"/>
              </w:rPr>
            </w:pPr>
            <w:r w:rsidRPr="31941C9B">
              <w:rPr>
                <w:rFonts w:ascii="Arial" w:eastAsia="Times New Roman" w:hAnsi="Arial" w:cs="Arial"/>
                <w:color w:val="0B0C0C"/>
                <w:sz w:val="20"/>
                <w:szCs w:val="20"/>
                <w:lang w:eastAsia="en-GB"/>
              </w:rPr>
              <w:t xml:space="preserve">A </w:t>
            </w:r>
            <w:r w:rsidR="336DE607" w:rsidRPr="31941C9B">
              <w:rPr>
                <w:rFonts w:ascii="Arial" w:eastAsia="Times New Roman" w:hAnsi="Arial" w:cs="Arial"/>
                <w:color w:val="0B0C0C"/>
                <w:sz w:val="20"/>
                <w:szCs w:val="20"/>
                <w:lang w:eastAsia="en-GB"/>
              </w:rPr>
              <w:t>three-year</w:t>
            </w:r>
            <w:r w:rsidRPr="31941C9B">
              <w:rPr>
                <w:rFonts w:ascii="Arial" w:eastAsia="Times New Roman" w:hAnsi="Arial" w:cs="Arial"/>
                <w:color w:val="0B0C0C"/>
                <w:sz w:val="20"/>
                <w:szCs w:val="20"/>
                <w:lang w:eastAsia="en-GB"/>
              </w:rPr>
              <w:t xml:space="preserve"> </w:t>
            </w:r>
            <w:r w:rsidR="75ACDA16" w:rsidRPr="31941C9B">
              <w:rPr>
                <w:rFonts w:ascii="Arial" w:eastAsia="Times New Roman" w:hAnsi="Arial" w:cs="Arial"/>
                <w:color w:val="0B0C0C"/>
                <w:sz w:val="20"/>
                <w:szCs w:val="20"/>
                <w:lang w:eastAsia="en-GB"/>
              </w:rPr>
              <w:t>N</w:t>
            </w:r>
            <w:r w:rsidRPr="31941C9B">
              <w:rPr>
                <w:rFonts w:ascii="Arial" w:eastAsia="Times New Roman" w:hAnsi="Arial" w:cs="Arial"/>
                <w:color w:val="0B0C0C"/>
                <w:sz w:val="20"/>
                <w:szCs w:val="20"/>
                <w:lang w:eastAsia="en-GB"/>
              </w:rPr>
              <w:t xml:space="preserve">ational </w:t>
            </w:r>
            <w:r w:rsidR="7927F072" w:rsidRPr="31941C9B">
              <w:rPr>
                <w:rFonts w:ascii="Arial" w:eastAsia="Times New Roman" w:hAnsi="Arial" w:cs="Arial"/>
                <w:color w:val="0B0C0C"/>
                <w:sz w:val="20"/>
                <w:szCs w:val="20"/>
                <w:lang w:eastAsia="en-GB"/>
              </w:rPr>
              <w:t>L</w:t>
            </w:r>
            <w:r w:rsidRPr="31941C9B">
              <w:rPr>
                <w:rFonts w:ascii="Arial" w:eastAsia="Times New Roman" w:hAnsi="Arial" w:cs="Arial"/>
                <w:color w:val="0B0C0C"/>
                <w:sz w:val="20"/>
                <w:szCs w:val="20"/>
                <w:lang w:eastAsia="en-GB"/>
              </w:rPr>
              <w:t>ottery funded project that ends in July 2026. This project</w:t>
            </w:r>
            <w:r w:rsidR="03CD2C3B" w:rsidRPr="31941C9B">
              <w:rPr>
                <w:rFonts w:ascii="Arial" w:eastAsia="Times New Roman" w:hAnsi="Arial" w:cs="Arial"/>
                <w:color w:val="0B0C0C"/>
                <w:sz w:val="20"/>
                <w:szCs w:val="20"/>
                <w:lang w:eastAsia="en-GB"/>
              </w:rPr>
              <w:t xml:space="preserve"> with a heritage focus (including natural heritage) </w:t>
            </w:r>
            <w:r w:rsidRPr="31941C9B">
              <w:rPr>
                <w:rFonts w:ascii="Arial" w:eastAsia="Times New Roman" w:hAnsi="Arial" w:cs="Arial"/>
                <w:color w:val="0B0C0C"/>
                <w:sz w:val="20"/>
                <w:szCs w:val="20"/>
                <w:lang w:eastAsia="en-GB"/>
              </w:rPr>
              <w:t>has also been successful with another of its key aims, bringing more people into contact with their local parks</w:t>
            </w:r>
            <w:r w:rsidR="35DB9AF5" w:rsidRPr="31941C9B">
              <w:rPr>
                <w:rFonts w:ascii="Arial" w:eastAsia="Times New Roman" w:hAnsi="Arial" w:cs="Arial"/>
                <w:color w:val="0B0C0C"/>
                <w:sz w:val="20"/>
                <w:szCs w:val="20"/>
                <w:lang w:eastAsia="en-GB"/>
              </w:rPr>
              <w:t xml:space="preserve"> and open spaces.</w:t>
            </w:r>
          </w:p>
        </w:tc>
        <w:tc>
          <w:tcPr>
            <w:tcW w:w="4111" w:type="dxa"/>
          </w:tcPr>
          <w:p w14:paraId="4AF92C35" w14:textId="355422CC" w:rsidR="10AE2CF2" w:rsidRDefault="10AE2CF2" w:rsidP="10AE2CF2">
            <w:pPr>
              <w:rPr>
                <w:rFonts w:ascii="Arial" w:eastAsia="Times New Roman" w:hAnsi="Arial" w:cs="Arial"/>
                <w:color w:val="0B0C0C"/>
                <w:sz w:val="20"/>
                <w:szCs w:val="20"/>
                <w:lang w:eastAsia="en-GB"/>
              </w:rPr>
            </w:pPr>
          </w:p>
        </w:tc>
      </w:tr>
      <w:tr w:rsidR="00BC57A7" w14:paraId="428E088A" w14:textId="77777777" w:rsidTr="76007F34">
        <w:tc>
          <w:tcPr>
            <w:tcW w:w="1838" w:type="dxa"/>
            <w:vMerge/>
          </w:tcPr>
          <w:p w14:paraId="0691F222" w14:textId="77777777" w:rsidR="00BC57A7" w:rsidRDefault="00BC57A7" w:rsidP="00D5109D">
            <w:pPr>
              <w:spacing w:after="150"/>
              <w:rPr>
                <w:rFonts w:ascii="Arial" w:eastAsia="Times New Roman" w:hAnsi="Arial" w:cs="Arial"/>
                <w:color w:val="0B0C0C"/>
                <w:kern w:val="0"/>
                <w:lang w:eastAsia="en-GB"/>
                <w14:ligatures w14:val="none"/>
              </w:rPr>
            </w:pPr>
          </w:p>
        </w:tc>
        <w:tc>
          <w:tcPr>
            <w:tcW w:w="2410" w:type="dxa"/>
          </w:tcPr>
          <w:p w14:paraId="2802B288" w14:textId="71DDE505" w:rsidR="00BC57A7" w:rsidRDefault="31DBFD66"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Let’s cherish and enhance our natural environment</w:t>
            </w:r>
          </w:p>
        </w:tc>
        <w:tc>
          <w:tcPr>
            <w:tcW w:w="2551" w:type="dxa"/>
          </w:tcPr>
          <w:p w14:paraId="0A87DD62" w14:textId="2D8AF608" w:rsidR="00BC57A7" w:rsidRPr="003C001F" w:rsidRDefault="747B814A" w:rsidP="00D5109D">
            <w:pPr>
              <w:spacing w:after="150"/>
              <w:rPr>
                <w:rFonts w:ascii="Arial" w:eastAsia="Times New Roman" w:hAnsi="Arial" w:cs="Arial"/>
                <w:color w:val="0B0C0C"/>
                <w:kern w:val="0"/>
                <w:sz w:val="20"/>
                <w:szCs w:val="20"/>
                <w:lang w:eastAsia="en-GB"/>
                <w14:ligatures w14:val="none"/>
              </w:rPr>
            </w:pPr>
            <w:r w:rsidRPr="34FEAC49">
              <w:rPr>
                <w:rFonts w:ascii="Arial" w:eastAsia="Times New Roman" w:hAnsi="Arial" w:cs="Arial"/>
                <w:color w:val="0B0C0C"/>
                <w:kern w:val="0"/>
                <w:sz w:val="20"/>
                <w:szCs w:val="20"/>
                <w:lang w:eastAsia="en-GB"/>
                <w14:ligatures w14:val="none"/>
              </w:rPr>
              <w:t>Arboriculture-caring for the ci</w:t>
            </w:r>
            <w:r w:rsidR="0D2C8608" w:rsidRPr="34FEAC49">
              <w:rPr>
                <w:rFonts w:ascii="Arial" w:eastAsia="Times New Roman" w:hAnsi="Arial" w:cs="Arial"/>
                <w:color w:val="0B0C0C"/>
                <w:kern w:val="0"/>
                <w:sz w:val="20"/>
                <w:szCs w:val="20"/>
                <w:lang w:eastAsia="en-GB"/>
                <w14:ligatures w14:val="none"/>
              </w:rPr>
              <w:t>ty’s trees</w:t>
            </w:r>
          </w:p>
        </w:tc>
        <w:tc>
          <w:tcPr>
            <w:tcW w:w="3686" w:type="dxa"/>
          </w:tcPr>
          <w:p w14:paraId="4537490B" w14:textId="4A7A7DB1" w:rsidR="00801C97" w:rsidRPr="00801C97" w:rsidRDefault="65066AF3" w:rsidP="7B98556C">
            <w:pPr>
              <w:spacing w:after="150" w:line="276" w:lineRule="auto"/>
              <w:rPr>
                <w:rFonts w:ascii="Arial" w:eastAsia="Arial" w:hAnsi="Arial" w:cs="Arial"/>
                <w:color w:val="0B0C0C"/>
                <w:sz w:val="20"/>
                <w:szCs w:val="20"/>
              </w:rPr>
            </w:pPr>
            <w:r w:rsidRPr="76007F34">
              <w:rPr>
                <w:rFonts w:ascii="Arial" w:eastAsia="Arial" w:hAnsi="Arial" w:cs="Arial"/>
                <w:color w:val="0B0C0C"/>
                <w:sz w:val="20"/>
                <w:szCs w:val="20"/>
              </w:rPr>
              <w:t>The Council adopted a new Tree policy in 2025. “A policy for the care of City Council owned trees in public open spaces”.</w:t>
            </w:r>
          </w:p>
          <w:p w14:paraId="1944A124" w14:textId="410C1B18" w:rsidR="00801C97" w:rsidRPr="00801C97" w:rsidRDefault="2DDFC878" w:rsidP="34FEAC49">
            <w:pPr>
              <w:spacing w:after="150"/>
              <w:rPr>
                <w:rFonts w:ascii="Arial" w:eastAsia="Arial" w:hAnsi="Arial" w:cs="Arial"/>
                <w:kern w:val="0"/>
                <w:sz w:val="20"/>
                <w:szCs w:val="20"/>
                <w14:ligatures w14:val="none"/>
              </w:rPr>
            </w:pPr>
            <w:r w:rsidRPr="34FEAC49">
              <w:rPr>
                <w:rFonts w:ascii="Arial" w:eastAsia="Arial" w:hAnsi="Arial" w:cs="Arial"/>
                <w:color w:val="0B0C0C"/>
                <w:sz w:val="20"/>
                <w:szCs w:val="20"/>
              </w:rPr>
              <w:t>This document makes clear the way the Council will care for its trees, including the one for one replacement policy, the surveying work, and the working to British standards required of its contractors.</w:t>
            </w:r>
          </w:p>
        </w:tc>
        <w:tc>
          <w:tcPr>
            <w:tcW w:w="4111" w:type="dxa"/>
          </w:tcPr>
          <w:p w14:paraId="09265609" w14:textId="17E81B99" w:rsidR="00BC57A7" w:rsidRPr="003C001F" w:rsidRDefault="65066AF3" w:rsidP="34FEAC49">
            <w:pPr>
              <w:spacing w:after="150" w:line="276" w:lineRule="auto"/>
            </w:pPr>
            <w:r w:rsidRPr="76007F34">
              <w:rPr>
                <w:rFonts w:ascii="Arial" w:eastAsia="Arial" w:hAnsi="Arial" w:cs="Arial"/>
                <w:color w:val="0B0C0C"/>
                <w:sz w:val="20"/>
                <w:szCs w:val="20"/>
              </w:rPr>
              <w:t xml:space="preserve">Review of the </w:t>
            </w:r>
            <w:proofErr w:type="gramStart"/>
            <w:r w:rsidRPr="76007F34">
              <w:rPr>
                <w:rFonts w:ascii="Arial" w:eastAsia="Arial" w:hAnsi="Arial" w:cs="Arial"/>
                <w:color w:val="0B0C0C"/>
                <w:sz w:val="20"/>
                <w:szCs w:val="20"/>
              </w:rPr>
              <w:t>documents</w:t>
            </w:r>
            <w:proofErr w:type="gramEnd"/>
            <w:r w:rsidRPr="76007F34">
              <w:rPr>
                <w:rFonts w:ascii="Arial" w:eastAsia="Arial" w:hAnsi="Arial" w:cs="Arial"/>
                <w:color w:val="0B0C0C"/>
                <w:sz w:val="20"/>
                <w:szCs w:val="20"/>
              </w:rPr>
              <w:t xml:space="preserve"> effectiveness and success as a part of monthly </w:t>
            </w:r>
            <w:proofErr w:type="spellStart"/>
            <w:r w:rsidRPr="76007F34">
              <w:rPr>
                <w:rFonts w:ascii="Arial" w:eastAsia="Arial" w:hAnsi="Arial" w:cs="Arial"/>
                <w:color w:val="0B0C0C"/>
                <w:sz w:val="20"/>
                <w:szCs w:val="20"/>
              </w:rPr>
              <w:t>Arboricultural</w:t>
            </w:r>
            <w:proofErr w:type="spellEnd"/>
            <w:r w:rsidRPr="76007F34">
              <w:rPr>
                <w:rFonts w:ascii="Arial" w:eastAsia="Arial" w:hAnsi="Arial" w:cs="Arial"/>
                <w:color w:val="0B0C0C"/>
                <w:sz w:val="20"/>
                <w:szCs w:val="20"/>
              </w:rPr>
              <w:t xml:space="preserve"> meetings. </w:t>
            </w:r>
          </w:p>
          <w:p w14:paraId="0AE60B35" w14:textId="596C5A49" w:rsidR="1C8E09BA" w:rsidRDefault="2671BCBE" w:rsidP="76EC0698">
            <w:pPr>
              <w:spacing w:after="150" w:line="276" w:lineRule="auto"/>
            </w:pPr>
            <w:r w:rsidRPr="31941C9B">
              <w:rPr>
                <w:rFonts w:ascii="Arial" w:eastAsia="Arial" w:hAnsi="Arial" w:cs="Arial"/>
                <w:color w:val="0B0C0C"/>
                <w:sz w:val="20"/>
                <w:szCs w:val="20"/>
              </w:rPr>
              <w:t>Review of planting methods and species selection to reduce inputs and aid establishment and survival rates.</w:t>
            </w:r>
          </w:p>
          <w:p w14:paraId="415DC2C8" w14:textId="54F2126D" w:rsidR="76EC0698" w:rsidRDefault="2671BCBE" w:rsidP="76EC0698">
            <w:pPr>
              <w:spacing w:after="150" w:line="276" w:lineRule="auto"/>
            </w:pPr>
            <w:r w:rsidRPr="31941C9B">
              <w:rPr>
                <w:rFonts w:ascii="Arial" w:eastAsia="Arial" w:hAnsi="Arial" w:cs="Arial"/>
                <w:color w:val="0B0C0C"/>
                <w:sz w:val="20"/>
                <w:szCs w:val="20"/>
              </w:rPr>
              <w:t>Ensure specific reference within GM management plans to reviewing and caring for veteran and deadwood habitat as part of the overall ecology and health of a public greenspace as appropriate.</w:t>
            </w:r>
          </w:p>
          <w:p w14:paraId="78E69FD1" w14:textId="2B162471" w:rsidR="00BC57A7" w:rsidRPr="003C001F" w:rsidRDefault="620EFE6C" w:rsidP="76007F34">
            <w:pPr>
              <w:spacing w:after="150"/>
              <w:rPr>
                <w:rFonts w:ascii="Arial" w:eastAsia="Arial" w:hAnsi="Arial" w:cs="Arial"/>
                <w:color w:val="0B0C0C"/>
                <w:kern w:val="0"/>
                <w:sz w:val="20"/>
                <w:szCs w:val="20"/>
                <w14:ligatures w14:val="none"/>
              </w:rPr>
            </w:pPr>
            <w:r w:rsidRPr="76007F34">
              <w:rPr>
                <w:rFonts w:ascii="Arial" w:eastAsia="Arial" w:hAnsi="Arial" w:cs="Arial"/>
                <w:color w:val="0B0C0C"/>
                <w:sz w:val="20"/>
                <w:szCs w:val="20"/>
              </w:rPr>
              <w:t xml:space="preserve">A </w:t>
            </w:r>
            <w:r w:rsidR="17058654" w:rsidRPr="76007F34">
              <w:rPr>
                <w:rFonts w:ascii="Arial" w:eastAsia="Arial" w:hAnsi="Arial" w:cs="Arial"/>
                <w:color w:val="0B0C0C"/>
                <w:sz w:val="20"/>
                <w:szCs w:val="20"/>
              </w:rPr>
              <w:t>strategy has also been developed for the management of Ash Die-back amongst the Council’s tree stocks.</w:t>
            </w:r>
          </w:p>
        </w:tc>
      </w:tr>
      <w:tr w:rsidR="34FEAC49" w14:paraId="4E7FBD6B" w14:textId="77777777" w:rsidTr="76007F34">
        <w:trPr>
          <w:trHeight w:val="300"/>
        </w:trPr>
        <w:tc>
          <w:tcPr>
            <w:tcW w:w="1838" w:type="dxa"/>
            <w:vMerge/>
          </w:tcPr>
          <w:p w14:paraId="2DB0FFA1" w14:textId="77777777" w:rsidR="005E335B" w:rsidRDefault="005E335B"/>
        </w:tc>
        <w:tc>
          <w:tcPr>
            <w:tcW w:w="2410" w:type="dxa"/>
          </w:tcPr>
          <w:p w14:paraId="2B727BF4" w14:textId="07D7D303" w:rsidR="34FEAC49" w:rsidRDefault="4AB75F92" w:rsidP="76007F34">
            <w:pPr>
              <w:spacing w:after="150"/>
              <w:rPr>
                <w:rFonts w:ascii="Arial" w:eastAsia="Times New Roman" w:hAnsi="Arial" w:cs="Arial"/>
                <w:color w:val="0B0C0C"/>
                <w:sz w:val="20"/>
                <w:szCs w:val="20"/>
                <w:lang w:eastAsia="en-GB"/>
              </w:rPr>
            </w:pPr>
            <w:r w:rsidRPr="76007F34">
              <w:rPr>
                <w:rFonts w:ascii="Arial" w:eastAsia="Times New Roman" w:hAnsi="Arial" w:cs="Arial"/>
                <w:color w:val="0B0C0C"/>
                <w:sz w:val="20"/>
                <w:szCs w:val="20"/>
                <w:lang w:eastAsia="en-GB"/>
              </w:rPr>
              <w:t>Let’s cherish and enhance our natural environment</w:t>
            </w:r>
          </w:p>
          <w:p w14:paraId="6D11F0D4" w14:textId="0010E7C9" w:rsidR="34FEAC49" w:rsidRDefault="34FEAC49" w:rsidP="34FEAC49">
            <w:pPr>
              <w:rPr>
                <w:rFonts w:ascii="Arial" w:eastAsia="Times New Roman" w:hAnsi="Arial" w:cs="Arial"/>
                <w:color w:val="0B0C0C"/>
                <w:sz w:val="20"/>
                <w:szCs w:val="20"/>
                <w:lang w:eastAsia="en-GB"/>
              </w:rPr>
            </w:pPr>
          </w:p>
        </w:tc>
        <w:tc>
          <w:tcPr>
            <w:tcW w:w="2551" w:type="dxa"/>
          </w:tcPr>
          <w:p w14:paraId="7F5AB102" w14:textId="04CACDBC" w:rsidR="0D2C8608" w:rsidRDefault="0D2C8608" w:rsidP="34FEAC49">
            <w:pPr>
              <w:rPr>
                <w:rFonts w:ascii="Arial" w:eastAsia="Times New Roman" w:hAnsi="Arial" w:cs="Arial"/>
                <w:color w:val="0B0C0C"/>
                <w:sz w:val="20"/>
                <w:szCs w:val="20"/>
                <w:lang w:eastAsia="en-GB"/>
              </w:rPr>
            </w:pPr>
            <w:r w:rsidRPr="34FEAC49">
              <w:rPr>
                <w:rFonts w:ascii="Arial" w:eastAsia="Times New Roman" w:hAnsi="Arial" w:cs="Arial"/>
                <w:color w:val="0B0C0C"/>
                <w:sz w:val="20"/>
                <w:szCs w:val="20"/>
                <w:lang w:eastAsia="en-GB"/>
              </w:rPr>
              <w:t>Rewilding</w:t>
            </w:r>
          </w:p>
        </w:tc>
        <w:tc>
          <w:tcPr>
            <w:tcW w:w="3686" w:type="dxa"/>
          </w:tcPr>
          <w:p w14:paraId="06F0302D" w14:textId="4F536218" w:rsidR="6DFE1776" w:rsidRDefault="0150AF7B" w:rsidP="34FEAC49">
            <w:pPr>
              <w:spacing w:after="150" w:line="276" w:lineRule="auto"/>
            </w:pPr>
            <w:r w:rsidRPr="31941C9B">
              <w:rPr>
                <w:rFonts w:ascii="Arial" w:eastAsia="Arial" w:hAnsi="Arial" w:cs="Arial"/>
                <w:color w:val="0B0C0C"/>
                <w:sz w:val="20"/>
                <w:szCs w:val="20"/>
              </w:rPr>
              <w:t xml:space="preserve">The Council has been operating a rewilding programme for several years </w:t>
            </w:r>
            <w:r w:rsidR="4E4F5FA1" w:rsidRPr="31941C9B">
              <w:rPr>
                <w:rFonts w:ascii="Arial" w:eastAsia="Arial" w:hAnsi="Arial" w:cs="Arial"/>
                <w:color w:val="0B0C0C"/>
                <w:sz w:val="20"/>
                <w:szCs w:val="20"/>
              </w:rPr>
              <w:t>now and</w:t>
            </w:r>
            <w:r w:rsidRPr="31941C9B">
              <w:rPr>
                <w:rFonts w:ascii="Arial" w:eastAsia="Arial" w:hAnsi="Arial" w:cs="Arial"/>
                <w:color w:val="0B0C0C"/>
                <w:sz w:val="20"/>
                <w:szCs w:val="20"/>
              </w:rPr>
              <w:t xml:space="preserve"> has assessed public open spaces for opportunities to reduce grass cutting frequencies and enhance biodiversity by use of ‘cut and collect’ of grass annually in these areas. Over 20ha are now managed in that way, with more under review.</w:t>
            </w:r>
          </w:p>
          <w:p w14:paraId="3F0CAB2E" w14:textId="5EDCD703" w:rsidR="6DFE1776" w:rsidRDefault="645E0EAB" w:rsidP="31941C9B">
            <w:pPr>
              <w:rPr>
                <w:rFonts w:ascii="Arial" w:eastAsia="Arial" w:hAnsi="Arial" w:cs="Arial"/>
                <w:color w:val="0B0C0C"/>
                <w:sz w:val="20"/>
                <w:szCs w:val="20"/>
              </w:rPr>
            </w:pPr>
            <w:r w:rsidRPr="76007F34">
              <w:rPr>
                <w:rFonts w:ascii="Arial" w:eastAsia="Arial" w:hAnsi="Arial" w:cs="Arial"/>
                <w:color w:val="0B0C0C"/>
                <w:sz w:val="20"/>
                <w:szCs w:val="20"/>
              </w:rPr>
              <w:lastRenderedPageBreak/>
              <w:t xml:space="preserve">Hope Wood is a new park that has been </w:t>
            </w:r>
            <w:r w:rsidR="31F8A3C2" w:rsidRPr="76007F34">
              <w:rPr>
                <w:rFonts w:ascii="Arial" w:eastAsia="Arial" w:hAnsi="Arial" w:cs="Arial"/>
                <w:color w:val="0B0C0C"/>
                <w:sz w:val="20"/>
                <w:szCs w:val="20"/>
              </w:rPr>
              <w:t>created</w:t>
            </w:r>
            <w:r w:rsidRPr="76007F34">
              <w:rPr>
                <w:rFonts w:ascii="Arial" w:eastAsia="Arial" w:hAnsi="Arial" w:cs="Arial"/>
                <w:color w:val="0B0C0C"/>
                <w:sz w:val="20"/>
                <w:szCs w:val="20"/>
              </w:rPr>
              <w:t xml:space="preserve"> and is turning low grade horse grazing pasture</w:t>
            </w:r>
            <w:r w:rsidR="4DEE1C94" w:rsidRPr="76007F34">
              <w:rPr>
                <w:rFonts w:ascii="Arial" w:eastAsia="Arial" w:hAnsi="Arial" w:cs="Arial"/>
                <w:color w:val="0B0C0C"/>
                <w:sz w:val="20"/>
                <w:szCs w:val="20"/>
              </w:rPr>
              <w:t xml:space="preserve"> (3.5 hectares)</w:t>
            </w:r>
            <w:r w:rsidRPr="76007F34">
              <w:rPr>
                <w:rFonts w:ascii="Arial" w:eastAsia="Arial" w:hAnsi="Arial" w:cs="Arial"/>
                <w:color w:val="0B0C0C"/>
                <w:sz w:val="20"/>
                <w:szCs w:val="20"/>
              </w:rPr>
              <w:t xml:space="preserve"> into a biodiversity rich site with mixed planting, open glades and interpretive materials.</w:t>
            </w:r>
            <w:r w:rsidR="0AC77129" w:rsidRPr="76007F34">
              <w:rPr>
                <w:rFonts w:ascii="Arial" w:eastAsia="Arial" w:hAnsi="Arial" w:cs="Arial"/>
                <w:color w:val="0B0C0C"/>
                <w:sz w:val="20"/>
                <w:szCs w:val="20"/>
              </w:rPr>
              <w:t xml:space="preserve"> </w:t>
            </w:r>
            <w:proofErr w:type="gramStart"/>
            <w:r w:rsidR="0AC77129" w:rsidRPr="76007F34">
              <w:rPr>
                <w:rFonts w:ascii="Arial" w:eastAsia="Arial" w:hAnsi="Arial" w:cs="Arial"/>
                <w:color w:val="0B0C0C"/>
                <w:sz w:val="20"/>
                <w:szCs w:val="20"/>
              </w:rPr>
              <w:t>The majority of</w:t>
            </w:r>
            <w:proofErr w:type="gramEnd"/>
            <w:r w:rsidR="0AC77129" w:rsidRPr="76007F34">
              <w:rPr>
                <w:rFonts w:ascii="Arial" w:eastAsia="Arial" w:hAnsi="Arial" w:cs="Arial"/>
                <w:color w:val="0B0C0C"/>
                <w:sz w:val="20"/>
                <w:szCs w:val="20"/>
              </w:rPr>
              <w:t xml:space="preserve"> the work on site has been carried out through a City Council led volunteer programme encouraging </w:t>
            </w:r>
            <w:proofErr w:type="gramStart"/>
            <w:r w:rsidR="0AC77129" w:rsidRPr="76007F34">
              <w:rPr>
                <w:rFonts w:ascii="Arial" w:eastAsia="Arial" w:hAnsi="Arial" w:cs="Arial"/>
                <w:color w:val="0B0C0C"/>
                <w:sz w:val="20"/>
                <w:szCs w:val="20"/>
              </w:rPr>
              <w:t>local residents</w:t>
            </w:r>
            <w:proofErr w:type="gramEnd"/>
            <w:r w:rsidR="0AC77129" w:rsidRPr="76007F34">
              <w:rPr>
                <w:rFonts w:ascii="Arial" w:eastAsia="Arial" w:hAnsi="Arial" w:cs="Arial"/>
                <w:color w:val="0B0C0C"/>
                <w:sz w:val="20"/>
                <w:szCs w:val="20"/>
              </w:rPr>
              <w:t xml:space="preserve"> and </w:t>
            </w:r>
            <w:r w:rsidR="1351CEA4" w:rsidRPr="76007F34">
              <w:rPr>
                <w:rFonts w:ascii="Arial" w:eastAsia="Arial" w:hAnsi="Arial" w:cs="Arial"/>
                <w:color w:val="0B0C0C"/>
                <w:sz w:val="20"/>
                <w:szCs w:val="20"/>
              </w:rPr>
              <w:t xml:space="preserve">businesses to get helping create this new green space in the </w:t>
            </w:r>
            <w:proofErr w:type="gramStart"/>
            <w:r w:rsidR="1351CEA4" w:rsidRPr="76007F34">
              <w:rPr>
                <w:rFonts w:ascii="Arial" w:eastAsia="Arial" w:hAnsi="Arial" w:cs="Arial"/>
                <w:color w:val="0B0C0C"/>
                <w:sz w:val="20"/>
                <w:szCs w:val="20"/>
              </w:rPr>
              <w:t>City</w:t>
            </w:r>
            <w:proofErr w:type="gramEnd"/>
            <w:r w:rsidR="1351CEA4" w:rsidRPr="76007F34">
              <w:rPr>
                <w:rFonts w:ascii="Arial" w:eastAsia="Arial" w:hAnsi="Arial" w:cs="Arial"/>
                <w:color w:val="0B0C0C"/>
                <w:sz w:val="20"/>
                <w:szCs w:val="20"/>
              </w:rPr>
              <w:t xml:space="preserve">. </w:t>
            </w:r>
          </w:p>
          <w:p w14:paraId="5FA2157B" w14:textId="36D4D660" w:rsidR="34FEAC49" w:rsidRDefault="34FEAC49" w:rsidP="34FEAC49">
            <w:pPr>
              <w:rPr>
                <w:rFonts w:ascii="Arial" w:eastAsia="Times New Roman" w:hAnsi="Arial" w:cs="Arial"/>
                <w:color w:val="0B0C0C"/>
                <w:sz w:val="20"/>
                <w:szCs w:val="20"/>
                <w:u w:val="single"/>
                <w:lang w:eastAsia="en-GB"/>
              </w:rPr>
            </w:pPr>
          </w:p>
          <w:p w14:paraId="566350AB" w14:textId="2CE9759F" w:rsidR="34FEAC49" w:rsidRDefault="34FEAC49" w:rsidP="34FEAC49">
            <w:pPr>
              <w:rPr>
                <w:rFonts w:ascii="Arial" w:eastAsia="Times New Roman" w:hAnsi="Arial" w:cs="Arial"/>
                <w:color w:val="0B0C0C"/>
                <w:sz w:val="20"/>
                <w:szCs w:val="20"/>
                <w:u w:val="single"/>
                <w:lang w:eastAsia="en-GB"/>
              </w:rPr>
            </w:pPr>
          </w:p>
          <w:p w14:paraId="6EF48A03" w14:textId="1AF4EA11" w:rsidR="34FEAC49" w:rsidRDefault="34FEAC49" w:rsidP="34FEAC49">
            <w:pPr>
              <w:rPr>
                <w:rFonts w:ascii="Arial" w:eastAsia="Times New Roman" w:hAnsi="Arial" w:cs="Arial"/>
                <w:color w:val="0B0C0C"/>
                <w:sz w:val="20"/>
                <w:szCs w:val="20"/>
                <w:u w:val="single"/>
                <w:lang w:eastAsia="en-GB"/>
              </w:rPr>
            </w:pPr>
          </w:p>
          <w:p w14:paraId="35DB4F87" w14:textId="3B5EBA89" w:rsidR="34FEAC49" w:rsidRDefault="34FEAC49" w:rsidP="34FEAC49">
            <w:pPr>
              <w:rPr>
                <w:rFonts w:ascii="Arial" w:eastAsia="Times New Roman" w:hAnsi="Arial" w:cs="Arial"/>
                <w:color w:val="0B0C0C"/>
                <w:sz w:val="20"/>
                <w:szCs w:val="20"/>
                <w:u w:val="single"/>
                <w:lang w:eastAsia="en-GB"/>
              </w:rPr>
            </w:pPr>
          </w:p>
          <w:p w14:paraId="41114556" w14:textId="39361388" w:rsidR="34FEAC49" w:rsidRDefault="34FEAC49" w:rsidP="34FEAC49">
            <w:pPr>
              <w:rPr>
                <w:rFonts w:ascii="Arial" w:eastAsia="Times New Roman" w:hAnsi="Arial" w:cs="Arial"/>
                <w:color w:val="0B0C0C"/>
                <w:sz w:val="20"/>
                <w:szCs w:val="20"/>
                <w:u w:val="single"/>
                <w:lang w:eastAsia="en-GB"/>
              </w:rPr>
            </w:pPr>
          </w:p>
          <w:p w14:paraId="53698324" w14:textId="71337FE0" w:rsidR="34FEAC49" w:rsidRDefault="34FEAC49" w:rsidP="34FEAC49">
            <w:pPr>
              <w:rPr>
                <w:rFonts w:ascii="Arial" w:eastAsia="Times New Roman" w:hAnsi="Arial" w:cs="Arial"/>
                <w:color w:val="0B0C0C"/>
                <w:sz w:val="20"/>
                <w:szCs w:val="20"/>
                <w:u w:val="single"/>
                <w:lang w:eastAsia="en-GB"/>
              </w:rPr>
            </w:pPr>
          </w:p>
          <w:p w14:paraId="7D5271F6" w14:textId="6656A0DE" w:rsidR="34FEAC49" w:rsidRDefault="34FEAC49" w:rsidP="34FEAC49">
            <w:pPr>
              <w:rPr>
                <w:rFonts w:ascii="Arial" w:eastAsia="Times New Roman" w:hAnsi="Arial" w:cs="Arial"/>
                <w:color w:val="0B0C0C"/>
                <w:sz w:val="20"/>
                <w:szCs w:val="20"/>
                <w:u w:val="single"/>
                <w:lang w:eastAsia="en-GB"/>
              </w:rPr>
            </w:pPr>
          </w:p>
          <w:p w14:paraId="6C713CB0" w14:textId="187E604F" w:rsidR="34FEAC49" w:rsidRDefault="34FEAC49" w:rsidP="34FEAC49">
            <w:pPr>
              <w:rPr>
                <w:rFonts w:ascii="Arial" w:eastAsia="Times New Roman" w:hAnsi="Arial" w:cs="Arial"/>
                <w:color w:val="0B0C0C"/>
                <w:sz w:val="20"/>
                <w:szCs w:val="20"/>
                <w:u w:val="single"/>
                <w:lang w:eastAsia="en-GB"/>
              </w:rPr>
            </w:pPr>
          </w:p>
          <w:p w14:paraId="221F6207" w14:textId="4EB97590" w:rsidR="34FEAC49" w:rsidRDefault="34FEAC49" w:rsidP="34FEAC49">
            <w:pPr>
              <w:rPr>
                <w:rFonts w:ascii="Arial" w:eastAsia="Times New Roman" w:hAnsi="Arial" w:cs="Arial"/>
                <w:color w:val="0B0C0C"/>
                <w:sz w:val="20"/>
                <w:szCs w:val="20"/>
                <w:u w:val="single"/>
                <w:lang w:eastAsia="en-GB"/>
              </w:rPr>
            </w:pPr>
          </w:p>
          <w:p w14:paraId="347F5E86" w14:textId="13F318E4" w:rsidR="34FEAC49" w:rsidRDefault="34FEAC49" w:rsidP="34FEAC49">
            <w:pPr>
              <w:rPr>
                <w:rFonts w:ascii="Arial" w:eastAsia="Times New Roman" w:hAnsi="Arial" w:cs="Arial"/>
                <w:color w:val="0B0C0C"/>
                <w:sz w:val="20"/>
                <w:szCs w:val="20"/>
                <w:u w:val="single"/>
                <w:lang w:eastAsia="en-GB"/>
              </w:rPr>
            </w:pPr>
          </w:p>
        </w:tc>
        <w:tc>
          <w:tcPr>
            <w:tcW w:w="4111" w:type="dxa"/>
          </w:tcPr>
          <w:p w14:paraId="72204AAF" w14:textId="134EC0B1" w:rsidR="34FEAC49" w:rsidRDefault="17E8C65D" w:rsidP="31941C9B">
            <w:pPr>
              <w:spacing w:after="150" w:line="276" w:lineRule="auto"/>
              <w:rPr>
                <w:rFonts w:ascii="Arial" w:eastAsia="Times New Roman" w:hAnsi="Arial" w:cs="Arial"/>
                <w:color w:val="0B0C0C"/>
                <w:sz w:val="20"/>
                <w:szCs w:val="20"/>
                <w:lang w:eastAsia="en-GB"/>
              </w:rPr>
            </w:pPr>
            <w:r w:rsidRPr="31941C9B">
              <w:rPr>
                <w:rFonts w:ascii="Arial" w:eastAsia="Arial" w:hAnsi="Arial" w:cs="Arial"/>
                <w:color w:val="0B0C0C"/>
                <w:sz w:val="20"/>
                <w:szCs w:val="20"/>
              </w:rPr>
              <w:lastRenderedPageBreak/>
              <w:t xml:space="preserve">Encourage/enhance wildflowers within rewilding areas through additional seed and low inputs to aid establishment. </w:t>
            </w:r>
          </w:p>
          <w:p w14:paraId="1337F69C" w14:textId="06951EAD" w:rsidR="34FEAC49" w:rsidRDefault="10019B6D" w:rsidP="76EC0698">
            <w:pPr>
              <w:spacing w:after="150" w:line="276" w:lineRule="auto"/>
            </w:pPr>
            <w:r w:rsidRPr="76007F34">
              <w:rPr>
                <w:rFonts w:ascii="Arial" w:eastAsia="Arial" w:hAnsi="Arial" w:cs="Arial"/>
                <w:color w:val="0B0C0C"/>
                <w:sz w:val="20"/>
                <w:szCs w:val="20"/>
              </w:rPr>
              <w:t xml:space="preserve">Species surveys of key sites </w:t>
            </w:r>
            <w:proofErr w:type="gramStart"/>
            <w:r w:rsidRPr="76007F34">
              <w:rPr>
                <w:rFonts w:ascii="Arial" w:eastAsia="Arial" w:hAnsi="Arial" w:cs="Arial"/>
                <w:color w:val="0B0C0C"/>
                <w:sz w:val="20"/>
                <w:szCs w:val="20"/>
              </w:rPr>
              <w:t>in order to</w:t>
            </w:r>
            <w:proofErr w:type="gramEnd"/>
            <w:r w:rsidRPr="76007F34">
              <w:rPr>
                <w:rFonts w:ascii="Arial" w:eastAsia="Arial" w:hAnsi="Arial" w:cs="Arial"/>
                <w:color w:val="0B0C0C"/>
                <w:sz w:val="20"/>
                <w:szCs w:val="20"/>
              </w:rPr>
              <w:t xml:space="preserve"> target resources for enhancements. Encourage volunteer involvement in surveying through further targeted opportunities.</w:t>
            </w:r>
          </w:p>
          <w:p w14:paraId="22DA2C39" w14:textId="759C9185" w:rsidR="31941C9B" w:rsidRDefault="31941C9B" w:rsidP="31941C9B">
            <w:pPr>
              <w:rPr>
                <w:rFonts w:ascii="Arial" w:eastAsia="Arial" w:hAnsi="Arial" w:cs="Arial"/>
                <w:color w:val="0B0C0C"/>
                <w:sz w:val="20"/>
                <w:szCs w:val="20"/>
              </w:rPr>
            </w:pPr>
          </w:p>
          <w:p w14:paraId="4E528899" w14:textId="35FA6052" w:rsidR="31941C9B" w:rsidRDefault="31941C9B" w:rsidP="31941C9B">
            <w:pPr>
              <w:rPr>
                <w:rFonts w:ascii="Arial" w:eastAsia="Arial" w:hAnsi="Arial" w:cs="Arial"/>
                <w:color w:val="0B0C0C"/>
                <w:sz w:val="20"/>
                <w:szCs w:val="20"/>
              </w:rPr>
            </w:pPr>
          </w:p>
          <w:p w14:paraId="4086B899" w14:textId="0D051E66" w:rsidR="31941C9B" w:rsidRDefault="31941C9B" w:rsidP="31941C9B">
            <w:pPr>
              <w:rPr>
                <w:rFonts w:ascii="Arial" w:eastAsia="Arial" w:hAnsi="Arial" w:cs="Arial"/>
                <w:color w:val="0B0C0C"/>
                <w:sz w:val="20"/>
                <w:szCs w:val="20"/>
              </w:rPr>
            </w:pPr>
          </w:p>
          <w:p w14:paraId="0262AEBB" w14:textId="72BC8805" w:rsidR="6DFE1776" w:rsidRDefault="645E0EAB" w:rsidP="31941C9B">
            <w:pPr>
              <w:rPr>
                <w:rFonts w:ascii="Arial" w:eastAsia="Arial" w:hAnsi="Arial" w:cs="Arial"/>
                <w:color w:val="0B0C0C"/>
                <w:sz w:val="20"/>
                <w:szCs w:val="20"/>
              </w:rPr>
            </w:pPr>
            <w:r w:rsidRPr="76007F34">
              <w:rPr>
                <w:rFonts w:ascii="Arial" w:eastAsia="Arial" w:hAnsi="Arial" w:cs="Arial"/>
                <w:color w:val="0B0C0C"/>
                <w:sz w:val="20"/>
                <w:szCs w:val="20"/>
              </w:rPr>
              <w:t xml:space="preserve">This is a new site that is being embedded as a </w:t>
            </w:r>
            <w:r w:rsidR="29541A2E" w:rsidRPr="76007F34">
              <w:rPr>
                <w:rFonts w:ascii="Arial" w:eastAsia="Arial" w:hAnsi="Arial" w:cs="Arial"/>
                <w:color w:val="0B0C0C"/>
                <w:sz w:val="20"/>
                <w:szCs w:val="20"/>
              </w:rPr>
              <w:t>mainstream</w:t>
            </w:r>
            <w:r w:rsidRPr="76007F34">
              <w:rPr>
                <w:rFonts w:ascii="Arial" w:eastAsia="Arial" w:hAnsi="Arial" w:cs="Arial"/>
                <w:color w:val="0B0C0C"/>
                <w:sz w:val="20"/>
                <w:szCs w:val="20"/>
              </w:rPr>
              <w:t xml:space="preserve"> park</w:t>
            </w:r>
            <w:r w:rsidR="1961A2C3" w:rsidRPr="76007F34">
              <w:rPr>
                <w:rFonts w:ascii="Arial" w:eastAsia="Arial" w:hAnsi="Arial" w:cs="Arial"/>
                <w:color w:val="0B0C0C"/>
                <w:sz w:val="20"/>
                <w:szCs w:val="20"/>
              </w:rPr>
              <w:t xml:space="preserve"> and will continue to be proactively managed by the Council bringing biodiversity and </w:t>
            </w:r>
            <w:r w:rsidR="68987C61" w:rsidRPr="76007F34">
              <w:rPr>
                <w:rFonts w:ascii="Arial" w:eastAsia="Arial" w:hAnsi="Arial" w:cs="Arial"/>
                <w:color w:val="0B0C0C"/>
                <w:sz w:val="20"/>
                <w:szCs w:val="20"/>
              </w:rPr>
              <w:t xml:space="preserve">recreation benefits into the </w:t>
            </w:r>
            <w:proofErr w:type="gramStart"/>
            <w:r w:rsidR="68987C61" w:rsidRPr="76007F34">
              <w:rPr>
                <w:rFonts w:ascii="Arial" w:eastAsia="Arial" w:hAnsi="Arial" w:cs="Arial"/>
                <w:color w:val="0B0C0C"/>
                <w:sz w:val="20"/>
                <w:szCs w:val="20"/>
              </w:rPr>
              <w:t>City</w:t>
            </w:r>
            <w:proofErr w:type="gramEnd"/>
            <w:r w:rsidR="68987C61" w:rsidRPr="76007F34">
              <w:rPr>
                <w:rFonts w:ascii="Arial" w:eastAsia="Arial" w:hAnsi="Arial" w:cs="Arial"/>
                <w:color w:val="0B0C0C"/>
                <w:sz w:val="20"/>
                <w:szCs w:val="20"/>
              </w:rPr>
              <w:t xml:space="preserve">.  </w:t>
            </w:r>
          </w:p>
        </w:tc>
      </w:tr>
      <w:tr w:rsidR="34FEAC49" w14:paraId="01735F55" w14:textId="77777777" w:rsidTr="76007F34">
        <w:trPr>
          <w:trHeight w:val="300"/>
        </w:trPr>
        <w:tc>
          <w:tcPr>
            <w:tcW w:w="1838" w:type="dxa"/>
            <w:vMerge/>
          </w:tcPr>
          <w:p w14:paraId="1EE9D93F" w14:textId="77777777" w:rsidR="005E335B" w:rsidRDefault="005E335B"/>
        </w:tc>
        <w:tc>
          <w:tcPr>
            <w:tcW w:w="2410" w:type="dxa"/>
          </w:tcPr>
          <w:p w14:paraId="4652B02B" w14:textId="07D7D303" w:rsidR="34FEAC49" w:rsidRDefault="64AC0634" w:rsidP="76007F34">
            <w:pPr>
              <w:spacing w:after="150"/>
              <w:rPr>
                <w:rFonts w:ascii="Arial" w:eastAsia="Times New Roman" w:hAnsi="Arial" w:cs="Arial"/>
                <w:color w:val="0B0C0C"/>
                <w:sz w:val="20"/>
                <w:szCs w:val="20"/>
                <w:lang w:eastAsia="en-GB"/>
              </w:rPr>
            </w:pPr>
            <w:r w:rsidRPr="76007F34">
              <w:rPr>
                <w:rFonts w:ascii="Arial" w:eastAsia="Times New Roman" w:hAnsi="Arial" w:cs="Arial"/>
                <w:color w:val="0B0C0C"/>
                <w:sz w:val="20"/>
                <w:szCs w:val="20"/>
                <w:lang w:eastAsia="en-GB"/>
              </w:rPr>
              <w:t>Let’s cherish and enhance our natural environment</w:t>
            </w:r>
          </w:p>
          <w:p w14:paraId="362F2151" w14:textId="25B23E0E" w:rsidR="34FEAC49" w:rsidRDefault="34FEAC49" w:rsidP="34FEAC49">
            <w:pPr>
              <w:rPr>
                <w:rFonts w:ascii="Arial" w:eastAsia="Times New Roman" w:hAnsi="Arial" w:cs="Arial"/>
                <w:color w:val="0B0C0C"/>
                <w:sz w:val="20"/>
                <w:szCs w:val="20"/>
                <w:lang w:eastAsia="en-GB"/>
              </w:rPr>
            </w:pPr>
          </w:p>
        </w:tc>
        <w:tc>
          <w:tcPr>
            <w:tcW w:w="2551" w:type="dxa"/>
          </w:tcPr>
          <w:p w14:paraId="2562E66D" w14:textId="7F40F750" w:rsidR="0D2C8608" w:rsidRDefault="0D2C8608" w:rsidP="34FEAC49">
            <w:pPr>
              <w:rPr>
                <w:rFonts w:ascii="Arial" w:eastAsia="Times New Roman" w:hAnsi="Arial" w:cs="Arial"/>
                <w:color w:val="0B0C0C"/>
                <w:sz w:val="20"/>
                <w:szCs w:val="20"/>
                <w:lang w:eastAsia="en-GB"/>
              </w:rPr>
            </w:pPr>
            <w:r w:rsidRPr="34FEAC49">
              <w:rPr>
                <w:rFonts w:ascii="Arial" w:eastAsia="Times New Roman" w:hAnsi="Arial" w:cs="Arial"/>
                <w:color w:val="0B0C0C"/>
                <w:sz w:val="20"/>
                <w:szCs w:val="20"/>
                <w:lang w:eastAsia="en-GB"/>
              </w:rPr>
              <w:t>Parks General</w:t>
            </w:r>
          </w:p>
        </w:tc>
        <w:tc>
          <w:tcPr>
            <w:tcW w:w="3686" w:type="dxa"/>
          </w:tcPr>
          <w:p w14:paraId="2624D026" w14:textId="08F4B8C6" w:rsidR="0BB0339F" w:rsidRDefault="0BB0339F" w:rsidP="34FEAC49">
            <w:pPr>
              <w:rPr>
                <w:rFonts w:ascii="Arial" w:eastAsia="Arial" w:hAnsi="Arial" w:cs="Arial"/>
                <w:sz w:val="20"/>
                <w:szCs w:val="20"/>
              </w:rPr>
            </w:pPr>
            <w:r w:rsidRPr="7151E702">
              <w:rPr>
                <w:rFonts w:ascii="Arial" w:eastAsia="Arial" w:hAnsi="Arial" w:cs="Arial"/>
                <w:color w:val="0B0C0C"/>
                <w:sz w:val="20"/>
                <w:szCs w:val="20"/>
              </w:rPr>
              <w:t xml:space="preserve">The Council strives to achieve Green Flag status for its key parks and open spaces, and holds Green Flags for Arboretum, </w:t>
            </w:r>
            <w:proofErr w:type="spellStart"/>
            <w:r w:rsidRPr="7151E702">
              <w:rPr>
                <w:rFonts w:ascii="Arial" w:eastAsia="Arial" w:hAnsi="Arial" w:cs="Arial"/>
                <w:color w:val="0B0C0C"/>
                <w:sz w:val="20"/>
                <w:szCs w:val="20"/>
              </w:rPr>
              <w:t>Boultham</w:t>
            </w:r>
            <w:proofErr w:type="spellEnd"/>
            <w:r w:rsidRPr="7151E702">
              <w:rPr>
                <w:rFonts w:ascii="Arial" w:eastAsia="Arial" w:hAnsi="Arial" w:cs="Arial"/>
                <w:color w:val="0B0C0C"/>
                <w:sz w:val="20"/>
                <w:szCs w:val="20"/>
              </w:rPr>
              <w:t xml:space="preserve"> Park (encompassing Hope </w:t>
            </w:r>
            <w:r w:rsidR="5B0EF0A3" w:rsidRPr="7151E702">
              <w:rPr>
                <w:rFonts w:ascii="Arial" w:eastAsia="Arial" w:hAnsi="Arial" w:cs="Arial"/>
                <w:color w:val="0B0C0C"/>
                <w:sz w:val="20"/>
                <w:szCs w:val="20"/>
              </w:rPr>
              <w:t>W</w:t>
            </w:r>
            <w:r w:rsidRPr="7151E702">
              <w:rPr>
                <w:rFonts w:ascii="Arial" w:eastAsia="Arial" w:hAnsi="Arial" w:cs="Arial"/>
                <w:color w:val="0B0C0C"/>
                <w:sz w:val="20"/>
                <w:szCs w:val="20"/>
              </w:rPr>
              <w:t xml:space="preserve">ood) and </w:t>
            </w:r>
            <w:proofErr w:type="spellStart"/>
            <w:r w:rsidRPr="7151E702">
              <w:rPr>
                <w:rFonts w:ascii="Arial" w:eastAsia="Arial" w:hAnsi="Arial" w:cs="Arial"/>
                <w:color w:val="0B0C0C"/>
                <w:sz w:val="20"/>
                <w:szCs w:val="20"/>
              </w:rPr>
              <w:t>Hartsholme</w:t>
            </w:r>
            <w:proofErr w:type="spellEnd"/>
            <w:r w:rsidRPr="7151E702">
              <w:rPr>
                <w:rFonts w:ascii="Arial" w:eastAsia="Arial" w:hAnsi="Arial" w:cs="Arial"/>
                <w:color w:val="0B0C0C"/>
                <w:sz w:val="20"/>
                <w:szCs w:val="20"/>
              </w:rPr>
              <w:t xml:space="preserve"> Country </w:t>
            </w:r>
            <w:r w:rsidR="5525BE4B" w:rsidRPr="7151E702">
              <w:rPr>
                <w:rFonts w:ascii="Arial" w:eastAsia="Arial" w:hAnsi="Arial" w:cs="Arial"/>
                <w:color w:val="0B0C0C"/>
                <w:sz w:val="20"/>
                <w:szCs w:val="20"/>
              </w:rPr>
              <w:t>P</w:t>
            </w:r>
            <w:r w:rsidRPr="7151E702">
              <w:rPr>
                <w:rFonts w:ascii="Arial" w:eastAsia="Arial" w:hAnsi="Arial" w:cs="Arial"/>
                <w:color w:val="0B0C0C"/>
                <w:sz w:val="20"/>
                <w:szCs w:val="20"/>
              </w:rPr>
              <w:t>ark.</w:t>
            </w:r>
          </w:p>
        </w:tc>
        <w:tc>
          <w:tcPr>
            <w:tcW w:w="4111" w:type="dxa"/>
          </w:tcPr>
          <w:p w14:paraId="76693558" w14:textId="2C4A23B0" w:rsidR="0BB0339F" w:rsidRDefault="00A7E6B4" w:rsidP="76EC0698">
            <w:pPr>
              <w:rPr>
                <w:rFonts w:ascii="Arial" w:eastAsia="Arial" w:hAnsi="Arial" w:cs="Arial"/>
                <w:sz w:val="20"/>
                <w:szCs w:val="20"/>
              </w:rPr>
            </w:pPr>
            <w:r w:rsidRPr="76007F34">
              <w:rPr>
                <w:rFonts w:ascii="Arial" w:eastAsia="Arial" w:hAnsi="Arial" w:cs="Arial"/>
                <w:color w:val="0B0C0C"/>
                <w:sz w:val="20"/>
                <w:szCs w:val="20"/>
              </w:rPr>
              <w:t>The Council aspires, su</w:t>
            </w:r>
            <w:r w:rsidR="3398F27A" w:rsidRPr="76007F34">
              <w:rPr>
                <w:rFonts w:ascii="Arial" w:eastAsia="Arial" w:hAnsi="Arial" w:cs="Arial"/>
                <w:color w:val="0B0C0C"/>
                <w:sz w:val="20"/>
                <w:szCs w:val="20"/>
              </w:rPr>
              <w:t>b</w:t>
            </w:r>
            <w:r w:rsidRPr="76007F34">
              <w:rPr>
                <w:rFonts w:ascii="Arial" w:eastAsia="Arial" w:hAnsi="Arial" w:cs="Arial"/>
                <w:color w:val="0B0C0C"/>
                <w:sz w:val="20"/>
                <w:szCs w:val="20"/>
              </w:rPr>
              <w:t xml:space="preserve">ject to the availability of </w:t>
            </w:r>
            <w:proofErr w:type="spellStart"/>
            <w:proofErr w:type="gramStart"/>
            <w:r w:rsidRPr="76007F34">
              <w:rPr>
                <w:rFonts w:ascii="Arial" w:eastAsia="Arial" w:hAnsi="Arial" w:cs="Arial"/>
                <w:color w:val="0B0C0C"/>
                <w:sz w:val="20"/>
                <w:szCs w:val="20"/>
              </w:rPr>
              <w:t>resources,to</w:t>
            </w:r>
            <w:proofErr w:type="spellEnd"/>
            <w:proofErr w:type="gramEnd"/>
            <w:r w:rsidRPr="76007F34">
              <w:rPr>
                <w:rFonts w:ascii="Arial" w:eastAsia="Arial" w:hAnsi="Arial" w:cs="Arial"/>
                <w:color w:val="0B0C0C"/>
                <w:sz w:val="20"/>
                <w:szCs w:val="20"/>
              </w:rPr>
              <w:t xml:space="preserve"> obtain Green Flag status (or appropriate sub</w:t>
            </w:r>
            <w:r w:rsidR="7344A0B3" w:rsidRPr="76007F34">
              <w:rPr>
                <w:rFonts w:ascii="Arial" w:eastAsia="Arial" w:hAnsi="Arial" w:cs="Arial"/>
                <w:color w:val="0B0C0C"/>
                <w:sz w:val="20"/>
                <w:szCs w:val="20"/>
              </w:rPr>
              <w:t>-</w:t>
            </w:r>
            <w:r w:rsidRPr="76007F34">
              <w:rPr>
                <w:rFonts w:ascii="Arial" w:eastAsia="Arial" w:hAnsi="Arial" w:cs="Arial"/>
                <w:color w:val="0B0C0C"/>
                <w:sz w:val="20"/>
                <w:szCs w:val="20"/>
              </w:rPr>
              <w:t>categories of the award as appropriate) for Commons, Birchwood Nature Park and some of its sites maintained for Bereavement Services, such as the Crematorium grounds, its cemeteries and some disused burial grounds.</w:t>
            </w:r>
          </w:p>
          <w:p w14:paraId="0C1C1009" w14:textId="6B2C3890" w:rsidR="0BB0339F" w:rsidRDefault="0BB0339F" w:rsidP="76EC0698">
            <w:pPr>
              <w:rPr>
                <w:rFonts w:ascii="Arial" w:eastAsia="Arial" w:hAnsi="Arial" w:cs="Arial"/>
                <w:color w:val="0B0C0C"/>
                <w:sz w:val="20"/>
                <w:szCs w:val="20"/>
              </w:rPr>
            </w:pPr>
          </w:p>
          <w:p w14:paraId="56989ACF" w14:textId="71799463" w:rsidR="0BB0339F" w:rsidRDefault="0C8905CD" w:rsidP="76007F34">
            <w:pPr>
              <w:spacing w:after="150" w:line="276" w:lineRule="auto"/>
              <w:rPr>
                <w:rFonts w:ascii="Arial" w:eastAsia="Arial" w:hAnsi="Arial" w:cs="Arial"/>
                <w:color w:val="0B0C0C"/>
                <w:sz w:val="20"/>
                <w:szCs w:val="20"/>
              </w:rPr>
            </w:pPr>
            <w:r w:rsidRPr="76007F34">
              <w:rPr>
                <w:rFonts w:ascii="Arial" w:eastAsia="Arial" w:hAnsi="Arial" w:cs="Arial"/>
                <w:color w:val="0B0C0C"/>
                <w:sz w:val="20"/>
                <w:szCs w:val="20"/>
              </w:rPr>
              <w:t>The Council is d</w:t>
            </w:r>
            <w:r w:rsidR="07C4DD65" w:rsidRPr="76007F34">
              <w:rPr>
                <w:rFonts w:ascii="Arial" w:eastAsia="Arial" w:hAnsi="Arial" w:cs="Arial"/>
                <w:color w:val="0B0C0C"/>
                <w:sz w:val="20"/>
                <w:szCs w:val="20"/>
              </w:rPr>
              <w:t>evelop</w:t>
            </w:r>
            <w:r w:rsidR="6045B1FB" w:rsidRPr="76007F34">
              <w:rPr>
                <w:rFonts w:ascii="Arial" w:eastAsia="Arial" w:hAnsi="Arial" w:cs="Arial"/>
                <w:color w:val="0B0C0C"/>
                <w:sz w:val="20"/>
                <w:szCs w:val="20"/>
              </w:rPr>
              <w:t>ing</w:t>
            </w:r>
            <w:r w:rsidR="07C4DD65" w:rsidRPr="76007F34">
              <w:rPr>
                <w:rFonts w:ascii="Arial" w:eastAsia="Arial" w:hAnsi="Arial" w:cs="Arial"/>
                <w:color w:val="0B0C0C"/>
                <w:sz w:val="20"/>
                <w:szCs w:val="20"/>
              </w:rPr>
              <w:t xml:space="preserve"> management plans for key sites to compliment the GM Scope using the adopted format for GM management plans, aligned with Green Flag ideals. I</w:t>
            </w:r>
            <w:r w:rsidR="01EE55B7" w:rsidRPr="76007F34">
              <w:rPr>
                <w:rFonts w:ascii="Arial" w:eastAsia="Arial" w:hAnsi="Arial" w:cs="Arial"/>
                <w:color w:val="0B0C0C"/>
                <w:sz w:val="20"/>
                <w:szCs w:val="20"/>
              </w:rPr>
              <w:t>t will i</w:t>
            </w:r>
            <w:r w:rsidR="07C4DD65" w:rsidRPr="76007F34">
              <w:rPr>
                <w:rFonts w:ascii="Arial" w:eastAsia="Arial" w:hAnsi="Arial" w:cs="Arial"/>
                <w:color w:val="0B0C0C"/>
                <w:sz w:val="20"/>
                <w:szCs w:val="20"/>
              </w:rPr>
              <w:t xml:space="preserve">nclude reference to the </w:t>
            </w:r>
            <w:r w:rsidR="07C4DD65" w:rsidRPr="76007F34">
              <w:rPr>
                <w:rFonts w:ascii="Arial" w:eastAsia="Arial" w:hAnsi="Arial" w:cs="Arial"/>
                <w:color w:val="0B0C0C"/>
                <w:sz w:val="20"/>
                <w:szCs w:val="20"/>
              </w:rPr>
              <w:lastRenderedPageBreak/>
              <w:t>LNRS as actions and initiatives become clear.</w:t>
            </w:r>
          </w:p>
          <w:p w14:paraId="54EABB25" w14:textId="74C030CF" w:rsidR="0BB0339F" w:rsidRDefault="07C4DD65" w:rsidP="76EC0698">
            <w:pPr>
              <w:spacing w:after="150" w:line="276" w:lineRule="auto"/>
            </w:pPr>
            <w:r w:rsidRPr="76007F34">
              <w:rPr>
                <w:rFonts w:ascii="Arial" w:eastAsia="Arial" w:hAnsi="Arial" w:cs="Arial"/>
                <w:color w:val="0B0C0C"/>
                <w:sz w:val="20"/>
                <w:szCs w:val="20"/>
              </w:rPr>
              <w:t>Provide volunteering opportunities and educational events that seek to engage and empower the wider community and promote action for the preservation and enhancement of biodiversity in the city</w:t>
            </w:r>
            <w:r w:rsidR="73ED7B10" w:rsidRPr="76007F34">
              <w:rPr>
                <w:rFonts w:ascii="Arial" w:eastAsia="Arial" w:hAnsi="Arial" w:cs="Arial"/>
                <w:color w:val="0B0C0C"/>
                <w:sz w:val="20"/>
                <w:szCs w:val="20"/>
              </w:rPr>
              <w:t>.</w:t>
            </w:r>
          </w:p>
          <w:p w14:paraId="3C0B7C95" w14:textId="07D5D268" w:rsidR="0BB0339F" w:rsidRDefault="07C4DD65" w:rsidP="76007F34">
            <w:pPr>
              <w:rPr>
                <w:rFonts w:ascii="Arial" w:eastAsia="Arial" w:hAnsi="Arial" w:cs="Arial"/>
                <w:sz w:val="20"/>
                <w:szCs w:val="20"/>
              </w:rPr>
            </w:pPr>
            <w:r w:rsidRPr="76007F34">
              <w:rPr>
                <w:rFonts w:ascii="Arial" w:eastAsia="Arial" w:hAnsi="Arial" w:cs="Arial"/>
                <w:color w:val="0B0C0C"/>
                <w:sz w:val="20"/>
                <w:szCs w:val="20"/>
              </w:rPr>
              <w:t>Ensure all GM staff are fully versed in matters relating to biosecurity and non-native species control. To include training and reporting.</w:t>
            </w:r>
          </w:p>
          <w:p w14:paraId="37644C68" w14:textId="089D5145" w:rsidR="0BB0339F" w:rsidRDefault="0BB0339F" w:rsidP="76007F34">
            <w:pPr>
              <w:rPr>
                <w:rFonts w:ascii="Arial" w:eastAsia="Arial" w:hAnsi="Arial" w:cs="Arial"/>
                <w:color w:val="0B0C0C"/>
                <w:sz w:val="20"/>
                <w:szCs w:val="20"/>
              </w:rPr>
            </w:pPr>
          </w:p>
          <w:p w14:paraId="394659F8" w14:textId="75B73684" w:rsidR="0BB0339F" w:rsidRDefault="59978749" w:rsidP="76007F34">
            <w:pPr>
              <w:rPr>
                <w:rFonts w:ascii="Arial" w:eastAsia="Arial" w:hAnsi="Arial" w:cs="Arial"/>
                <w:color w:val="0B0C0C"/>
                <w:sz w:val="20"/>
                <w:szCs w:val="20"/>
                <w:highlight w:val="yellow"/>
              </w:rPr>
            </w:pPr>
            <w:r w:rsidRPr="76007F34">
              <w:rPr>
                <w:rFonts w:ascii="Arial" w:eastAsia="Arial" w:hAnsi="Arial" w:cs="Arial"/>
                <w:color w:val="0B0C0C"/>
                <w:sz w:val="20"/>
                <w:szCs w:val="20"/>
              </w:rPr>
              <w:t xml:space="preserve">The change </w:t>
            </w:r>
            <w:r w:rsidR="3D5346CE" w:rsidRPr="76007F34">
              <w:rPr>
                <w:rFonts w:ascii="Arial" w:eastAsia="Arial" w:hAnsi="Arial" w:cs="Arial"/>
                <w:color w:val="0B0C0C"/>
                <w:sz w:val="20"/>
                <w:szCs w:val="20"/>
              </w:rPr>
              <w:t xml:space="preserve">in emphasis in the approach to grounds maintenance functions, so </w:t>
            </w:r>
            <w:proofErr w:type="gramStart"/>
            <w:r w:rsidR="3D5346CE" w:rsidRPr="76007F34">
              <w:rPr>
                <w:rFonts w:ascii="Arial" w:eastAsia="Arial" w:hAnsi="Arial" w:cs="Arial"/>
                <w:color w:val="0B0C0C"/>
                <w:sz w:val="20"/>
                <w:szCs w:val="20"/>
              </w:rPr>
              <w:t>as  to</w:t>
            </w:r>
            <w:proofErr w:type="gramEnd"/>
            <w:r w:rsidR="3D5346CE" w:rsidRPr="76007F34">
              <w:rPr>
                <w:rFonts w:ascii="Arial" w:eastAsia="Arial" w:hAnsi="Arial" w:cs="Arial"/>
                <w:color w:val="0B0C0C"/>
                <w:sz w:val="20"/>
                <w:szCs w:val="20"/>
              </w:rPr>
              <w:t xml:space="preserve"> </w:t>
            </w:r>
            <w:r w:rsidR="7E1156C8" w:rsidRPr="76007F34">
              <w:rPr>
                <w:rFonts w:ascii="Arial" w:eastAsia="Arial" w:hAnsi="Arial" w:cs="Arial"/>
                <w:color w:val="0B0C0C"/>
                <w:sz w:val="20"/>
                <w:szCs w:val="20"/>
              </w:rPr>
              <w:t>enhance</w:t>
            </w:r>
            <w:r w:rsidR="3D5346CE" w:rsidRPr="76007F34">
              <w:rPr>
                <w:rFonts w:ascii="Arial" w:eastAsia="Arial" w:hAnsi="Arial" w:cs="Arial"/>
                <w:color w:val="0B0C0C"/>
                <w:sz w:val="20"/>
                <w:szCs w:val="20"/>
              </w:rPr>
              <w:t xml:space="preserve"> biodiversity</w:t>
            </w:r>
            <w:r w:rsidR="599557C2" w:rsidRPr="76007F34">
              <w:rPr>
                <w:rFonts w:ascii="Arial" w:eastAsia="Arial" w:hAnsi="Arial" w:cs="Arial"/>
                <w:color w:val="0B0C0C"/>
                <w:sz w:val="20"/>
                <w:szCs w:val="20"/>
              </w:rPr>
              <w:t xml:space="preserve"> </w:t>
            </w:r>
            <w:proofErr w:type="gramStart"/>
            <w:r w:rsidR="599557C2" w:rsidRPr="76007F34">
              <w:rPr>
                <w:rFonts w:ascii="Arial" w:eastAsia="Arial" w:hAnsi="Arial" w:cs="Arial"/>
                <w:color w:val="0B0C0C"/>
                <w:sz w:val="20"/>
                <w:szCs w:val="20"/>
              </w:rPr>
              <w:t>initiatives</w:t>
            </w:r>
            <w:r w:rsidR="3D5346CE" w:rsidRPr="76007F34">
              <w:rPr>
                <w:rFonts w:ascii="Arial" w:eastAsia="Arial" w:hAnsi="Arial" w:cs="Arial"/>
                <w:color w:val="0B0C0C"/>
                <w:sz w:val="20"/>
                <w:szCs w:val="20"/>
              </w:rPr>
              <w:t xml:space="preserve"> </w:t>
            </w:r>
            <w:r w:rsidR="1BB41DF7" w:rsidRPr="76007F34">
              <w:rPr>
                <w:rFonts w:ascii="Arial" w:eastAsia="Arial" w:hAnsi="Arial" w:cs="Arial"/>
                <w:color w:val="0B0C0C"/>
                <w:sz w:val="20"/>
                <w:szCs w:val="20"/>
              </w:rPr>
              <w:t>,</w:t>
            </w:r>
            <w:proofErr w:type="gramEnd"/>
            <w:r w:rsidR="1BB41DF7" w:rsidRPr="76007F34">
              <w:rPr>
                <w:rFonts w:ascii="Arial" w:eastAsia="Arial" w:hAnsi="Arial" w:cs="Arial"/>
                <w:color w:val="0B0C0C"/>
                <w:sz w:val="20"/>
                <w:szCs w:val="20"/>
              </w:rPr>
              <w:t xml:space="preserve"> has required an adjustment of priorities and skills sets within the team</w:t>
            </w:r>
            <w:r w:rsidR="61D265D5" w:rsidRPr="76007F34">
              <w:rPr>
                <w:rFonts w:ascii="Arial" w:eastAsia="Arial" w:hAnsi="Arial" w:cs="Arial"/>
                <w:color w:val="0B0C0C"/>
                <w:sz w:val="20"/>
                <w:szCs w:val="20"/>
              </w:rPr>
              <w:t xml:space="preserve"> responsible</w:t>
            </w:r>
            <w:r w:rsidR="1BB41DF7" w:rsidRPr="76007F34">
              <w:rPr>
                <w:rFonts w:ascii="Arial" w:eastAsia="Arial" w:hAnsi="Arial" w:cs="Arial"/>
                <w:color w:val="0B0C0C"/>
                <w:sz w:val="20"/>
                <w:szCs w:val="20"/>
              </w:rPr>
              <w:t xml:space="preserve">. The management are seeking to formalise these </w:t>
            </w:r>
            <w:r w:rsidR="334B1771" w:rsidRPr="76007F34">
              <w:rPr>
                <w:rFonts w:ascii="Arial" w:eastAsia="Arial" w:hAnsi="Arial" w:cs="Arial"/>
                <w:color w:val="0B0C0C"/>
                <w:sz w:val="20"/>
                <w:szCs w:val="20"/>
              </w:rPr>
              <w:t>adjustments</w:t>
            </w:r>
            <w:r w:rsidR="1BB41DF7" w:rsidRPr="76007F34">
              <w:rPr>
                <w:rFonts w:ascii="Arial" w:eastAsia="Arial" w:hAnsi="Arial" w:cs="Arial"/>
                <w:color w:val="0B0C0C"/>
                <w:sz w:val="20"/>
                <w:szCs w:val="20"/>
              </w:rPr>
              <w:t xml:space="preserve"> within a structural view</w:t>
            </w:r>
            <w:r w:rsidR="26D0837D" w:rsidRPr="76007F34">
              <w:rPr>
                <w:rFonts w:ascii="Arial" w:eastAsia="Arial" w:hAnsi="Arial" w:cs="Arial"/>
                <w:color w:val="0B0C0C"/>
                <w:sz w:val="20"/>
                <w:szCs w:val="20"/>
              </w:rPr>
              <w:t xml:space="preserve">; the need for which will be made clearer with the drafting of an open </w:t>
            </w:r>
            <w:proofErr w:type="gramStart"/>
            <w:r w:rsidR="26D0837D" w:rsidRPr="76007F34">
              <w:rPr>
                <w:rFonts w:ascii="Arial" w:eastAsia="Arial" w:hAnsi="Arial" w:cs="Arial"/>
                <w:color w:val="0B0C0C"/>
                <w:sz w:val="20"/>
                <w:szCs w:val="20"/>
              </w:rPr>
              <w:t>spaces</w:t>
            </w:r>
            <w:proofErr w:type="gramEnd"/>
            <w:r w:rsidR="26D0837D" w:rsidRPr="76007F34">
              <w:rPr>
                <w:rFonts w:ascii="Arial" w:eastAsia="Arial" w:hAnsi="Arial" w:cs="Arial"/>
                <w:color w:val="0B0C0C"/>
                <w:sz w:val="20"/>
                <w:szCs w:val="20"/>
              </w:rPr>
              <w:t xml:space="preserve"> strategy early in 2026.</w:t>
            </w:r>
          </w:p>
        </w:tc>
      </w:tr>
      <w:tr w:rsidR="00BC57A7" w14:paraId="55013FD3" w14:textId="77777777" w:rsidTr="76007F34">
        <w:tc>
          <w:tcPr>
            <w:tcW w:w="1838" w:type="dxa"/>
            <w:vMerge/>
          </w:tcPr>
          <w:p w14:paraId="65CB116D" w14:textId="77777777" w:rsidR="00BC57A7" w:rsidRDefault="00BC57A7" w:rsidP="00D5109D">
            <w:pPr>
              <w:spacing w:after="150"/>
              <w:rPr>
                <w:rFonts w:ascii="Arial" w:eastAsia="Times New Roman" w:hAnsi="Arial" w:cs="Arial"/>
                <w:color w:val="0B0C0C"/>
                <w:kern w:val="0"/>
                <w:lang w:eastAsia="en-GB"/>
                <w14:ligatures w14:val="none"/>
              </w:rPr>
            </w:pPr>
          </w:p>
        </w:tc>
        <w:tc>
          <w:tcPr>
            <w:tcW w:w="2410" w:type="dxa"/>
          </w:tcPr>
          <w:p w14:paraId="3A685D30" w14:textId="11A04F05" w:rsidR="00BC57A7" w:rsidRDefault="31DBFD66"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Let’s cherish and enhance our natural environment</w:t>
            </w:r>
          </w:p>
        </w:tc>
        <w:tc>
          <w:tcPr>
            <w:tcW w:w="2551" w:type="dxa"/>
          </w:tcPr>
          <w:p w14:paraId="50CBC511" w14:textId="1988E408" w:rsidR="00BC57A7" w:rsidRPr="003C001F" w:rsidRDefault="00027583"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Central Lincolnshire Local Plan</w:t>
            </w:r>
          </w:p>
        </w:tc>
        <w:tc>
          <w:tcPr>
            <w:tcW w:w="3686" w:type="dxa"/>
          </w:tcPr>
          <w:p w14:paraId="3396DC71" w14:textId="6A7B39C8" w:rsidR="00F0238E" w:rsidRDefault="0AB7C9EE" w:rsidP="00C95B10">
            <w:pPr>
              <w:autoSpaceDE w:val="0"/>
              <w:autoSpaceDN w:val="0"/>
              <w:adjustRightInd w:val="0"/>
              <w:rPr>
                <w:rFonts w:ascii="Arial" w:hAnsi="Arial" w:cs="Arial"/>
                <w:kern w:val="0"/>
                <w:sz w:val="20"/>
                <w:szCs w:val="20"/>
              </w:rPr>
            </w:pPr>
            <w:r>
              <w:rPr>
                <w:rFonts w:ascii="Arial" w:hAnsi="Arial" w:cs="Arial"/>
                <w:kern w:val="0"/>
                <w:sz w:val="20"/>
                <w:szCs w:val="20"/>
              </w:rPr>
              <w:t xml:space="preserve">The </w:t>
            </w:r>
            <w:r w:rsidR="353BD552" w:rsidRPr="00C95B10">
              <w:rPr>
                <w:rFonts w:ascii="Arial" w:hAnsi="Arial" w:cs="Arial"/>
                <w:kern w:val="0"/>
                <w:sz w:val="20"/>
                <w:szCs w:val="20"/>
              </w:rPr>
              <w:t xml:space="preserve">Central Lincolnshire Local Plan </w:t>
            </w:r>
            <w:r>
              <w:rPr>
                <w:rFonts w:ascii="Arial" w:hAnsi="Arial" w:cs="Arial"/>
                <w:kern w:val="0"/>
                <w:sz w:val="20"/>
                <w:szCs w:val="20"/>
              </w:rPr>
              <w:t xml:space="preserve">is the development plan for the City of Lincoln Council and in 2024 was awarded East Midlands Plan of the year by the Royal Town Planning Institute. This was </w:t>
            </w:r>
            <w:r w:rsidR="4ACE0429">
              <w:rPr>
                <w:rFonts w:ascii="Arial" w:hAnsi="Arial" w:cs="Arial"/>
                <w:kern w:val="0"/>
                <w:sz w:val="20"/>
                <w:szCs w:val="20"/>
              </w:rPr>
              <w:t>due</w:t>
            </w:r>
            <w:r>
              <w:rPr>
                <w:rFonts w:ascii="Arial" w:hAnsi="Arial" w:cs="Arial"/>
                <w:kern w:val="0"/>
                <w:sz w:val="20"/>
                <w:szCs w:val="20"/>
              </w:rPr>
              <w:t xml:space="preserve"> to the ambitious approach taken in the Plan toward climate change including energy efficiency, renewable energy, green infrastructure and </w:t>
            </w:r>
            <w:r w:rsidR="4A3E4DA2">
              <w:rPr>
                <w:rFonts w:ascii="Arial" w:hAnsi="Arial" w:cs="Arial"/>
                <w:kern w:val="0"/>
                <w:sz w:val="20"/>
                <w:szCs w:val="20"/>
              </w:rPr>
              <w:t xml:space="preserve">the early approach to </w:t>
            </w:r>
            <w:r>
              <w:rPr>
                <w:rFonts w:ascii="Arial" w:hAnsi="Arial" w:cs="Arial"/>
                <w:kern w:val="0"/>
                <w:sz w:val="20"/>
                <w:szCs w:val="20"/>
              </w:rPr>
              <w:t>Biodiversity Net Gain</w:t>
            </w:r>
            <w:r w:rsidR="4A3E4DA2">
              <w:rPr>
                <w:rFonts w:ascii="Arial" w:hAnsi="Arial" w:cs="Arial"/>
                <w:kern w:val="0"/>
                <w:sz w:val="20"/>
                <w:szCs w:val="20"/>
              </w:rPr>
              <w:t xml:space="preserve"> ahead of the mandatory requirements.</w:t>
            </w:r>
          </w:p>
          <w:p w14:paraId="3453F3B8" w14:textId="435842BC" w:rsidR="00BC57A7" w:rsidRPr="00C95B10" w:rsidRDefault="00BC57A7" w:rsidP="00C95B10">
            <w:pPr>
              <w:spacing w:after="150"/>
              <w:rPr>
                <w:rFonts w:ascii="Arial" w:eastAsia="Times New Roman" w:hAnsi="Arial" w:cs="Arial"/>
                <w:color w:val="0B0C0C"/>
                <w:kern w:val="0"/>
                <w:sz w:val="20"/>
                <w:szCs w:val="20"/>
                <w:lang w:eastAsia="en-GB"/>
                <w14:ligatures w14:val="none"/>
              </w:rPr>
            </w:pPr>
          </w:p>
        </w:tc>
        <w:tc>
          <w:tcPr>
            <w:tcW w:w="4111" w:type="dxa"/>
          </w:tcPr>
          <w:p w14:paraId="13B9ABD1" w14:textId="2CE521BA" w:rsidR="00BC57A7" w:rsidRPr="003C001F" w:rsidRDefault="305A1E28"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 xml:space="preserve">A proactive decision has been taken to undertake a review of the Local Plan that will aim to be completed by December 2028.  Planning policies which continue to support, protect and enhance the natural environment including biodiversity will be refreshed and maintained in the new Local Plan.  </w:t>
            </w:r>
          </w:p>
        </w:tc>
      </w:tr>
      <w:tr w:rsidR="00EC234A" w14:paraId="5F2B70C5" w14:textId="77777777" w:rsidTr="76007F34">
        <w:tc>
          <w:tcPr>
            <w:tcW w:w="1838" w:type="dxa"/>
            <w:vMerge/>
          </w:tcPr>
          <w:p w14:paraId="346C8ECC" w14:textId="77777777" w:rsidR="00EC234A" w:rsidRDefault="00EC234A" w:rsidP="00D5109D">
            <w:pPr>
              <w:spacing w:after="150"/>
              <w:rPr>
                <w:rFonts w:ascii="Arial" w:eastAsia="Times New Roman" w:hAnsi="Arial" w:cs="Arial"/>
                <w:color w:val="0B0C0C"/>
                <w:kern w:val="0"/>
                <w:lang w:eastAsia="en-GB"/>
                <w14:ligatures w14:val="none"/>
              </w:rPr>
            </w:pPr>
          </w:p>
        </w:tc>
        <w:tc>
          <w:tcPr>
            <w:tcW w:w="2410" w:type="dxa"/>
          </w:tcPr>
          <w:p w14:paraId="43AEE6AD" w14:textId="131B7355" w:rsidR="00EC234A" w:rsidRDefault="162AD132"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Let’s cherish and enhance our natural environment</w:t>
            </w:r>
          </w:p>
        </w:tc>
        <w:tc>
          <w:tcPr>
            <w:tcW w:w="2551" w:type="dxa"/>
          </w:tcPr>
          <w:p w14:paraId="27D44807" w14:textId="06A15596" w:rsidR="00EC234A" w:rsidRDefault="00693CA0"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 xml:space="preserve">Engagement as </w:t>
            </w:r>
            <w:r w:rsidR="00EC234A">
              <w:rPr>
                <w:rFonts w:ascii="Arial" w:eastAsia="Times New Roman" w:hAnsi="Arial" w:cs="Arial"/>
                <w:color w:val="0B0C0C"/>
                <w:kern w:val="0"/>
                <w:sz w:val="20"/>
                <w:szCs w:val="20"/>
                <w:lang w:eastAsia="en-GB"/>
                <w14:ligatures w14:val="none"/>
              </w:rPr>
              <w:t>Supporting authority to the Local Nature Recovery Strategy</w:t>
            </w:r>
            <w:r w:rsidR="007F4262">
              <w:rPr>
                <w:rFonts w:ascii="Arial" w:eastAsia="Times New Roman" w:hAnsi="Arial" w:cs="Arial"/>
                <w:color w:val="0B0C0C"/>
                <w:kern w:val="0"/>
                <w:sz w:val="20"/>
                <w:szCs w:val="20"/>
                <w:lang w:eastAsia="en-GB"/>
                <w14:ligatures w14:val="none"/>
              </w:rPr>
              <w:t xml:space="preserve"> (LNRS)</w:t>
            </w:r>
          </w:p>
        </w:tc>
        <w:tc>
          <w:tcPr>
            <w:tcW w:w="3686" w:type="dxa"/>
          </w:tcPr>
          <w:p w14:paraId="15DBEB78" w14:textId="4168A68F" w:rsidR="00EC234A" w:rsidRPr="003C001F" w:rsidRDefault="007F4262"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 xml:space="preserve">The City Council has played a proactive role in the development of the emerging greater Lincolnshire LNRS.  The Council has representation on the LNRS Advisory Group and Working Group </w:t>
            </w:r>
            <w:r w:rsidR="00C10F17">
              <w:rPr>
                <w:rFonts w:ascii="Arial" w:eastAsia="Times New Roman" w:hAnsi="Arial" w:cs="Arial"/>
                <w:color w:val="0B0C0C"/>
                <w:kern w:val="0"/>
                <w:sz w:val="20"/>
                <w:szCs w:val="20"/>
                <w:lang w:eastAsia="en-GB"/>
                <w14:ligatures w14:val="none"/>
              </w:rPr>
              <w:t>which has</w:t>
            </w:r>
            <w:r>
              <w:rPr>
                <w:rFonts w:ascii="Arial" w:eastAsia="Times New Roman" w:hAnsi="Arial" w:cs="Arial"/>
                <w:color w:val="0B0C0C"/>
                <w:kern w:val="0"/>
                <w:sz w:val="20"/>
                <w:szCs w:val="20"/>
                <w:lang w:eastAsia="en-GB"/>
                <w14:ligatures w14:val="none"/>
              </w:rPr>
              <w:t xml:space="preserve"> shap</w:t>
            </w:r>
            <w:r w:rsidR="00C10F17">
              <w:rPr>
                <w:rFonts w:ascii="Arial" w:eastAsia="Times New Roman" w:hAnsi="Arial" w:cs="Arial"/>
                <w:color w:val="0B0C0C"/>
                <w:kern w:val="0"/>
                <w:sz w:val="20"/>
                <w:szCs w:val="20"/>
                <w:lang w:eastAsia="en-GB"/>
                <w14:ligatures w14:val="none"/>
              </w:rPr>
              <w:t>ed</w:t>
            </w:r>
            <w:r>
              <w:rPr>
                <w:rFonts w:ascii="Arial" w:eastAsia="Times New Roman" w:hAnsi="Arial" w:cs="Arial"/>
                <w:color w:val="0B0C0C"/>
                <w:kern w:val="0"/>
                <w:sz w:val="20"/>
                <w:szCs w:val="20"/>
                <w:lang w:eastAsia="en-GB"/>
                <w14:ligatures w14:val="none"/>
              </w:rPr>
              <w:t xml:space="preserve"> and </w:t>
            </w:r>
            <w:r w:rsidR="00C10F17">
              <w:rPr>
                <w:rFonts w:ascii="Arial" w:eastAsia="Times New Roman" w:hAnsi="Arial" w:cs="Arial"/>
                <w:color w:val="0B0C0C"/>
                <w:kern w:val="0"/>
                <w:sz w:val="20"/>
                <w:szCs w:val="20"/>
                <w:lang w:eastAsia="en-GB"/>
                <w14:ligatures w14:val="none"/>
              </w:rPr>
              <w:t>developed</w:t>
            </w:r>
            <w:r>
              <w:rPr>
                <w:rFonts w:ascii="Arial" w:eastAsia="Times New Roman" w:hAnsi="Arial" w:cs="Arial"/>
                <w:color w:val="0B0C0C"/>
                <w:kern w:val="0"/>
                <w:sz w:val="20"/>
                <w:szCs w:val="20"/>
                <w:lang w:eastAsia="en-GB"/>
                <w14:ligatures w14:val="none"/>
              </w:rPr>
              <w:t xml:space="preserve"> the LNRS</w:t>
            </w:r>
            <w:r w:rsidR="00C2057A">
              <w:rPr>
                <w:rFonts w:ascii="Arial" w:eastAsia="Times New Roman" w:hAnsi="Arial" w:cs="Arial"/>
                <w:color w:val="0B0C0C"/>
                <w:kern w:val="0"/>
                <w:sz w:val="20"/>
                <w:szCs w:val="20"/>
                <w:lang w:eastAsia="en-GB"/>
                <w14:ligatures w14:val="none"/>
              </w:rPr>
              <w:t xml:space="preserve"> including helping to identify priority habitats including those in the </w:t>
            </w:r>
            <w:proofErr w:type="gramStart"/>
            <w:r w:rsidR="00C2057A">
              <w:rPr>
                <w:rFonts w:ascii="Arial" w:eastAsia="Times New Roman" w:hAnsi="Arial" w:cs="Arial"/>
                <w:color w:val="0B0C0C"/>
                <w:kern w:val="0"/>
                <w:sz w:val="20"/>
                <w:szCs w:val="20"/>
                <w:lang w:eastAsia="en-GB"/>
                <w14:ligatures w14:val="none"/>
              </w:rPr>
              <w:t>City</w:t>
            </w:r>
            <w:proofErr w:type="gramEnd"/>
            <w:r w:rsidR="00C2057A">
              <w:rPr>
                <w:rFonts w:ascii="Arial" w:eastAsia="Times New Roman" w:hAnsi="Arial" w:cs="Arial"/>
                <w:color w:val="0B0C0C"/>
                <w:kern w:val="0"/>
                <w:sz w:val="20"/>
                <w:szCs w:val="20"/>
                <w:lang w:eastAsia="en-GB"/>
                <w14:ligatures w14:val="none"/>
              </w:rPr>
              <w:t xml:space="preserve">. This will help strengthen the ability of City Council owned sites (such as Local Wildlife sites) to continue to be maintained to support biodiversity. </w:t>
            </w:r>
          </w:p>
        </w:tc>
        <w:tc>
          <w:tcPr>
            <w:tcW w:w="4111" w:type="dxa"/>
          </w:tcPr>
          <w:p w14:paraId="0E80D2C8" w14:textId="77777777" w:rsidR="00EC234A" w:rsidRDefault="00B6056F"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 xml:space="preserve">Going forward, the City Council will use the Greater Lincolnshire LNRS to guide where to focus nature recovery efforts and have regard to the LNRS when considering biodiversity.  </w:t>
            </w:r>
          </w:p>
          <w:p w14:paraId="2544677B" w14:textId="189B11FF" w:rsidR="505DB8DE" w:rsidRDefault="505DB8DE" w:rsidP="76EC0698">
            <w:pPr>
              <w:spacing w:after="150"/>
              <w:rPr>
                <w:rFonts w:ascii="Arial" w:eastAsia="Arial" w:hAnsi="Arial" w:cs="Arial"/>
                <w:sz w:val="20"/>
                <w:szCs w:val="20"/>
              </w:rPr>
            </w:pPr>
            <w:r w:rsidRPr="76EC0698">
              <w:rPr>
                <w:rFonts w:ascii="Arial" w:eastAsia="Arial" w:hAnsi="Arial" w:cs="Arial"/>
                <w:color w:val="0B0C0C"/>
                <w:sz w:val="20"/>
                <w:szCs w:val="20"/>
              </w:rPr>
              <w:t>As appropriate all Grounds Maintenance management plans to include reference to the LNRS as priority actions and initiatives become clear.</w:t>
            </w:r>
          </w:p>
          <w:p w14:paraId="2D068F39" w14:textId="77777777" w:rsidR="00B6056F" w:rsidRDefault="00B6056F"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 xml:space="preserve">When reviewing the Central Lincolnshire Local plan, the LNRS will be </w:t>
            </w:r>
            <w:proofErr w:type="gramStart"/>
            <w:r>
              <w:rPr>
                <w:rFonts w:ascii="Arial" w:eastAsia="Times New Roman" w:hAnsi="Arial" w:cs="Arial"/>
                <w:color w:val="0B0C0C"/>
                <w:kern w:val="0"/>
                <w:sz w:val="20"/>
                <w:szCs w:val="20"/>
                <w:lang w:eastAsia="en-GB"/>
                <w14:ligatures w14:val="none"/>
              </w:rPr>
              <w:t>taken into account</w:t>
            </w:r>
            <w:proofErr w:type="gramEnd"/>
            <w:r>
              <w:rPr>
                <w:rFonts w:ascii="Arial" w:eastAsia="Times New Roman" w:hAnsi="Arial" w:cs="Arial"/>
                <w:color w:val="0B0C0C"/>
                <w:kern w:val="0"/>
                <w:sz w:val="20"/>
                <w:szCs w:val="20"/>
                <w:lang w:eastAsia="en-GB"/>
                <w14:ligatures w14:val="none"/>
              </w:rPr>
              <w:t xml:space="preserve"> </w:t>
            </w:r>
            <w:r w:rsidR="00885C02">
              <w:rPr>
                <w:rFonts w:ascii="Arial" w:eastAsia="Times New Roman" w:hAnsi="Arial" w:cs="Arial"/>
                <w:color w:val="0B0C0C"/>
                <w:kern w:val="0"/>
                <w:sz w:val="20"/>
                <w:szCs w:val="20"/>
                <w:lang w:eastAsia="en-GB"/>
                <w14:ligatures w14:val="none"/>
              </w:rPr>
              <w:t>to ensure policies meet the requirement to protect and enhance biodiversity.</w:t>
            </w:r>
          </w:p>
          <w:p w14:paraId="19EE6B2C" w14:textId="145457B4" w:rsidR="00885C02" w:rsidRPr="00870A3B" w:rsidRDefault="00885C02" w:rsidP="76EC0698">
            <w:pPr>
              <w:spacing w:after="150"/>
              <w:rPr>
                <w:rFonts w:ascii="Arial" w:eastAsia="Times New Roman" w:hAnsi="Arial" w:cs="Arial"/>
                <w:color w:val="0B0C0C"/>
                <w:sz w:val="20"/>
                <w:szCs w:val="20"/>
                <w:lang w:eastAsia="en-GB"/>
              </w:rPr>
            </w:pPr>
            <w:r w:rsidRPr="00870A3B">
              <w:rPr>
                <w:rFonts w:ascii="Arial" w:eastAsia="Times New Roman" w:hAnsi="Arial" w:cs="Arial"/>
                <w:color w:val="0B0C0C"/>
                <w:kern w:val="0"/>
                <w:sz w:val="20"/>
                <w:szCs w:val="20"/>
                <w:lang w:eastAsia="en-GB"/>
                <w14:ligatures w14:val="none"/>
              </w:rPr>
              <w:t xml:space="preserve">The LNRS will be used as an incentive in the requirement for how Biodiversity Net Gain is achieved </w:t>
            </w:r>
            <w:r w:rsidR="00331EAA" w:rsidRPr="00870A3B">
              <w:rPr>
                <w:rFonts w:ascii="Arial" w:eastAsia="Times New Roman" w:hAnsi="Arial" w:cs="Arial"/>
                <w:color w:val="0B0C0C"/>
                <w:kern w:val="0"/>
                <w:sz w:val="20"/>
                <w:szCs w:val="20"/>
                <w:lang w:eastAsia="en-GB"/>
                <w14:ligatures w14:val="none"/>
              </w:rPr>
              <w:t xml:space="preserve">through planning. This will done using Policy S61 in the Central Lincolnshire Local Plan </w:t>
            </w:r>
            <w:hyperlink r:id="rId12" w:history="1">
              <w:r w:rsidR="00331EAA" w:rsidRPr="00870A3B">
                <w:rPr>
                  <w:rFonts w:ascii="Arial" w:hAnsi="Arial" w:cs="Arial"/>
                  <w:color w:val="0000FF"/>
                  <w:sz w:val="20"/>
                  <w:szCs w:val="20"/>
                  <w:u w:val="single"/>
                </w:rPr>
                <w:t>Local Plan for adoption Approved by Committee.pdf</w:t>
              </w:r>
            </w:hyperlink>
            <w:r w:rsidR="00331EAA" w:rsidRPr="00870A3B">
              <w:rPr>
                <w:rFonts w:ascii="Arial" w:hAnsi="Arial" w:cs="Arial"/>
                <w:sz w:val="20"/>
                <w:szCs w:val="20"/>
              </w:rPr>
              <w:t xml:space="preserve"> with the LNRS identifying a pipeline of projects which should create more opportunities for developers to deliver off-site BNG compensation close to development sites.</w:t>
            </w:r>
            <w:r w:rsidR="00870A3B" w:rsidRPr="00870A3B">
              <w:rPr>
                <w:rFonts w:ascii="Arial" w:hAnsi="Arial" w:cs="Arial"/>
                <w:sz w:val="20"/>
                <w:szCs w:val="20"/>
              </w:rPr>
              <w:t xml:space="preserve"> </w:t>
            </w:r>
            <w:r w:rsidR="00331EAA" w:rsidRPr="00870A3B">
              <w:rPr>
                <w:rFonts w:ascii="Arial" w:hAnsi="Arial" w:cs="Arial"/>
                <w:sz w:val="20"/>
                <w:szCs w:val="20"/>
              </w:rPr>
              <w:t>T</w:t>
            </w:r>
            <w:r w:rsidR="00331EAA" w:rsidRPr="00870A3B">
              <w:rPr>
                <w:rFonts w:ascii="Arial" w:hAnsi="Arial" w:cs="Arial"/>
                <w:color w:val="0B0C0C"/>
                <w:sz w:val="20"/>
                <w:szCs w:val="20"/>
                <w:shd w:val="clear" w:color="auto" w:fill="FFFFFF"/>
              </w:rPr>
              <w:t>his mechanism means that there is an incentive for developers to align with the LNRS in their area when choosing the location of off-site BNG units.</w:t>
            </w:r>
          </w:p>
          <w:p w14:paraId="30E5138A" w14:textId="1B0B564B" w:rsidR="00885C02" w:rsidRPr="00870A3B" w:rsidRDefault="00885C02" w:rsidP="76EC0698">
            <w:pPr>
              <w:spacing w:after="150"/>
              <w:rPr>
                <w:rFonts w:ascii="Arial" w:hAnsi="Arial" w:cs="Arial"/>
                <w:color w:val="0B0C0C"/>
                <w:kern w:val="0"/>
                <w:sz w:val="20"/>
                <w:szCs w:val="20"/>
                <w:lang w:eastAsia="en-GB"/>
                <w14:ligatures w14:val="none"/>
              </w:rPr>
            </w:pPr>
          </w:p>
        </w:tc>
      </w:tr>
      <w:tr w:rsidR="00BC57A7" w14:paraId="658ACD83" w14:textId="77777777" w:rsidTr="76007F34">
        <w:tc>
          <w:tcPr>
            <w:tcW w:w="1838" w:type="dxa"/>
            <w:vMerge/>
          </w:tcPr>
          <w:p w14:paraId="5BB3DEB4" w14:textId="77777777" w:rsidR="00BC57A7" w:rsidRDefault="00BC57A7" w:rsidP="00D5109D">
            <w:pPr>
              <w:spacing w:after="150"/>
              <w:rPr>
                <w:rFonts w:ascii="Arial" w:eastAsia="Times New Roman" w:hAnsi="Arial" w:cs="Arial"/>
                <w:color w:val="0B0C0C"/>
                <w:kern w:val="0"/>
                <w:lang w:eastAsia="en-GB"/>
                <w14:ligatures w14:val="none"/>
              </w:rPr>
            </w:pPr>
          </w:p>
        </w:tc>
        <w:tc>
          <w:tcPr>
            <w:tcW w:w="2410" w:type="dxa"/>
          </w:tcPr>
          <w:p w14:paraId="1E73969B" w14:textId="7ED2E573" w:rsidR="00BC57A7" w:rsidRDefault="00BC57A7"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Let’s cherish and enhance our natural environment</w:t>
            </w:r>
          </w:p>
        </w:tc>
        <w:tc>
          <w:tcPr>
            <w:tcW w:w="2551" w:type="dxa"/>
          </w:tcPr>
          <w:p w14:paraId="53656B69" w14:textId="2F4798F6" w:rsidR="00BC57A7" w:rsidRPr="003C001F" w:rsidRDefault="007451BC" w:rsidP="00D5109D">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Work with</w:t>
            </w:r>
            <w:r w:rsidR="008E46A0" w:rsidRPr="007451BC">
              <w:rPr>
                <w:rFonts w:ascii="Arial" w:eastAsia="Times New Roman" w:hAnsi="Arial" w:cs="Arial"/>
                <w:color w:val="0B0C0C"/>
                <w:kern w:val="0"/>
                <w:sz w:val="20"/>
                <w:szCs w:val="20"/>
                <w:lang w:eastAsia="en-GB"/>
                <w14:ligatures w14:val="none"/>
              </w:rPr>
              <w:t xml:space="preserve"> the Greater Lincolnshire Nature Partnership</w:t>
            </w:r>
            <w:r w:rsidR="00996291">
              <w:rPr>
                <w:rFonts w:ascii="Arial" w:eastAsia="Times New Roman" w:hAnsi="Arial" w:cs="Arial"/>
                <w:color w:val="0B0C0C"/>
                <w:kern w:val="0"/>
                <w:sz w:val="20"/>
                <w:szCs w:val="20"/>
                <w:lang w:eastAsia="en-GB"/>
                <w14:ligatures w14:val="none"/>
              </w:rPr>
              <w:t xml:space="preserve"> (GLNP)</w:t>
            </w:r>
          </w:p>
        </w:tc>
        <w:tc>
          <w:tcPr>
            <w:tcW w:w="3686" w:type="dxa"/>
          </w:tcPr>
          <w:p w14:paraId="3FADCB03" w14:textId="03B0E263" w:rsidR="00735BDE" w:rsidRPr="003806E4" w:rsidRDefault="007451BC" w:rsidP="00D5109D">
            <w:pPr>
              <w:spacing w:after="150"/>
              <w:rPr>
                <w:rFonts w:ascii="Arial" w:eastAsia="Times New Roman" w:hAnsi="Arial" w:cs="Arial"/>
                <w:kern w:val="0"/>
                <w:sz w:val="20"/>
                <w:szCs w:val="20"/>
                <w:lang w:eastAsia="en-GB"/>
                <w14:ligatures w14:val="none"/>
              </w:rPr>
            </w:pPr>
            <w:r w:rsidRPr="003806E4">
              <w:rPr>
                <w:rFonts w:ascii="Arial" w:eastAsia="Times New Roman" w:hAnsi="Arial" w:cs="Arial"/>
                <w:kern w:val="0"/>
                <w:sz w:val="20"/>
                <w:szCs w:val="20"/>
                <w:lang w:eastAsia="en-GB"/>
                <w14:ligatures w14:val="none"/>
              </w:rPr>
              <w:t xml:space="preserve">The </w:t>
            </w:r>
            <w:r w:rsidR="00996291" w:rsidRPr="003806E4">
              <w:rPr>
                <w:rFonts w:ascii="Arial" w:eastAsia="Times New Roman" w:hAnsi="Arial" w:cs="Arial"/>
                <w:kern w:val="0"/>
                <w:sz w:val="20"/>
                <w:szCs w:val="20"/>
                <w:lang w:eastAsia="en-GB"/>
                <w14:ligatures w14:val="none"/>
              </w:rPr>
              <w:t xml:space="preserve">City Council </w:t>
            </w:r>
            <w:r w:rsidR="009E0E90" w:rsidRPr="003806E4">
              <w:rPr>
                <w:rFonts w:ascii="Arial" w:eastAsia="Times New Roman" w:hAnsi="Arial" w:cs="Arial"/>
                <w:kern w:val="0"/>
                <w:sz w:val="20"/>
                <w:szCs w:val="20"/>
                <w:lang w:eastAsia="en-GB"/>
                <w14:ligatures w14:val="none"/>
              </w:rPr>
              <w:t xml:space="preserve">has been a member of the </w:t>
            </w:r>
            <w:r w:rsidR="00996291" w:rsidRPr="003806E4">
              <w:rPr>
                <w:rFonts w:ascii="Arial" w:eastAsia="Times New Roman" w:hAnsi="Arial" w:cs="Arial"/>
                <w:kern w:val="0"/>
                <w:sz w:val="20"/>
                <w:szCs w:val="20"/>
                <w:lang w:eastAsia="en-GB"/>
                <w14:ligatures w14:val="none"/>
              </w:rPr>
              <w:t xml:space="preserve">GLNP </w:t>
            </w:r>
            <w:r w:rsidR="009E0E90" w:rsidRPr="003806E4">
              <w:rPr>
                <w:rFonts w:ascii="Arial" w:eastAsia="Times New Roman" w:hAnsi="Arial" w:cs="Arial"/>
                <w:kern w:val="0"/>
                <w:sz w:val="20"/>
                <w:szCs w:val="20"/>
                <w:lang w:eastAsia="en-GB"/>
                <w14:ligatures w14:val="none"/>
              </w:rPr>
              <w:t xml:space="preserve">since its inception in </w:t>
            </w:r>
            <w:r w:rsidR="00343B0B" w:rsidRPr="003806E4">
              <w:rPr>
                <w:rFonts w:ascii="Arial" w:eastAsia="Times New Roman" w:hAnsi="Arial" w:cs="Arial"/>
                <w:kern w:val="0"/>
                <w:sz w:val="20"/>
                <w:szCs w:val="20"/>
                <w:lang w:eastAsia="en-GB"/>
                <w14:ligatures w14:val="none"/>
              </w:rPr>
              <w:t xml:space="preserve">2012 </w:t>
            </w:r>
            <w:r w:rsidR="00996291" w:rsidRPr="003806E4">
              <w:rPr>
                <w:rFonts w:ascii="Arial" w:eastAsia="Times New Roman" w:hAnsi="Arial" w:cs="Arial"/>
                <w:kern w:val="0"/>
                <w:sz w:val="20"/>
                <w:szCs w:val="20"/>
                <w:lang w:eastAsia="en-GB"/>
                <w14:ligatures w14:val="none"/>
              </w:rPr>
              <w:t xml:space="preserve">and </w:t>
            </w:r>
            <w:r w:rsidR="009E0E90" w:rsidRPr="003806E4">
              <w:rPr>
                <w:rFonts w:ascii="Arial" w:eastAsia="Times New Roman" w:hAnsi="Arial" w:cs="Arial"/>
                <w:kern w:val="0"/>
                <w:sz w:val="20"/>
                <w:szCs w:val="20"/>
                <w:lang w:eastAsia="en-GB"/>
                <w14:ligatures w14:val="none"/>
              </w:rPr>
              <w:t xml:space="preserve">their representative sits as Vice-Chair of the partnership.  </w:t>
            </w:r>
            <w:r w:rsidR="00D35D5C" w:rsidRPr="003806E4">
              <w:rPr>
                <w:rFonts w:ascii="Arial" w:eastAsia="Times New Roman" w:hAnsi="Arial" w:cs="Arial"/>
                <w:kern w:val="0"/>
                <w:sz w:val="20"/>
                <w:szCs w:val="20"/>
                <w:lang w:eastAsia="en-GB"/>
                <w14:ligatures w14:val="none"/>
              </w:rPr>
              <w:t xml:space="preserve">The GLNP works across </w:t>
            </w:r>
            <w:proofErr w:type="gramStart"/>
            <w:r w:rsidR="00D35D5C" w:rsidRPr="003806E4">
              <w:rPr>
                <w:rFonts w:ascii="Arial" w:eastAsia="Times New Roman" w:hAnsi="Arial" w:cs="Arial"/>
                <w:kern w:val="0"/>
                <w:sz w:val="20"/>
                <w:szCs w:val="20"/>
                <w:lang w:eastAsia="en-GB"/>
                <w14:ligatures w14:val="none"/>
              </w:rPr>
              <w:t>a number of</w:t>
            </w:r>
            <w:proofErr w:type="gramEnd"/>
            <w:r w:rsidR="00D35D5C" w:rsidRPr="003806E4">
              <w:rPr>
                <w:rFonts w:ascii="Arial" w:eastAsia="Times New Roman" w:hAnsi="Arial" w:cs="Arial"/>
                <w:kern w:val="0"/>
                <w:sz w:val="20"/>
                <w:szCs w:val="20"/>
                <w:lang w:eastAsia="en-GB"/>
                <w14:ligatures w14:val="none"/>
              </w:rPr>
              <w:t xml:space="preserve"> areas with </w:t>
            </w:r>
            <w:r w:rsidR="00D35D5C" w:rsidRPr="003806E4">
              <w:rPr>
                <w:rFonts w:ascii="Arial" w:eastAsia="Times New Roman" w:hAnsi="Arial" w:cs="Arial"/>
                <w:kern w:val="0"/>
                <w:sz w:val="20"/>
                <w:szCs w:val="20"/>
                <w:lang w:eastAsia="en-GB"/>
                <w14:ligatures w14:val="none"/>
              </w:rPr>
              <w:lastRenderedPageBreak/>
              <w:t>the Council in supporting biodiversity related work.</w:t>
            </w:r>
          </w:p>
          <w:p w14:paraId="33825669" w14:textId="3C64A61F" w:rsidR="00343B0B" w:rsidRPr="003806E4" w:rsidRDefault="00343B0B" w:rsidP="00D5109D">
            <w:pPr>
              <w:spacing w:after="150"/>
              <w:rPr>
                <w:rFonts w:ascii="Arial" w:eastAsia="Times New Roman" w:hAnsi="Arial" w:cs="Arial"/>
                <w:kern w:val="0"/>
                <w:sz w:val="20"/>
                <w:szCs w:val="20"/>
                <w:lang w:eastAsia="en-GB"/>
                <w14:ligatures w14:val="none"/>
              </w:rPr>
            </w:pPr>
            <w:r w:rsidRPr="003806E4">
              <w:rPr>
                <w:rFonts w:ascii="Arial" w:eastAsia="Times New Roman" w:hAnsi="Arial" w:cs="Arial"/>
                <w:kern w:val="0"/>
                <w:sz w:val="20"/>
                <w:szCs w:val="20"/>
                <w:lang w:eastAsia="en-GB"/>
                <w14:ligatures w14:val="none"/>
              </w:rPr>
              <w:t xml:space="preserve">The GLNP maintains the Local Wildlife Sites records on behalf of the </w:t>
            </w:r>
            <w:proofErr w:type="gramStart"/>
            <w:r w:rsidRPr="003806E4">
              <w:rPr>
                <w:rFonts w:ascii="Arial" w:eastAsia="Times New Roman" w:hAnsi="Arial" w:cs="Arial"/>
                <w:kern w:val="0"/>
                <w:sz w:val="20"/>
                <w:szCs w:val="20"/>
                <w:lang w:eastAsia="en-GB"/>
                <w14:ligatures w14:val="none"/>
              </w:rPr>
              <w:t>City</w:t>
            </w:r>
            <w:proofErr w:type="gramEnd"/>
            <w:r w:rsidRPr="003806E4">
              <w:rPr>
                <w:rFonts w:ascii="Arial" w:eastAsia="Times New Roman" w:hAnsi="Arial" w:cs="Arial"/>
                <w:kern w:val="0"/>
                <w:sz w:val="20"/>
                <w:szCs w:val="20"/>
                <w:lang w:eastAsia="en-GB"/>
                <w14:ligatures w14:val="none"/>
              </w:rPr>
              <w:t xml:space="preserve"> which enables to Council </w:t>
            </w:r>
            <w:r w:rsidR="00735BDE" w:rsidRPr="003806E4">
              <w:rPr>
                <w:rFonts w:ascii="Arial" w:eastAsia="Times New Roman" w:hAnsi="Arial" w:cs="Arial"/>
                <w:kern w:val="0"/>
                <w:sz w:val="20"/>
                <w:szCs w:val="20"/>
                <w:lang w:eastAsia="en-GB"/>
                <w14:ligatures w14:val="none"/>
              </w:rPr>
              <w:t xml:space="preserve">to </w:t>
            </w:r>
            <w:r w:rsidR="00E153ED" w:rsidRPr="003806E4">
              <w:rPr>
                <w:rFonts w:ascii="Arial" w:eastAsia="Times New Roman" w:hAnsi="Arial" w:cs="Arial"/>
                <w:kern w:val="0"/>
                <w:sz w:val="20"/>
                <w:szCs w:val="20"/>
                <w:lang w:eastAsia="en-GB"/>
                <w14:ligatures w14:val="none"/>
              </w:rPr>
              <w:t xml:space="preserve">have </w:t>
            </w:r>
            <w:r w:rsidR="00735BDE" w:rsidRPr="003806E4">
              <w:rPr>
                <w:rFonts w:ascii="Arial" w:hAnsi="Arial" w:cs="Arial"/>
                <w:sz w:val="20"/>
                <w:szCs w:val="20"/>
              </w:rPr>
              <w:t>an up</w:t>
            </w:r>
            <w:r w:rsidR="00E153ED" w:rsidRPr="003806E4">
              <w:rPr>
                <w:rFonts w:ascii="Arial" w:hAnsi="Arial" w:cs="Arial"/>
                <w:sz w:val="20"/>
                <w:szCs w:val="20"/>
              </w:rPr>
              <w:t>-</w:t>
            </w:r>
            <w:r w:rsidR="00735BDE" w:rsidRPr="003806E4">
              <w:rPr>
                <w:rFonts w:ascii="Arial" w:hAnsi="Arial" w:cs="Arial"/>
                <w:sz w:val="20"/>
                <w:szCs w:val="20"/>
              </w:rPr>
              <w:t>to</w:t>
            </w:r>
            <w:r w:rsidR="00E153ED" w:rsidRPr="003806E4">
              <w:rPr>
                <w:rFonts w:ascii="Arial" w:hAnsi="Arial" w:cs="Arial"/>
                <w:sz w:val="20"/>
                <w:szCs w:val="20"/>
              </w:rPr>
              <w:t>-</w:t>
            </w:r>
            <w:r w:rsidR="00735BDE" w:rsidRPr="003806E4">
              <w:rPr>
                <w:rFonts w:ascii="Arial" w:hAnsi="Arial" w:cs="Arial"/>
                <w:sz w:val="20"/>
                <w:szCs w:val="20"/>
              </w:rPr>
              <w:t>date comprehensive suite of sites of substantive wildlife and geological value.</w:t>
            </w:r>
          </w:p>
          <w:p w14:paraId="5D1D58FC" w14:textId="398292C8" w:rsidR="00735BDE" w:rsidRPr="003806E4" w:rsidRDefault="00735BDE" w:rsidP="00D5109D">
            <w:pPr>
              <w:spacing w:after="150"/>
              <w:rPr>
                <w:rFonts w:ascii="Arial" w:hAnsi="Arial" w:cs="Arial"/>
                <w:sz w:val="20"/>
                <w:szCs w:val="20"/>
              </w:rPr>
            </w:pPr>
            <w:r w:rsidRPr="003806E4">
              <w:rPr>
                <w:rFonts w:ascii="Arial" w:hAnsi="Arial" w:cs="Arial"/>
                <w:sz w:val="20"/>
                <w:szCs w:val="20"/>
              </w:rPr>
              <w:t xml:space="preserve">Identifying these sites helps </w:t>
            </w:r>
            <w:r w:rsidR="00E153ED" w:rsidRPr="003806E4">
              <w:rPr>
                <w:rFonts w:ascii="Arial" w:hAnsi="Arial" w:cs="Arial"/>
                <w:sz w:val="20"/>
                <w:szCs w:val="20"/>
              </w:rPr>
              <w:t xml:space="preserve">the Council </w:t>
            </w:r>
            <w:r w:rsidRPr="003806E4">
              <w:rPr>
                <w:rFonts w:ascii="Arial" w:hAnsi="Arial" w:cs="Arial"/>
                <w:sz w:val="20"/>
                <w:szCs w:val="20"/>
              </w:rPr>
              <w:t xml:space="preserve">meet obligations under legislation and government guidance, including reporting on the number of sites in positive management for Single Data List Indicator 160-00. The Local Sites partnership approach adopted by the Nature Partnership has been recommended by Defra and is in operation in different forms all over </w:t>
            </w:r>
            <w:r w:rsidR="00E153ED" w:rsidRPr="003806E4">
              <w:rPr>
                <w:rFonts w:ascii="Arial" w:hAnsi="Arial" w:cs="Arial"/>
                <w:sz w:val="20"/>
                <w:szCs w:val="20"/>
              </w:rPr>
              <w:t>England.</w:t>
            </w:r>
          </w:p>
          <w:p w14:paraId="261BAD1F" w14:textId="4438896B" w:rsidR="00D35D5C" w:rsidRDefault="003806E4" w:rsidP="00D5109D">
            <w:pPr>
              <w:spacing w:after="150"/>
              <w:rPr>
                <w:sz w:val="20"/>
                <w:szCs w:val="20"/>
              </w:rPr>
            </w:pPr>
            <w:r w:rsidRPr="003806E4">
              <w:rPr>
                <w:rFonts w:ascii="Arial" w:eastAsia="Times New Roman" w:hAnsi="Arial" w:cs="Arial"/>
                <w:kern w:val="0"/>
                <w:sz w:val="20"/>
                <w:szCs w:val="20"/>
                <w:lang w:eastAsia="en-GB"/>
                <w14:ligatures w14:val="none"/>
              </w:rPr>
              <w:t xml:space="preserve">The GLNP worked alongside the Council on the Sincil Bank rejuvenation project which was one of the first projects as part of their ‘Being well with nature’ workstream. </w:t>
            </w:r>
            <w:r w:rsidRPr="003806E4">
              <w:rPr>
                <w:rFonts w:ascii="Arial" w:hAnsi="Arial" w:cs="Arial"/>
                <w:sz w:val="20"/>
                <w:szCs w:val="20"/>
              </w:rPr>
              <w:t>Working with various stakeholders, the project sought to ensure that the value of nature to public health and wellbeing is recognised as part of the rejuvenation of Lincoln's Sincil Bank</w:t>
            </w:r>
            <w:r w:rsidRPr="003806E4">
              <w:rPr>
                <w:rFonts w:ascii="Open Sans" w:hAnsi="Open Sans" w:cs="Open Sans"/>
                <w:sz w:val="20"/>
                <w:szCs w:val="20"/>
              </w:rPr>
              <w:t>.</w:t>
            </w:r>
            <w:r w:rsidR="002F2D22">
              <w:rPr>
                <w:rFonts w:ascii="Open Sans" w:hAnsi="Open Sans" w:cs="Open Sans"/>
                <w:sz w:val="20"/>
                <w:szCs w:val="20"/>
              </w:rPr>
              <w:t xml:space="preserve"> </w:t>
            </w:r>
            <w:hyperlink r:id="rId13" w:history="1">
              <w:r w:rsidR="002F2D22" w:rsidRPr="002F2D22">
                <w:rPr>
                  <w:color w:val="0000FF"/>
                  <w:sz w:val="20"/>
                  <w:szCs w:val="20"/>
                  <w:u w:val="single"/>
                </w:rPr>
                <w:t>Sincil Bank rejuvenation project - Greater Lincolnshire Nature Partnership</w:t>
              </w:r>
            </w:hyperlink>
          </w:p>
          <w:p w14:paraId="7A52F276" w14:textId="2C1C1E0E" w:rsidR="003805CF" w:rsidRPr="003805CF" w:rsidRDefault="003805CF" w:rsidP="003805CF">
            <w:pPr>
              <w:spacing w:after="150"/>
              <w:rPr>
                <w:rFonts w:ascii="Arial" w:hAnsi="Arial" w:cs="Arial"/>
                <w:sz w:val="20"/>
                <w:szCs w:val="20"/>
              </w:rPr>
            </w:pPr>
            <w:r w:rsidRPr="003805CF">
              <w:rPr>
                <w:rFonts w:ascii="Arial" w:hAnsi="Arial" w:cs="Arial"/>
                <w:sz w:val="20"/>
                <w:szCs w:val="20"/>
              </w:rPr>
              <w:t xml:space="preserve">Under the </w:t>
            </w:r>
            <w:r>
              <w:rPr>
                <w:rFonts w:ascii="Arial" w:hAnsi="Arial" w:cs="Arial"/>
                <w:sz w:val="20"/>
                <w:szCs w:val="20"/>
              </w:rPr>
              <w:t xml:space="preserve">Planning with Nature workstream, the Council has worked alongside the GLNP </w:t>
            </w:r>
            <w:r w:rsidRPr="003805CF">
              <w:rPr>
                <w:rFonts w:ascii="Arial" w:hAnsi="Arial" w:cs="Arial"/>
                <w:sz w:val="20"/>
                <w:szCs w:val="20"/>
              </w:rPr>
              <w:t xml:space="preserve">to ensure that local planning policy </w:t>
            </w:r>
            <w:r>
              <w:rPr>
                <w:rFonts w:ascii="Arial" w:hAnsi="Arial" w:cs="Arial"/>
                <w:sz w:val="20"/>
                <w:szCs w:val="20"/>
              </w:rPr>
              <w:t>included</w:t>
            </w:r>
            <w:r w:rsidRPr="003805CF">
              <w:rPr>
                <w:rFonts w:ascii="Arial" w:hAnsi="Arial" w:cs="Arial"/>
                <w:sz w:val="20"/>
                <w:szCs w:val="20"/>
              </w:rPr>
              <w:t xml:space="preserve"> statutory commitments to the enhancement of </w:t>
            </w:r>
            <w:r w:rsidRPr="003805CF">
              <w:rPr>
                <w:rFonts w:ascii="Arial" w:hAnsi="Arial" w:cs="Arial"/>
                <w:sz w:val="20"/>
                <w:szCs w:val="20"/>
              </w:rPr>
              <w:lastRenderedPageBreak/>
              <w:t>the natural environment</w:t>
            </w:r>
            <w:r>
              <w:rPr>
                <w:rFonts w:ascii="Arial" w:hAnsi="Arial" w:cs="Arial"/>
                <w:sz w:val="20"/>
                <w:szCs w:val="20"/>
              </w:rPr>
              <w:t xml:space="preserve">.  This was done through early engagement on the Central Lincolnshire Local Plan with a </w:t>
            </w:r>
            <w:r w:rsidRPr="003805CF">
              <w:rPr>
                <w:rFonts w:ascii="Arial" w:hAnsi="Arial" w:cs="Arial"/>
                <w:sz w:val="20"/>
                <w:szCs w:val="20"/>
              </w:rPr>
              <w:t xml:space="preserve">robust policy </w:t>
            </w:r>
            <w:r>
              <w:rPr>
                <w:rFonts w:ascii="Arial" w:hAnsi="Arial" w:cs="Arial"/>
                <w:sz w:val="20"/>
                <w:szCs w:val="20"/>
              </w:rPr>
              <w:t xml:space="preserve">approach </w:t>
            </w:r>
            <w:r w:rsidRPr="003805CF">
              <w:rPr>
                <w:rFonts w:ascii="Arial" w:hAnsi="Arial" w:cs="Arial"/>
                <w:sz w:val="20"/>
                <w:szCs w:val="20"/>
              </w:rPr>
              <w:t>on themes such as biodiversity, mandatory biodiversity net gain and green infrastructure, as well as taking full account of the value nature has in meeting multiple objectives within the planning system, using a natural capital approach</w:t>
            </w:r>
            <w:r>
              <w:rPr>
                <w:rFonts w:ascii="Arial" w:hAnsi="Arial" w:cs="Arial"/>
                <w:sz w:val="20"/>
                <w:szCs w:val="20"/>
              </w:rPr>
              <w:t xml:space="preserve">.  </w:t>
            </w:r>
          </w:p>
          <w:p w14:paraId="74D67056" w14:textId="1CA96AAE" w:rsidR="00BC57A7" w:rsidRPr="00333E22" w:rsidRDefault="007A665A" w:rsidP="00D5109D">
            <w:pPr>
              <w:spacing w:after="150"/>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The City Council supported the GLNP </w:t>
            </w:r>
            <w:r w:rsidR="00333E22">
              <w:rPr>
                <w:rFonts w:ascii="Arial" w:eastAsia="Times New Roman" w:hAnsi="Arial" w:cs="Arial"/>
                <w:kern w:val="0"/>
                <w:sz w:val="20"/>
                <w:szCs w:val="20"/>
                <w:lang w:eastAsia="en-GB"/>
                <w14:ligatures w14:val="none"/>
              </w:rPr>
              <w:t>in the production of</w:t>
            </w:r>
            <w:r>
              <w:rPr>
                <w:rFonts w:ascii="Arial" w:eastAsia="Times New Roman" w:hAnsi="Arial" w:cs="Arial"/>
                <w:kern w:val="0"/>
                <w:sz w:val="20"/>
                <w:szCs w:val="20"/>
                <w:lang w:eastAsia="en-GB"/>
                <w14:ligatures w14:val="none"/>
              </w:rPr>
              <w:t xml:space="preserve"> the Planning with nature position statement </w:t>
            </w:r>
            <w:hyperlink r:id="rId14" w:history="1">
              <w:r w:rsidR="00333E22" w:rsidRPr="00333E22">
                <w:rPr>
                  <w:color w:val="0000FF"/>
                  <w:sz w:val="20"/>
                  <w:szCs w:val="20"/>
                  <w:u w:val="single"/>
                </w:rPr>
                <w:t>Planning Position Statement Final 2021.pdf</w:t>
              </w:r>
            </w:hyperlink>
            <w:r w:rsidR="00333E22">
              <w:rPr>
                <w:sz w:val="20"/>
                <w:szCs w:val="20"/>
              </w:rPr>
              <w:t xml:space="preserve"> </w:t>
            </w:r>
            <w:r w:rsidR="00333E22">
              <w:rPr>
                <w:rFonts w:ascii="Arial" w:hAnsi="Arial" w:cs="Arial"/>
                <w:sz w:val="20"/>
                <w:szCs w:val="20"/>
              </w:rPr>
              <w:t xml:space="preserve">which reinforces the need for planning processes to make the most opportunities for nature. </w:t>
            </w:r>
          </w:p>
        </w:tc>
        <w:tc>
          <w:tcPr>
            <w:tcW w:w="4111" w:type="dxa"/>
          </w:tcPr>
          <w:p w14:paraId="2C7D987C" w14:textId="26E4DEA7" w:rsidR="00BC57A7" w:rsidRPr="003C001F" w:rsidRDefault="00EE78FF" w:rsidP="76EC0698">
            <w:pPr>
              <w:spacing w:after="150"/>
              <w:rPr>
                <w:rFonts w:ascii="Arial" w:eastAsia="Times New Roman" w:hAnsi="Arial" w:cs="Arial"/>
                <w:color w:val="0B0C0C"/>
                <w:sz w:val="20"/>
                <w:szCs w:val="20"/>
                <w:lang w:eastAsia="en-GB"/>
              </w:rPr>
            </w:pPr>
            <w:r w:rsidRPr="003806E4">
              <w:rPr>
                <w:rFonts w:ascii="Arial" w:eastAsia="Times New Roman" w:hAnsi="Arial" w:cs="Arial"/>
                <w:kern w:val="0"/>
                <w:sz w:val="20"/>
                <w:szCs w:val="20"/>
                <w:lang w:eastAsia="en-GB"/>
                <w14:ligatures w14:val="none"/>
              </w:rPr>
              <w:lastRenderedPageBreak/>
              <w:t>The City Council</w:t>
            </w:r>
            <w:r>
              <w:rPr>
                <w:rFonts w:ascii="Arial" w:eastAsia="Times New Roman" w:hAnsi="Arial" w:cs="Arial"/>
                <w:kern w:val="0"/>
                <w:sz w:val="20"/>
                <w:szCs w:val="20"/>
                <w:lang w:eastAsia="en-GB"/>
                <w14:ligatures w14:val="none"/>
              </w:rPr>
              <w:t xml:space="preserve"> will continue to be a member of the GLNP and their representative sit as Vice Chair of the partnership (subject to annual re-nomination) </w:t>
            </w:r>
            <w:proofErr w:type="gramStart"/>
            <w:r>
              <w:rPr>
                <w:rFonts w:ascii="Arial" w:eastAsia="Times New Roman" w:hAnsi="Arial" w:cs="Arial"/>
                <w:kern w:val="0"/>
                <w:sz w:val="20"/>
                <w:szCs w:val="20"/>
                <w:lang w:eastAsia="en-GB"/>
                <w14:ligatures w14:val="none"/>
              </w:rPr>
              <w:t>in order to</w:t>
            </w:r>
            <w:proofErr w:type="gramEnd"/>
            <w:r>
              <w:rPr>
                <w:rFonts w:ascii="Arial" w:eastAsia="Times New Roman" w:hAnsi="Arial" w:cs="Arial"/>
                <w:kern w:val="0"/>
                <w:sz w:val="20"/>
                <w:szCs w:val="20"/>
                <w:lang w:eastAsia="en-GB"/>
                <w14:ligatures w14:val="none"/>
              </w:rPr>
              <w:t xml:space="preserve"> help the Council </w:t>
            </w:r>
            <w:r>
              <w:rPr>
                <w:rFonts w:ascii="Arial" w:eastAsia="Times New Roman" w:hAnsi="Arial" w:cs="Arial"/>
                <w:kern w:val="0"/>
                <w:sz w:val="20"/>
                <w:szCs w:val="20"/>
                <w:lang w:eastAsia="en-GB"/>
                <w14:ligatures w14:val="none"/>
              </w:rPr>
              <w:lastRenderedPageBreak/>
              <w:t xml:space="preserve">meet their biodiversity duty across </w:t>
            </w:r>
            <w:proofErr w:type="gramStart"/>
            <w:r>
              <w:rPr>
                <w:rFonts w:ascii="Arial" w:eastAsia="Times New Roman" w:hAnsi="Arial" w:cs="Arial"/>
                <w:kern w:val="0"/>
                <w:sz w:val="20"/>
                <w:szCs w:val="20"/>
                <w:lang w:eastAsia="en-GB"/>
                <w14:ligatures w14:val="none"/>
              </w:rPr>
              <w:t>a number of</w:t>
            </w:r>
            <w:proofErr w:type="gramEnd"/>
            <w:r>
              <w:rPr>
                <w:rFonts w:ascii="Arial" w:eastAsia="Times New Roman" w:hAnsi="Arial" w:cs="Arial"/>
                <w:kern w:val="0"/>
                <w:sz w:val="20"/>
                <w:szCs w:val="20"/>
                <w:lang w:eastAsia="en-GB"/>
                <w14:ligatures w14:val="none"/>
              </w:rPr>
              <w:t xml:space="preserve"> workstreams.</w:t>
            </w:r>
          </w:p>
          <w:p w14:paraId="61A0813C" w14:textId="442C2FBC" w:rsidR="00BC57A7" w:rsidRPr="003C001F" w:rsidRDefault="7DB87EAD" w:rsidP="76EC0698">
            <w:pPr>
              <w:spacing w:after="150"/>
              <w:rPr>
                <w:rFonts w:ascii="Arial" w:eastAsia="Arial" w:hAnsi="Arial" w:cs="Arial"/>
                <w:kern w:val="0"/>
                <w:sz w:val="20"/>
                <w:szCs w:val="20"/>
                <w14:ligatures w14:val="none"/>
              </w:rPr>
            </w:pPr>
            <w:r w:rsidRPr="76EC0698">
              <w:rPr>
                <w:rFonts w:ascii="Arial" w:eastAsia="Arial" w:hAnsi="Arial" w:cs="Arial"/>
                <w:color w:val="0B0C0C"/>
                <w:sz w:val="20"/>
                <w:szCs w:val="20"/>
              </w:rPr>
              <w:t>Reference and support the GLNP through greenspace management, education and actions as appropriate</w:t>
            </w:r>
          </w:p>
        </w:tc>
      </w:tr>
      <w:tr w:rsidR="00103E09" w14:paraId="1D6A62AE" w14:textId="79ACFE2C" w:rsidTr="76007F34">
        <w:tc>
          <w:tcPr>
            <w:tcW w:w="1838" w:type="dxa"/>
            <w:vMerge w:val="restart"/>
            <w:shd w:val="clear" w:color="auto" w:fill="4EA72E" w:themeFill="accent6"/>
          </w:tcPr>
          <w:p w14:paraId="6361D058" w14:textId="1BE03657" w:rsidR="00103E09" w:rsidRDefault="00103E09" w:rsidP="00D5109D">
            <w:pPr>
              <w:spacing w:after="150"/>
              <w:rPr>
                <w:rFonts w:ascii="Arial" w:eastAsia="Times New Roman" w:hAnsi="Arial" w:cs="Arial"/>
                <w:color w:val="0B0C0C"/>
                <w:kern w:val="0"/>
                <w:lang w:eastAsia="en-GB"/>
                <w14:ligatures w14:val="none"/>
              </w:rPr>
            </w:pPr>
            <w:r>
              <w:rPr>
                <w:rFonts w:ascii="Arial" w:eastAsia="Times New Roman" w:hAnsi="Arial" w:cs="Arial"/>
                <w:color w:val="0B0C0C"/>
                <w:kern w:val="0"/>
                <w:lang w:eastAsia="en-GB"/>
                <w14:ligatures w14:val="none"/>
              </w:rPr>
              <w:lastRenderedPageBreak/>
              <w:t>Address the Challenge of Climate Change</w:t>
            </w:r>
          </w:p>
        </w:tc>
        <w:tc>
          <w:tcPr>
            <w:tcW w:w="2410" w:type="dxa"/>
          </w:tcPr>
          <w:p w14:paraId="3A8298C2" w14:textId="039171A3" w:rsidR="00103E09" w:rsidRPr="00653915" w:rsidRDefault="00103E09" w:rsidP="00653915">
            <w:pPr>
              <w:pStyle w:val="Default"/>
              <w:rPr>
                <w:sz w:val="20"/>
                <w:szCs w:val="20"/>
              </w:rPr>
            </w:pPr>
            <w:r w:rsidRPr="00653915">
              <w:rPr>
                <w:sz w:val="20"/>
                <w:szCs w:val="20"/>
              </w:rPr>
              <w:t>Let's maximise opportunities for achieving net zero carbon</w:t>
            </w:r>
          </w:p>
        </w:tc>
        <w:tc>
          <w:tcPr>
            <w:tcW w:w="2551" w:type="dxa"/>
          </w:tcPr>
          <w:p w14:paraId="10A6A069" w14:textId="77777777" w:rsidR="00F43925" w:rsidRPr="00F43925" w:rsidRDefault="00F43925" w:rsidP="00F43925">
            <w:pPr>
              <w:pStyle w:val="Default"/>
              <w:rPr>
                <w:sz w:val="20"/>
                <w:szCs w:val="20"/>
              </w:rPr>
            </w:pPr>
            <w:r w:rsidRPr="00F43925">
              <w:rPr>
                <w:sz w:val="20"/>
                <w:szCs w:val="20"/>
              </w:rPr>
              <w:t>Work with partners on the Lincoln Climate Commission and deliver our Climate Action Plan</w:t>
            </w:r>
          </w:p>
          <w:p w14:paraId="152F6F58" w14:textId="77777777" w:rsidR="00103E09" w:rsidRPr="003C001F" w:rsidRDefault="00103E09" w:rsidP="00D5109D">
            <w:pPr>
              <w:spacing w:after="150"/>
              <w:rPr>
                <w:rFonts w:ascii="Arial" w:eastAsia="Times New Roman" w:hAnsi="Arial" w:cs="Arial"/>
                <w:color w:val="0B0C0C"/>
                <w:kern w:val="0"/>
                <w:sz w:val="20"/>
                <w:szCs w:val="20"/>
                <w:lang w:eastAsia="en-GB"/>
                <w14:ligatures w14:val="none"/>
              </w:rPr>
            </w:pPr>
          </w:p>
        </w:tc>
        <w:tc>
          <w:tcPr>
            <w:tcW w:w="3686" w:type="dxa"/>
          </w:tcPr>
          <w:p w14:paraId="3F2B2DAF" w14:textId="64C41F28" w:rsidR="00103E09" w:rsidRPr="00B764B3" w:rsidRDefault="00B764B3" w:rsidP="00D5109D">
            <w:pPr>
              <w:spacing w:after="150"/>
              <w:rPr>
                <w:rFonts w:ascii="Arial" w:eastAsia="Times New Roman" w:hAnsi="Arial" w:cs="Arial"/>
                <w:color w:val="0B0C0C"/>
                <w:kern w:val="0"/>
                <w:sz w:val="20"/>
                <w:szCs w:val="20"/>
                <w:lang w:eastAsia="en-GB"/>
                <w14:ligatures w14:val="none"/>
              </w:rPr>
            </w:pPr>
            <w:r w:rsidRPr="00B764B3">
              <w:rPr>
                <w:rFonts w:ascii="Arial" w:hAnsi="Arial" w:cs="Arial"/>
                <w:color w:val="000000"/>
                <w:sz w:val="20"/>
                <w:szCs w:val="20"/>
              </w:rPr>
              <w:t xml:space="preserve">Since 2020, the council have worked closely with partners to set up and support the Lincoln Climate Commission, and the Lincoln 2030 Climate Action Plan (2030 CAP) was published in 2023. </w:t>
            </w:r>
            <w:r w:rsidR="00105E94">
              <w:rPr>
                <w:rFonts w:ascii="Arial" w:hAnsi="Arial" w:cs="Arial"/>
                <w:color w:val="000000"/>
                <w:sz w:val="20"/>
                <w:szCs w:val="20"/>
              </w:rPr>
              <w:t>In June 2025, t</w:t>
            </w:r>
            <w:r w:rsidRPr="00B764B3">
              <w:rPr>
                <w:rFonts w:ascii="Arial" w:hAnsi="Arial" w:cs="Arial"/>
                <w:color w:val="000000"/>
                <w:sz w:val="20"/>
                <w:szCs w:val="20"/>
              </w:rPr>
              <w:t xml:space="preserve">he commission </w:t>
            </w:r>
            <w:r w:rsidR="00105E94">
              <w:rPr>
                <w:rFonts w:ascii="Arial" w:hAnsi="Arial" w:cs="Arial"/>
                <w:color w:val="000000"/>
                <w:sz w:val="20"/>
                <w:szCs w:val="20"/>
              </w:rPr>
              <w:t xml:space="preserve">was </w:t>
            </w:r>
            <w:r w:rsidRPr="00B764B3">
              <w:rPr>
                <w:rFonts w:ascii="Arial" w:hAnsi="Arial" w:cs="Arial"/>
                <w:color w:val="000000"/>
                <w:sz w:val="20"/>
                <w:szCs w:val="20"/>
              </w:rPr>
              <w:t xml:space="preserve">relaunched with a new group of commissioners selected. The Climate Change Manager and Leader of the Council, Cllr Naomi Tweddle </w:t>
            </w:r>
            <w:r w:rsidR="003908CA">
              <w:rPr>
                <w:rFonts w:ascii="Arial" w:hAnsi="Arial" w:cs="Arial"/>
                <w:color w:val="000000"/>
                <w:sz w:val="20"/>
                <w:szCs w:val="20"/>
              </w:rPr>
              <w:t xml:space="preserve">are </w:t>
            </w:r>
            <w:r w:rsidRPr="00B764B3">
              <w:rPr>
                <w:rFonts w:ascii="Arial" w:hAnsi="Arial" w:cs="Arial"/>
                <w:color w:val="000000"/>
                <w:sz w:val="20"/>
                <w:szCs w:val="20"/>
              </w:rPr>
              <w:t>commissioners represent</w:t>
            </w:r>
            <w:r w:rsidR="003908CA">
              <w:rPr>
                <w:rFonts w:ascii="Arial" w:hAnsi="Arial" w:cs="Arial"/>
                <w:color w:val="000000"/>
                <w:sz w:val="20"/>
                <w:szCs w:val="20"/>
              </w:rPr>
              <w:t>ing</w:t>
            </w:r>
            <w:r w:rsidRPr="00B764B3">
              <w:rPr>
                <w:rFonts w:ascii="Arial" w:hAnsi="Arial" w:cs="Arial"/>
                <w:color w:val="000000"/>
                <w:sz w:val="20"/>
                <w:szCs w:val="20"/>
              </w:rPr>
              <w:t xml:space="preserve"> </w:t>
            </w:r>
            <w:proofErr w:type="spellStart"/>
            <w:r w:rsidRPr="00B764B3">
              <w:rPr>
                <w:rFonts w:ascii="Arial" w:hAnsi="Arial" w:cs="Arial"/>
                <w:color w:val="000000"/>
                <w:sz w:val="20"/>
                <w:szCs w:val="20"/>
              </w:rPr>
              <w:t>CoLC</w:t>
            </w:r>
            <w:proofErr w:type="spellEnd"/>
            <w:r w:rsidRPr="00B764B3">
              <w:rPr>
                <w:rFonts w:ascii="Arial" w:hAnsi="Arial" w:cs="Arial"/>
                <w:color w:val="000000"/>
                <w:sz w:val="20"/>
                <w:szCs w:val="20"/>
              </w:rPr>
              <w:t>.</w:t>
            </w:r>
          </w:p>
        </w:tc>
        <w:tc>
          <w:tcPr>
            <w:tcW w:w="4111" w:type="dxa"/>
          </w:tcPr>
          <w:p w14:paraId="7C9FDFD5" w14:textId="4AF82F58" w:rsidR="00103E09" w:rsidRPr="00856390" w:rsidRDefault="00B764B3" w:rsidP="00D5109D">
            <w:pPr>
              <w:spacing w:after="150"/>
              <w:rPr>
                <w:rFonts w:ascii="Arial" w:eastAsia="Times New Roman" w:hAnsi="Arial" w:cs="Arial"/>
                <w:color w:val="0B0C0C"/>
                <w:kern w:val="0"/>
                <w:sz w:val="20"/>
                <w:szCs w:val="20"/>
                <w:lang w:eastAsia="en-GB"/>
                <w14:ligatures w14:val="none"/>
              </w:rPr>
            </w:pPr>
            <w:r w:rsidRPr="00856390">
              <w:rPr>
                <w:rFonts w:ascii="Arial" w:hAnsi="Arial" w:cs="Arial"/>
                <w:color w:val="000000"/>
                <w:sz w:val="20"/>
                <w:szCs w:val="20"/>
              </w:rPr>
              <w:t xml:space="preserve">Continue to support the work of the newly refreshed Lincoln Climate Commission, which includes a dedicated working group exploring </w:t>
            </w:r>
            <w:r w:rsidR="0046080D">
              <w:rPr>
                <w:rFonts w:ascii="Arial" w:hAnsi="Arial" w:cs="Arial"/>
                <w:color w:val="000000"/>
                <w:sz w:val="20"/>
                <w:szCs w:val="20"/>
              </w:rPr>
              <w:t>n</w:t>
            </w:r>
            <w:r w:rsidRPr="00856390">
              <w:rPr>
                <w:rFonts w:ascii="Arial" w:hAnsi="Arial" w:cs="Arial"/>
                <w:color w:val="000000"/>
                <w:sz w:val="20"/>
                <w:szCs w:val="20"/>
              </w:rPr>
              <w:t>ature</w:t>
            </w:r>
            <w:r w:rsidR="0046080D">
              <w:rPr>
                <w:rFonts w:ascii="Arial" w:hAnsi="Arial" w:cs="Arial"/>
                <w:color w:val="000000"/>
                <w:sz w:val="20"/>
                <w:szCs w:val="20"/>
              </w:rPr>
              <w:t>-b</w:t>
            </w:r>
            <w:r w:rsidRPr="00856390">
              <w:rPr>
                <w:rFonts w:ascii="Arial" w:hAnsi="Arial" w:cs="Arial"/>
                <w:color w:val="000000"/>
                <w:sz w:val="20"/>
                <w:szCs w:val="20"/>
              </w:rPr>
              <w:t xml:space="preserve">ased </w:t>
            </w:r>
            <w:r w:rsidR="0046080D">
              <w:rPr>
                <w:rFonts w:ascii="Arial" w:hAnsi="Arial" w:cs="Arial"/>
                <w:color w:val="000000"/>
                <w:sz w:val="20"/>
                <w:szCs w:val="20"/>
              </w:rPr>
              <w:t>s</w:t>
            </w:r>
            <w:r w:rsidRPr="00856390">
              <w:rPr>
                <w:rFonts w:ascii="Arial" w:hAnsi="Arial" w:cs="Arial"/>
                <w:color w:val="000000"/>
                <w:sz w:val="20"/>
                <w:szCs w:val="20"/>
              </w:rPr>
              <w:t>olutions. This working group is exploring initiatives across the city, such as a ‘green spaces trail’ to promote active travel by connecting public parks, gardens, and other natural areas.</w:t>
            </w:r>
          </w:p>
        </w:tc>
      </w:tr>
      <w:tr w:rsidR="00B764B3" w14:paraId="42AFCD10" w14:textId="77777777" w:rsidTr="76007F34">
        <w:tc>
          <w:tcPr>
            <w:tcW w:w="1838" w:type="dxa"/>
            <w:vMerge/>
          </w:tcPr>
          <w:p w14:paraId="6F93C5F5" w14:textId="77777777" w:rsidR="00B764B3" w:rsidRDefault="00B764B3" w:rsidP="00B764B3">
            <w:pPr>
              <w:spacing w:after="150"/>
              <w:rPr>
                <w:rFonts w:ascii="Arial" w:eastAsia="Times New Roman" w:hAnsi="Arial" w:cs="Arial"/>
                <w:color w:val="0B0C0C"/>
                <w:kern w:val="0"/>
                <w:lang w:eastAsia="en-GB"/>
                <w14:ligatures w14:val="none"/>
              </w:rPr>
            </w:pPr>
          </w:p>
        </w:tc>
        <w:tc>
          <w:tcPr>
            <w:tcW w:w="2410" w:type="dxa"/>
          </w:tcPr>
          <w:p w14:paraId="131E3900" w14:textId="08795B3A" w:rsidR="00B764B3" w:rsidRPr="00653915" w:rsidRDefault="00B764B3" w:rsidP="00B764B3">
            <w:pPr>
              <w:pStyle w:val="Default"/>
              <w:rPr>
                <w:sz w:val="20"/>
                <w:szCs w:val="20"/>
              </w:rPr>
            </w:pPr>
            <w:r w:rsidRPr="00653915">
              <w:rPr>
                <w:sz w:val="20"/>
                <w:szCs w:val="20"/>
              </w:rPr>
              <w:t>Let's maximise opportunities for achieving net zero carbon</w:t>
            </w:r>
          </w:p>
        </w:tc>
        <w:tc>
          <w:tcPr>
            <w:tcW w:w="2551" w:type="dxa"/>
          </w:tcPr>
          <w:p w14:paraId="097D652F" w14:textId="4883AA98" w:rsidR="00B764B3" w:rsidRPr="003C001F"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Lincoln 2030 Climate Action Plan</w:t>
            </w:r>
          </w:p>
        </w:tc>
        <w:tc>
          <w:tcPr>
            <w:tcW w:w="3686" w:type="dxa"/>
          </w:tcPr>
          <w:p w14:paraId="085EF3BD" w14:textId="77777777" w:rsidR="00B764B3" w:rsidRDefault="00B764B3" w:rsidP="00B764B3">
            <w:pPr>
              <w:spacing w:after="150"/>
              <w:rPr>
                <w:rFonts w:ascii="Arial" w:hAnsi="Arial" w:cs="Arial"/>
                <w:color w:val="000000"/>
                <w:kern w:val="0"/>
                <w:sz w:val="20"/>
                <w:szCs w:val="20"/>
              </w:rPr>
            </w:pPr>
            <w:r>
              <w:rPr>
                <w:rFonts w:ascii="Arial" w:hAnsi="Arial" w:cs="Arial"/>
                <w:color w:val="000000"/>
                <w:kern w:val="0"/>
                <w:sz w:val="20"/>
                <w:szCs w:val="20"/>
              </w:rPr>
              <w:t>City of Lincoln Council continue to work with the Lincoln Climate Commission to deliver the Lincoln 2030 Climate Action Plan (2030 CAP).</w:t>
            </w:r>
          </w:p>
          <w:p w14:paraId="3DB951A2" w14:textId="77777777" w:rsidR="00B764B3" w:rsidRDefault="00B764B3" w:rsidP="00B764B3">
            <w:pPr>
              <w:spacing w:after="150"/>
              <w:rPr>
                <w:rFonts w:ascii="Arial" w:hAnsi="Arial" w:cs="Arial"/>
                <w:color w:val="000000"/>
                <w:kern w:val="0"/>
                <w:sz w:val="20"/>
                <w:szCs w:val="20"/>
              </w:rPr>
            </w:pPr>
            <w:r>
              <w:rPr>
                <w:rFonts w:ascii="Arial" w:hAnsi="Arial" w:cs="Arial"/>
                <w:color w:val="000000"/>
                <w:kern w:val="0"/>
                <w:sz w:val="20"/>
                <w:szCs w:val="20"/>
              </w:rPr>
              <w:t xml:space="preserve">The 2030 CAP directly references the importance of biodiversity in the city, </w:t>
            </w:r>
            <w:r>
              <w:rPr>
                <w:rFonts w:ascii="Arial" w:hAnsi="Arial" w:cs="Arial"/>
                <w:color w:val="000000"/>
                <w:kern w:val="0"/>
                <w:sz w:val="20"/>
                <w:szCs w:val="20"/>
              </w:rPr>
              <w:lastRenderedPageBreak/>
              <w:t>and highlights current activities, actions and programmes underway in the city including:</w:t>
            </w:r>
          </w:p>
          <w:p w14:paraId="097D81A1" w14:textId="77777777" w:rsidR="00B764B3" w:rsidRPr="00EA0DDD" w:rsidRDefault="00B764B3" w:rsidP="00B764B3">
            <w:pPr>
              <w:pStyle w:val="ListParagraph"/>
              <w:numPr>
                <w:ilvl w:val="0"/>
                <w:numId w:val="26"/>
              </w:numPr>
              <w:spacing w:after="150"/>
              <w:rPr>
                <w:rFonts w:ascii="Arial" w:hAnsi="Arial" w:cs="Arial"/>
                <w:color w:val="000000"/>
                <w:kern w:val="0"/>
                <w:sz w:val="20"/>
                <w:szCs w:val="20"/>
              </w:rPr>
            </w:pPr>
            <w:r w:rsidRPr="00EA0DDD">
              <w:rPr>
                <w:rFonts w:ascii="Arial" w:hAnsi="Arial" w:cs="Arial"/>
                <w:color w:val="000000"/>
                <w:kern w:val="0"/>
                <w:sz w:val="20"/>
                <w:szCs w:val="20"/>
              </w:rPr>
              <w:t>21% of land in Lincoln is made up of local wildlife sites, through working with local partners we will continue to enhance new green and blue infrastructure projects to help defend properties from local flood events</w:t>
            </w:r>
          </w:p>
          <w:p w14:paraId="2EE2C5CC" w14:textId="77777777" w:rsidR="00B764B3" w:rsidRPr="00EA0DDD" w:rsidRDefault="00B764B3" w:rsidP="00B764B3">
            <w:pPr>
              <w:pStyle w:val="ListParagraph"/>
              <w:numPr>
                <w:ilvl w:val="0"/>
                <w:numId w:val="26"/>
              </w:numPr>
              <w:spacing w:after="150"/>
              <w:rPr>
                <w:rFonts w:ascii="Arial" w:hAnsi="Arial" w:cs="Arial"/>
                <w:color w:val="000000"/>
                <w:kern w:val="0"/>
                <w:sz w:val="20"/>
                <w:szCs w:val="20"/>
              </w:rPr>
            </w:pPr>
            <w:r w:rsidRPr="00EA0DDD">
              <w:rPr>
                <w:rFonts w:ascii="Arial" w:hAnsi="Arial" w:cs="Arial"/>
                <w:color w:val="000000"/>
                <w:kern w:val="0"/>
                <w:sz w:val="20"/>
                <w:szCs w:val="20"/>
              </w:rPr>
              <w:t>Lincoln has an average of 15% tree coverage across the city, which is considerably higher than surrounding rural areas</w:t>
            </w:r>
          </w:p>
          <w:p w14:paraId="4CCAE173" w14:textId="77777777" w:rsidR="00B764B3" w:rsidRPr="00EA0DDD" w:rsidRDefault="00B764B3" w:rsidP="00B764B3">
            <w:pPr>
              <w:pStyle w:val="ListParagraph"/>
              <w:numPr>
                <w:ilvl w:val="0"/>
                <w:numId w:val="26"/>
              </w:numPr>
              <w:spacing w:after="150"/>
              <w:rPr>
                <w:rFonts w:ascii="Arial" w:hAnsi="Arial" w:cs="Arial"/>
                <w:color w:val="000000"/>
                <w:kern w:val="0"/>
                <w:sz w:val="20"/>
                <w:szCs w:val="20"/>
              </w:rPr>
            </w:pPr>
            <w:r w:rsidRPr="00EA0DDD">
              <w:rPr>
                <w:rFonts w:ascii="Arial" w:hAnsi="Arial" w:cs="Arial"/>
                <w:color w:val="000000"/>
                <w:kern w:val="0"/>
                <w:sz w:val="20"/>
                <w:szCs w:val="20"/>
              </w:rPr>
              <w:t xml:space="preserve">The </w:t>
            </w:r>
            <w:proofErr w:type="spellStart"/>
            <w:r w:rsidRPr="00EA0DDD">
              <w:rPr>
                <w:rFonts w:ascii="Arial" w:hAnsi="Arial" w:cs="Arial"/>
                <w:color w:val="000000"/>
                <w:kern w:val="0"/>
                <w:sz w:val="20"/>
                <w:szCs w:val="20"/>
              </w:rPr>
              <w:t>Boultham</w:t>
            </w:r>
            <w:proofErr w:type="spellEnd"/>
            <w:r w:rsidRPr="00EA0DDD">
              <w:rPr>
                <w:rFonts w:ascii="Arial" w:hAnsi="Arial" w:cs="Arial"/>
                <w:color w:val="000000"/>
                <w:kern w:val="0"/>
                <w:sz w:val="20"/>
                <w:szCs w:val="20"/>
              </w:rPr>
              <w:t xml:space="preserve"> Mere nature reserve in the </w:t>
            </w:r>
            <w:proofErr w:type="gramStart"/>
            <w:r w:rsidRPr="00EA0DDD">
              <w:rPr>
                <w:rFonts w:ascii="Arial" w:hAnsi="Arial" w:cs="Arial"/>
                <w:color w:val="000000"/>
                <w:kern w:val="0"/>
                <w:sz w:val="20"/>
                <w:szCs w:val="20"/>
              </w:rPr>
              <w:t>City</w:t>
            </w:r>
            <w:proofErr w:type="gramEnd"/>
            <w:r w:rsidRPr="00EA0DDD">
              <w:rPr>
                <w:rFonts w:ascii="Arial" w:hAnsi="Arial" w:cs="Arial"/>
                <w:color w:val="000000"/>
                <w:kern w:val="0"/>
                <w:sz w:val="20"/>
                <w:szCs w:val="20"/>
              </w:rPr>
              <w:t xml:space="preserve">, a former quarry that has matured into a lake with beds of reeds and sedge. There are mature trees and </w:t>
            </w:r>
            <w:proofErr w:type="gramStart"/>
            <w:r w:rsidRPr="00EA0DDD">
              <w:rPr>
                <w:rFonts w:ascii="Arial" w:hAnsi="Arial" w:cs="Arial"/>
                <w:color w:val="000000"/>
                <w:kern w:val="0"/>
                <w:sz w:val="20"/>
                <w:szCs w:val="20"/>
              </w:rPr>
              <w:t>shrubs</w:t>
            </w:r>
            <w:proofErr w:type="gramEnd"/>
            <w:r w:rsidRPr="00EA0DDD">
              <w:rPr>
                <w:rFonts w:ascii="Arial" w:hAnsi="Arial" w:cs="Arial"/>
                <w:color w:val="000000"/>
                <w:kern w:val="0"/>
                <w:sz w:val="20"/>
                <w:szCs w:val="20"/>
              </w:rPr>
              <w:t xml:space="preserve"> and the reserve attracts many wintering wildfowl and are rich in dragonflies, damselflies and butterflies</w:t>
            </w:r>
          </w:p>
          <w:p w14:paraId="1E37D76A" w14:textId="77777777" w:rsidR="00B764B3" w:rsidRPr="00EA0DDD" w:rsidRDefault="00B764B3" w:rsidP="00B764B3">
            <w:pPr>
              <w:pStyle w:val="ListParagraph"/>
              <w:numPr>
                <w:ilvl w:val="0"/>
                <w:numId w:val="26"/>
              </w:numPr>
              <w:spacing w:after="150"/>
              <w:rPr>
                <w:rFonts w:ascii="Arial" w:hAnsi="Arial" w:cs="Arial"/>
                <w:color w:val="000000"/>
                <w:kern w:val="0"/>
                <w:sz w:val="20"/>
                <w:szCs w:val="20"/>
              </w:rPr>
            </w:pPr>
            <w:r w:rsidRPr="00EA0DDD">
              <w:rPr>
                <w:rFonts w:ascii="Arial" w:hAnsi="Arial" w:cs="Arial"/>
                <w:color w:val="000000"/>
                <w:kern w:val="0"/>
                <w:sz w:val="20"/>
                <w:szCs w:val="20"/>
              </w:rPr>
              <w:t>An objective to develop a carbon reuse economy, where carbon is left in the ground and nature-based solutions absorb carbon in our atmosphere</w:t>
            </w:r>
          </w:p>
          <w:p w14:paraId="2A9F67AF" w14:textId="5F4FC0CB" w:rsidR="00B764B3" w:rsidRPr="003C001F" w:rsidRDefault="00B764B3" w:rsidP="00B764B3">
            <w:pPr>
              <w:spacing w:after="150"/>
              <w:rPr>
                <w:rFonts w:ascii="Arial" w:eastAsia="Times New Roman" w:hAnsi="Arial" w:cs="Arial"/>
                <w:color w:val="0B0C0C"/>
                <w:kern w:val="0"/>
                <w:sz w:val="20"/>
                <w:szCs w:val="20"/>
                <w:lang w:eastAsia="en-GB"/>
                <w14:ligatures w14:val="none"/>
              </w:rPr>
            </w:pPr>
            <w:r w:rsidRPr="007714FE">
              <w:rPr>
                <w:rFonts w:ascii="Arial" w:hAnsi="Arial" w:cs="Arial"/>
                <w:color w:val="000000"/>
                <w:kern w:val="0"/>
                <w:sz w:val="20"/>
                <w:szCs w:val="20"/>
              </w:rPr>
              <w:t>The 2030 CAP and monitoring table are published on the council and</w:t>
            </w:r>
            <w:r>
              <w:rPr>
                <w:rFonts w:ascii="Arial" w:hAnsi="Arial" w:cs="Arial"/>
                <w:color w:val="000000"/>
                <w:kern w:val="0"/>
                <w:sz w:val="20"/>
                <w:szCs w:val="20"/>
              </w:rPr>
              <w:t xml:space="preserve"> </w:t>
            </w:r>
            <w:r w:rsidRPr="007714FE">
              <w:rPr>
                <w:rFonts w:ascii="Arial" w:hAnsi="Arial" w:cs="Arial"/>
                <w:color w:val="000000"/>
                <w:kern w:val="0"/>
                <w:sz w:val="20"/>
                <w:szCs w:val="20"/>
              </w:rPr>
              <w:t>climate commission websites</w:t>
            </w:r>
            <w:r w:rsidRPr="008E1619">
              <w:t>.</w:t>
            </w:r>
          </w:p>
        </w:tc>
        <w:tc>
          <w:tcPr>
            <w:tcW w:w="4111" w:type="dxa"/>
          </w:tcPr>
          <w:p w14:paraId="3D59B3E2" w14:textId="79E1E1B6" w:rsidR="00B764B3"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lastRenderedPageBreak/>
              <w:t xml:space="preserve">Continue </w:t>
            </w:r>
            <w:r w:rsidR="00916F08">
              <w:rPr>
                <w:rFonts w:ascii="Arial" w:eastAsia="Times New Roman" w:hAnsi="Arial" w:cs="Arial"/>
                <w:color w:val="0B0C0C"/>
                <w:kern w:val="0"/>
                <w:sz w:val="20"/>
                <w:szCs w:val="20"/>
                <w:lang w:eastAsia="en-GB"/>
                <w14:ligatures w14:val="none"/>
              </w:rPr>
              <w:t xml:space="preserve">to </w:t>
            </w:r>
            <w:r>
              <w:rPr>
                <w:rFonts w:ascii="Arial" w:eastAsia="Times New Roman" w:hAnsi="Arial" w:cs="Arial"/>
                <w:color w:val="0B0C0C"/>
                <w:kern w:val="0"/>
                <w:sz w:val="20"/>
                <w:szCs w:val="20"/>
                <w:lang w:eastAsia="en-GB"/>
                <w14:ligatures w14:val="none"/>
              </w:rPr>
              <w:t xml:space="preserve">support the delivery of the 2030 CAP, working with partners at the Lincoln Climate Commission. </w:t>
            </w:r>
          </w:p>
          <w:p w14:paraId="5B219E25" w14:textId="034BF50C" w:rsidR="00B764B3"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T</w:t>
            </w:r>
            <w:r w:rsidRPr="005B42CE">
              <w:rPr>
                <w:rFonts w:ascii="Arial" w:eastAsia="Times New Roman" w:hAnsi="Arial" w:cs="Arial"/>
                <w:color w:val="0B0C0C"/>
                <w:kern w:val="0"/>
                <w:sz w:val="20"/>
                <w:szCs w:val="20"/>
                <w:lang w:eastAsia="en-GB"/>
                <w14:ligatures w14:val="none"/>
              </w:rPr>
              <w:t>he action plan table will be reviewed and updated regularly and updates</w:t>
            </w:r>
            <w:r w:rsidR="00916F08">
              <w:rPr>
                <w:rFonts w:ascii="Arial" w:eastAsia="Times New Roman" w:hAnsi="Arial" w:cs="Arial"/>
                <w:color w:val="0B0C0C"/>
                <w:kern w:val="0"/>
                <w:sz w:val="20"/>
                <w:szCs w:val="20"/>
                <w:lang w:eastAsia="en-GB"/>
                <w14:ligatures w14:val="none"/>
              </w:rPr>
              <w:t xml:space="preserve"> </w:t>
            </w:r>
            <w:r w:rsidRPr="005B42CE">
              <w:rPr>
                <w:rFonts w:ascii="Arial" w:eastAsia="Times New Roman" w:hAnsi="Arial" w:cs="Arial"/>
                <w:color w:val="0B0C0C"/>
                <w:kern w:val="0"/>
                <w:sz w:val="20"/>
                <w:szCs w:val="20"/>
                <w:lang w:eastAsia="en-GB"/>
                <w14:ligatures w14:val="none"/>
              </w:rPr>
              <w:t xml:space="preserve">on progress </w:t>
            </w:r>
            <w:r w:rsidRPr="005B42CE">
              <w:rPr>
                <w:rFonts w:ascii="Arial" w:eastAsia="Times New Roman" w:hAnsi="Arial" w:cs="Arial"/>
                <w:color w:val="0B0C0C"/>
                <w:kern w:val="0"/>
                <w:sz w:val="20"/>
                <w:szCs w:val="20"/>
                <w:lang w:eastAsia="en-GB"/>
                <w14:ligatures w14:val="none"/>
              </w:rPr>
              <w:lastRenderedPageBreak/>
              <w:t xml:space="preserve">will be presented </w:t>
            </w:r>
            <w:r>
              <w:rPr>
                <w:rFonts w:ascii="Arial" w:eastAsia="Times New Roman" w:hAnsi="Arial" w:cs="Arial"/>
                <w:color w:val="0B0C0C"/>
                <w:kern w:val="0"/>
                <w:sz w:val="20"/>
                <w:szCs w:val="20"/>
                <w:lang w:eastAsia="en-GB"/>
                <w14:ligatures w14:val="none"/>
              </w:rPr>
              <w:t>at Lincoln</w:t>
            </w:r>
            <w:r w:rsidRPr="005B42CE">
              <w:rPr>
                <w:rFonts w:ascii="Arial" w:eastAsia="Times New Roman" w:hAnsi="Arial" w:cs="Arial"/>
                <w:color w:val="0B0C0C"/>
                <w:kern w:val="0"/>
                <w:sz w:val="20"/>
                <w:szCs w:val="20"/>
                <w:lang w:eastAsia="en-GB"/>
                <w14:ligatures w14:val="none"/>
              </w:rPr>
              <w:t xml:space="preserve"> Climate Commission </w:t>
            </w:r>
            <w:r>
              <w:rPr>
                <w:rFonts w:ascii="Arial" w:eastAsia="Times New Roman" w:hAnsi="Arial" w:cs="Arial"/>
                <w:color w:val="0B0C0C"/>
                <w:kern w:val="0"/>
                <w:sz w:val="20"/>
                <w:szCs w:val="20"/>
                <w:lang w:eastAsia="en-GB"/>
                <w14:ligatures w14:val="none"/>
              </w:rPr>
              <w:t>meetings.</w:t>
            </w:r>
          </w:p>
          <w:p w14:paraId="40597379" w14:textId="77777777" w:rsidR="00B764B3" w:rsidRPr="003C001F" w:rsidRDefault="00B764B3" w:rsidP="00B764B3">
            <w:pPr>
              <w:spacing w:after="150"/>
              <w:rPr>
                <w:rFonts w:ascii="Arial" w:eastAsia="Times New Roman" w:hAnsi="Arial" w:cs="Arial"/>
                <w:color w:val="0B0C0C"/>
                <w:kern w:val="0"/>
                <w:sz w:val="20"/>
                <w:szCs w:val="20"/>
                <w:lang w:eastAsia="en-GB"/>
                <w14:ligatures w14:val="none"/>
              </w:rPr>
            </w:pPr>
          </w:p>
        </w:tc>
      </w:tr>
      <w:tr w:rsidR="00B764B3" w14:paraId="77F38784" w14:textId="77777777" w:rsidTr="76007F34">
        <w:tc>
          <w:tcPr>
            <w:tcW w:w="1838" w:type="dxa"/>
            <w:vMerge/>
          </w:tcPr>
          <w:p w14:paraId="572073B1" w14:textId="77777777" w:rsidR="00B764B3" w:rsidRDefault="00B764B3" w:rsidP="00B764B3">
            <w:pPr>
              <w:spacing w:after="150"/>
              <w:rPr>
                <w:rFonts w:ascii="Arial" w:eastAsia="Times New Roman" w:hAnsi="Arial" w:cs="Arial"/>
                <w:color w:val="0B0C0C"/>
                <w:kern w:val="0"/>
                <w:lang w:eastAsia="en-GB"/>
                <w14:ligatures w14:val="none"/>
              </w:rPr>
            </w:pPr>
          </w:p>
        </w:tc>
        <w:tc>
          <w:tcPr>
            <w:tcW w:w="2410" w:type="dxa"/>
          </w:tcPr>
          <w:p w14:paraId="13033920" w14:textId="0363901D" w:rsidR="00B764B3" w:rsidRPr="00653915" w:rsidRDefault="00B764B3" w:rsidP="00B764B3">
            <w:pPr>
              <w:pStyle w:val="Default"/>
              <w:rPr>
                <w:sz w:val="20"/>
                <w:szCs w:val="20"/>
              </w:rPr>
            </w:pPr>
            <w:r w:rsidRPr="00653915">
              <w:rPr>
                <w:sz w:val="20"/>
                <w:szCs w:val="20"/>
              </w:rPr>
              <w:t xml:space="preserve">Let's maximise opportunities for </w:t>
            </w:r>
            <w:r w:rsidRPr="00653915">
              <w:rPr>
                <w:sz w:val="20"/>
                <w:szCs w:val="20"/>
              </w:rPr>
              <w:lastRenderedPageBreak/>
              <w:t>achieving net zero carbon</w:t>
            </w:r>
          </w:p>
        </w:tc>
        <w:tc>
          <w:tcPr>
            <w:tcW w:w="2551" w:type="dxa"/>
          </w:tcPr>
          <w:p w14:paraId="7DB342B5" w14:textId="7FE293B5" w:rsidR="00B764B3"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lastRenderedPageBreak/>
              <w:t>Work with community groups such as Climate Hope Lincoln to</w:t>
            </w:r>
            <w:r w:rsidRPr="005257FC">
              <w:rPr>
                <w:rFonts w:ascii="Arial" w:eastAsia="Times New Roman" w:hAnsi="Arial" w:cs="Arial"/>
                <w:color w:val="0B0C0C"/>
                <w:kern w:val="0"/>
                <w:sz w:val="20"/>
                <w:szCs w:val="20"/>
                <w:lang w:eastAsia="en-GB"/>
                <w14:ligatures w14:val="none"/>
              </w:rPr>
              <w:t xml:space="preserve"> increase </w:t>
            </w:r>
            <w:r w:rsidRPr="005257FC">
              <w:rPr>
                <w:rFonts w:ascii="Arial" w:eastAsia="Times New Roman" w:hAnsi="Arial" w:cs="Arial"/>
                <w:color w:val="0B0C0C"/>
                <w:kern w:val="0"/>
                <w:sz w:val="20"/>
                <w:szCs w:val="20"/>
                <w:lang w:eastAsia="en-GB"/>
                <w14:ligatures w14:val="none"/>
              </w:rPr>
              <w:lastRenderedPageBreak/>
              <w:t>community engagement, activity and involvement in local climate action</w:t>
            </w:r>
            <w:r>
              <w:rPr>
                <w:rFonts w:ascii="Arial" w:eastAsia="Times New Roman" w:hAnsi="Arial" w:cs="Arial"/>
                <w:color w:val="0B0C0C"/>
                <w:kern w:val="0"/>
                <w:sz w:val="20"/>
                <w:szCs w:val="20"/>
                <w:lang w:eastAsia="en-GB"/>
                <w14:ligatures w14:val="none"/>
              </w:rPr>
              <w:t>.</w:t>
            </w:r>
          </w:p>
        </w:tc>
        <w:tc>
          <w:tcPr>
            <w:tcW w:w="3686" w:type="dxa"/>
          </w:tcPr>
          <w:p w14:paraId="1034790E" w14:textId="77777777" w:rsidR="00B764B3"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lastRenderedPageBreak/>
              <w:t xml:space="preserve">The council work with community groups such as Climate Hope Lincoln; </w:t>
            </w:r>
            <w:r w:rsidRPr="00631690">
              <w:rPr>
                <w:rFonts w:ascii="Arial" w:eastAsia="Times New Roman" w:hAnsi="Arial" w:cs="Arial"/>
                <w:color w:val="0B0C0C"/>
                <w:kern w:val="0"/>
                <w:sz w:val="20"/>
                <w:szCs w:val="20"/>
                <w:lang w:eastAsia="en-GB"/>
                <w14:ligatures w14:val="none"/>
              </w:rPr>
              <w:t xml:space="preserve">a group of local people who want to </w:t>
            </w:r>
            <w:r w:rsidRPr="00631690">
              <w:rPr>
                <w:rFonts w:ascii="Arial" w:eastAsia="Times New Roman" w:hAnsi="Arial" w:cs="Arial"/>
                <w:color w:val="0B0C0C"/>
                <w:kern w:val="0"/>
                <w:sz w:val="20"/>
                <w:szCs w:val="20"/>
                <w:lang w:eastAsia="en-GB"/>
                <w14:ligatures w14:val="none"/>
              </w:rPr>
              <w:lastRenderedPageBreak/>
              <w:t>help others to have better choices around what impacts our well-being and our planet.</w:t>
            </w:r>
            <w:r>
              <w:rPr>
                <w:rFonts w:ascii="Arial" w:eastAsia="Times New Roman" w:hAnsi="Arial" w:cs="Arial"/>
                <w:color w:val="0B0C0C"/>
                <w:kern w:val="0"/>
                <w:sz w:val="20"/>
                <w:szCs w:val="20"/>
                <w:lang w:eastAsia="en-GB"/>
                <w14:ligatures w14:val="none"/>
              </w:rPr>
              <w:t xml:space="preserve"> </w:t>
            </w:r>
          </w:p>
          <w:p w14:paraId="611321E6" w14:textId="20CA47CC" w:rsidR="00B764B3" w:rsidRDefault="00B764B3" w:rsidP="00B764B3">
            <w:pPr>
              <w:spacing w:after="150"/>
              <w:rPr>
                <w:rFonts w:ascii="Arial" w:hAnsi="Arial" w:cs="Arial"/>
                <w:color w:val="000000"/>
                <w:kern w:val="0"/>
                <w:sz w:val="20"/>
                <w:szCs w:val="20"/>
              </w:rPr>
            </w:pPr>
            <w:r>
              <w:rPr>
                <w:rFonts w:ascii="Arial" w:eastAsia="Times New Roman" w:hAnsi="Arial" w:cs="Arial"/>
                <w:color w:val="0B0C0C"/>
                <w:kern w:val="0"/>
                <w:sz w:val="20"/>
                <w:szCs w:val="20"/>
                <w:lang w:eastAsia="en-GB"/>
                <w14:ligatures w14:val="none"/>
              </w:rPr>
              <w:t>Groups like this are essential to raising awareness within the community, which is included under Section 8: how you’ve raised awareness and educate</w:t>
            </w:r>
            <w:r w:rsidR="00462735">
              <w:rPr>
                <w:rFonts w:ascii="Arial" w:eastAsia="Times New Roman" w:hAnsi="Arial" w:cs="Arial"/>
                <w:color w:val="0B0C0C"/>
                <w:kern w:val="0"/>
                <w:sz w:val="20"/>
                <w:szCs w:val="20"/>
                <w:lang w:eastAsia="en-GB"/>
                <w14:ligatures w14:val="none"/>
              </w:rPr>
              <w:t>d</w:t>
            </w:r>
            <w:r>
              <w:rPr>
                <w:rFonts w:ascii="Arial" w:eastAsia="Times New Roman" w:hAnsi="Arial" w:cs="Arial"/>
                <w:color w:val="0B0C0C"/>
                <w:kern w:val="0"/>
                <w:sz w:val="20"/>
                <w:szCs w:val="20"/>
                <w:lang w:eastAsia="en-GB"/>
                <w14:ligatures w14:val="none"/>
              </w:rPr>
              <w:t xml:space="preserve"> the community in the </w:t>
            </w:r>
            <w:r w:rsidR="003D0323">
              <w:rPr>
                <w:rFonts w:ascii="Arial" w:eastAsia="Times New Roman" w:hAnsi="Arial" w:cs="Arial"/>
                <w:color w:val="0B0C0C"/>
                <w:kern w:val="0"/>
                <w:sz w:val="20"/>
                <w:szCs w:val="20"/>
                <w:lang w:eastAsia="en-GB"/>
                <w14:ligatures w14:val="none"/>
              </w:rPr>
              <w:t>r</w:t>
            </w:r>
            <w:r>
              <w:rPr>
                <w:rFonts w:ascii="Arial" w:eastAsia="Times New Roman" w:hAnsi="Arial" w:cs="Arial"/>
                <w:color w:val="0B0C0C"/>
                <w:kern w:val="0"/>
                <w:sz w:val="20"/>
                <w:szCs w:val="20"/>
                <w:lang w:eastAsia="en-GB"/>
                <w14:ligatures w14:val="none"/>
              </w:rPr>
              <w:t>eporting your biodiversity duty actions guidance</w:t>
            </w:r>
            <w:r w:rsidR="003D0323">
              <w:rPr>
                <w:rFonts w:ascii="Arial" w:eastAsia="Times New Roman" w:hAnsi="Arial" w:cs="Arial"/>
                <w:color w:val="0B0C0C"/>
                <w:kern w:val="0"/>
                <w:sz w:val="20"/>
                <w:szCs w:val="20"/>
                <w:lang w:eastAsia="en-GB"/>
                <w14:ligatures w14:val="none"/>
              </w:rPr>
              <w:t>.</w:t>
            </w:r>
          </w:p>
        </w:tc>
        <w:tc>
          <w:tcPr>
            <w:tcW w:w="4111" w:type="dxa"/>
          </w:tcPr>
          <w:p w14:paraId="3608500B" w14:textId="0C93AAC2" w:rsidR="00B764B3"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lastRenderedPageBreak/>
              <w:t xml:space="preserve">Through engaging with local partnerships, the council will continue to support community-led climate and nature action. </w:t>
            </w:r>
            <w:r>
              <w:rPr>
                <w:rFonts w:ascii="Arial" w:eastAsia="Times New Roman" w:hAnsi="Arial" w:cs="Arial"/>
                <w:color w:val="0B0C0C"/>
                <w:kern w:val="0"/>
                <w:sz w:val="20"/>
                <w:szCs w:val="20"/>
                <w:lang w:eastAsia="en-GB"/>
                <w14:ligatures w14:val="none"/>
              </w:rPr>
              <w:lastRenderedPageBreak/>
              <w:t xml:space="preserve">This approach will help to reach </w:t>
            </w:r>
            <w:proofErr w:type="gramStart"/>
            <w:r>
              <w:rPr>
                <w:rFonts w:ascii="Arial" w:eastAsia="Times New Roman" w:hAnsi="Arial" w:cs="Arial"/>
                <w:color w:val="0B0C0C"/>
                <w:kern w:val="0"/>
                <w:sz w:val="20"/>
                <w:szCs w:val="20"/>
                <w:lang w:eastAsia="en-GB"/>
                <w14:ligatures w14:val="none"/>
              </w:rPr>
              <w:t>local residents</w:t>
            </w:r>
            <w:proofErr w:type="gramEnd"/>
            <w:r>
              <w:rPr>
                <w:rFonts w:ascii="Arial" w:eastAsia="Times New Roman" w:hAnsi="Arial" w:cs="Arial"/>
                <w:color w:val="0B0C0C"/>
                <w:kern w:val="0"/>
                <w:sz w:val="20"/>
                <w:szCs w:val="20"/>
                <w:lang w:eastAsia="en-GB"/>
                <w14:ligatures w14:val="none"/>
              </w:rPr>
              <w:t xml:space="preserve"> and improve public participation with nature-based climate solutions and biodiversity action.</w:t>
            </w:r>
          </w:p>
        </w:tc>
      </w:tr>
      <w:tr w:rsidR="00B764B3" w14:paraId="4F4EEEE5" w14:textId="77777777" w:rsidTr="76007F34">
        <w:tc>
          <w:tcPr>
            <w:tcW w:w="1838" w:type="dxa"/>
            <w:vMerge/>
          </w:tcPr>
          <w:p w14:paraId="25F243BC" w14:textId="77777777" w:rsidR="00B764B3" w:rsidRDefault="00B764B3" w:rsidP="00B764B3">
            <w:pPr>
              <w:spacing w:after="150"/>
              <w:rPr>
                <w:rFonts w:ascii="Arial" w:eastAsia="Times New Roman" w:hAnsi="Arial" w:cs="Arial"/>
                <w:color w:val="0B0C0C"/>
                <w:kern w:val="0"/>
                <w:lang w:eastAsia="en-GB"/>
                <w14:ligatures w14:val="none"/>
              </w:rPr>
            </w:pPr>
          </w:p>
        </w:tc>
        <w:tc>
          <w:tcPr>
            <w:tcW w:w="2410" w:type="dxa"/>
          </w:tcPr>
          <w:p w14:paraId="5A1D5558" w14:textId="19F664EA" w:rsidR="00B764B3" w:rsidRPr="00653915" w:rsidRDefault="00B764B3" w:rsidP="00B764B3">
            <w:pPr>
              <w:pStyle w:val="Default"/>
              <w:rPr>
                <w:sz w:val="20"/>
                <w:szCs w:val="20"/>
              </w:rPr>
            </w:pPr>
            <w:r w:rsidRPr="00653915">
              <w:rPr>
                <w:sz w:val="20"/>
                <w:szCs w:val="20"/>
              </w:rPr>
              <w:t>Let's maximise opportunities for achieving net zero carbon</w:t>
            </w:r>
          </w:p>
        </w:tc>
        <w:tc>
          <w:tcPr>
            <w:tcW w:w="2551" w:type="dxa"/>
          </w:tcPr>
          <w:p w14:paraId="325FE6D6" w14:textId="66A5B747" w:rsidR="00B764B3" w:rsidRPr="003C001F"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Climate &amp; Environmental Emergency Declaration</w:t>
            </w:r>
          </w:p>
        </w:tc>
        <w:tc>
          <w:tcPr>
            <w:tcW w:w="3686" w:type="dxa"/>
          </w:tcPr>
          <w:p w14:paraId="4C64E7D4" w14:textId="77777777" w:rsidR="00B764B3"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 xml:space="preserve">In July 2019, City of Lincoln Council declared a </w:t>
            </w:r>
            <w:r w:rsidRPr="00026DB9">
              <w:rPr>
                <w:rFonts w:ascii="Arial" w:eastAsia="Times New Roman" w:hAnsi="Arial" w:cs="Arial"/>
                <w:color w:val="0B0C0C"/>
                <w:kern w:val="0"/>
                <w:sz w:val="20"/>
                <w:szCs w:val="20"/>
                <w:lang w:eastAsia="en-GB"/>
                <w14:ligatures w14:val="none"/>
              </w:rPr>
              <w:t xml:space="preserve">Climate </w:t>
            </w:r>
            <w:r>
              <w:rPr>
                <w:rFonts w:ascii="Arial" w:eastAsia="Times New Roman" w:hAnsi="Arial" w:cs="Arial"/>
                <w:color w:val="0B0C0C"/>
                <w:kern w:val="0"/>
                <w:sz w:val="20"/>
                <w:szCs w:val="20"/>
                <w:lang w:eastAsia="en-GB"/>
                <w14:ligatures w14:val="none"/>
              </w:rPr>
              <w:t>&amp;</w:t>
            </w:r>
            <w:r w:rsidRPr="00026DB9">
              <w:rPr>
                <w:rFonts w:ascii="Arial" w:eastAsia="Times New Roman" w:hAnsi="Arial" w:cs="Arial"/>
                <w:color w:val="0B0C0C"/>
                <w:kern w:val="0"/>
                <w:sz w:val="20"/>
                <w:szCs w:val="20"/>
                <w:lang w:eastAsia="en-GB"/>
                <w14:ligatures w14:val="none"/>
              </w:rPr>
              <w:t xml:space="preserve"> Environment Emergency</w:t>
            </w:r>
            <w:r>
              <w:rPr>
                <w:rFonts w:ascii="Arial" w:eastAsia="Times New Roman" w:hAnsi="Arial" w:cs="Arial"/>
                <w:color w:val="0B0C0C"/>
                <w:kern w:val="0"/>
                <w:sz w:val="20"/>
                <w:szCs w:val="20"/>
                <w:lang w:eastAsia="en-GB"/>
                <w14:ligatures w14:val="none"/>
              </w:rPr>
              <w:t>. The declaration takes note of and recognises:</w:t>
            </w:r>
          </w:p>
          <w:p w14:paraId="561E8C07" w14:textId="77777777" w:rsidR="00B764B3" w:rsidRPr="00746AD3" w:rsidRDefault="00B764B3" w:rsidP="00B764B3">
            <w:pPr>
              <w:spacing w:after="150"/>
              <w:rPr>
                <w:rFonts w:ascii="Arial" w:eastAsia="Times New Roman" w:hAnsi="Arial" w:cs="Arial"/>
                <w:color w:val="0B0C0C"/>
                <w:kern w:val="0"/>
                <w:sz w:val="20"/>
                <w:szCs w:val="20"/>
                <w:lang w:eastAsia="en-GB"/>
                <w14:ligatures w14:val="none"/>
              </w:rPr>
            </w:pPr>
            <w:r w:rsidRPr="00746AD3">
              <w:rPr>
                <w:rFonts w:ascii="Arial" w:eastAsia="Times New Roman" w:hAnsi="Arial" w:cs="Arial"/>
                <w:color w:val="0B0C0C"/>
                <w:kern w:val="0"/>
                <w:sz w:val="20"/>
                <w:szCs w:val="20"/>
                <w:lang w:eastAsia="en-GB"/>
                <w14:ligatures w14:val="none"/>
              </w:rPr>
              <w:t xml:space="preserve">2.2 The Intergovernmental Science Policy Platform on Biodiversity and Eco Systems Services (IPBES) report of May 2019 cites “The health of ecosystems on which we and all other species depend is deteriorating more rapidly than ever. We are eroding the very foundations of our economies, livelihoods, food security, health and quality of life worldwide.” </w:t>
            </w:r>
          </w:p>
          <w:p w14:paraId="6CEEC47A" w14:textId="77777777" w:rsidR="00B764B3" w:rsidRDefault="00B764B3" w:rsidP="00B764B3">
            <w:pPr>
              <w:spacing w:after="150"/>
              <w:rPr>
                <w:rFonts w:ascii="Arial" w:eastAsia="Times New Roman" w:hAnsi="Arial" w:cs="Arial"/>
                <w:color w:val="0B0C0C"/>
                <w:kern w:val="0"/>
                <w:sz w:val="20"/>
                <w:szCs w:val="20"/>
                <w:lang w:eastAsia="en-GB"/>
                <w14:ligatures w14:val="none"/>
              </w:rPr>
            </w:pPr>
            <w:r w:rsidRPr="00746AD3">
              <w:rPr>
                <w:rFonts w:ascii="Arial" w:eastAsia="Times New Roman" w:hAnsi="Arial" w:cs="Arial"/>
                <w:color w:val="0B0C0C"/>
                <w:kern w:val="0"/>
                <w:sz w:val="20"/>
                <w:szCs w:val="20"/>
                <w:lang w:eastAsia="en-GB"/>
                <w14:ligatures w14:val="none"/>
              </w:rPr>
              <w:t>2.3 The Introducing the UK State of Nature Report 2016 where Sir David Attenborough writes “Our wonderful nature is in serious trouble, and it needs our help as never before.”</w:t>
            </w:r>
          </w:p>
          <w:p w14:paraId="24277FBA" w14:textId="20AFEB41" w:rsidR="00B764B3" w:rsidRPr="003C001F" w:rsidRDefault="00B764B3" w:rsidP="00B764B3">
            <w:pPr>
              <w:spacing w:after="150"/>
              <w:rPr>
                <w:rFonts w:ascii="Arial" w:eastAsia="Times New Roman" w:hAnsi="Arial" w:cs="Arial"/>
                <w:color w:val="0B0C0C"/>
                <w:kern w:val="0"/>
                <w:sz w:val="20"/>
                <w:szCs w:val="20"/>
                <w:lang w:eastAsia="en-GB"/>
                <w14:ligatures w14:val="none"/>
              </w:rPr>
            </w:pPr>
            <w:r w:rsidRPr="00746AD3">
              <w:rPr>
                <w:rFonts w:ascii="Arial" w:eastAsia="Times New Roman" w:hAnsi="Arial" w:cs="Arial"/>
                <w:color w:val="0B0C0C"/>
                <w:kern w:val="0"/>
                <w:sz w:val="20"/>
                <w:szCs w:val="20"/>
                <w:lang w:eastAsia="en-GB"/>
                <w14:ligatures w14:val="none"/>
              </w:rPr>
              <w:t xml:space="preserve">The many benefits that accrue from urgent action, including enhanced wellbeing and health; reduced air pollution; sustainable employment in “green” industries; community energy; enhanced biodiversity and an attractive </w:t>
            </w:r>
            <w:r w:rsidRPr="00746AD3">
              <w:rPr>
                <w:rFonts w:ascii="Arial" w:eastAsia="Times New Roman" w:hAnsi="Arial" w:cs="Arial"/>
                <w:color w:val="0B0C0C"/>
                <w:kern w:val="0"/>
                <w:sz w:val="20"/>
                <w:szCs w:val="20"/>
                <w:lang w:eastAsia="en-GB"/>
                <w14:ligatures w14:val="none"/>
              </w:rPr>
              <w:lastRenderedPageBreak/>
              <w:t>city environment for residents and visitors</w:t>
            </w:r>
            <w:r>
              <w:rPr>
                <w:rFonts w:ascii="Arial" w:eastAsia="Times New Roman" w:hAnsi="Arial" w:cs="Arial"/>
                <w:color w:val="0B0C0C"/>
                <w:kern w:val="0"/>
                <w:sz w:val="20"/>
                <w:szCs w:val="20"/>
                <w:lang w:eastAsia="en-GB"/>
                <w14:ligatures w14:val="none"/>
              </w:rPr>
              <w:t>.</w:t>
            </w:r>
          </w:p>
        </w:tc>
        <w:tc>
          <w:tcPr>
            <w:tcW w:w="4111" w:type="dxa"/>
          </w:tcPr>
          <w:p w14:paraId="3E1286CF" w14:textId="1E0E4AF7" w:rsidR="00B764B3" w:rsidRPr="003C001F" w:rsidRDefault="00B764B3" w:rsidP="76EC0698">
            <w:pPr>
              <w:spacing w:after="150"/>
              <w:rPr>
                <w:rFonts w:ascii="Arial" w:eastAsia="Times New Roman" w:hAnsi="Arial" w:cs="Arial"/>
                <w:color w:val="0B0C0C"/>
                <w:sz w:val="20"/>
                <w:szCs w:val="20"/>
                <w:lang w:eastAsia="en-GB"/>
              </w:rPr>
            </w:pPr>
            <w:r>
              <w:rPr>
                <w:rFonts w:ascii="Arial" w:eastAsia="Times New Roman" w:hAnsi="Arial" w:cs="Arial"/>
                <w:color w:val="0B0C0C"/>
                <w:kern w:val="0"/>
                <w:sz w:val="20"/>
                <w:szCs w:val="20"/>
                <w:lang w:eastAsia="en-GB"/>
                <w14:ligatures w14:val="none"/>
              </w:rPr>
              <w:lastRenderedPageBreak/>
              <w:t xml:space="preserve">The council will continue to integrate climate objectives into services, in-line with the </w:t>
            </w:r>
            <w:r w:rsidRPr="00026DB9">
              <w:rPr>
                <w:rFonts w:ascii="Arial" w:eastAsia="Times New Roman" w:hAnsi="Arial" w:cs="Arial"/>
                <w:color w:val="0B0C0C"/>
                <w:kern w:val="0"/>
                <w:sz w:val="20"/>
                <w:szCs w:val="20"/>
                <w:lang w:eastAsia="en-GB"/>
                <w14:ligatures w14:val="none"/>
              </w:rPr>
              <w:t xml:space="preserve">Climate </w:t>
            </w:r>
            <w:r>
              <w:rPr>
                <w:rFonts w:ascii="Arial" w:eastAsia="Times New Roman" w:hAnsi="Arial" w:cs="Arial"/>
                <w:color w:val="0B0C0C"/>
                <w:kern w:val="0"/>
                <w:sz w:val="20"/>
                <w:szCs w:val="20"/>
                <w:lang w:eastAsia="en-GB"/>
                <w14:ligatures w14:val="none"/>
              </w:rPr>
              <w:t>&amp;</w:t>
            </w:r>
            <w:r w:rsidRPr="00026DB9">
              <w:rPr>
                <w:rFonts w:ascii="Arial" w:eastAsia="Times New Roman" w:hAnsi="Arial" w:cs="Arial"/>
                <w:color w:val="0B0C0C"/>
                <w:kern w:val="0"/>
                <w:sz w:val="20"/>
                <w:szCs w:val="20"/>
                <w:lang w:eastAsia="en-GB"/>
                <w14:ligatures w14:val="none"/>
              </w:rPr>
              <w:t xml:space="preserve"> Environment Emergency</w:t>
            </w:r>
            <w:r>
              <w:rPr>
                <w:rFonts w:ascii="Arial" w:eastAsia="Times New Roman" w:hAnsi="Arial" w:cs="Arial"/>
                <w:color w:val="0B0C0C"/>
                <w:kern w:val="0"/>
                <w:sz w:val="20"/>
                <w:szCs w:val="20"/>
                <w:lang w:eastAsia="en-GB"/>
                <w14:ligatures w14:val="none"/>
              </w:rPr>
              <w:t xml:space="preserve"> declaration.</w:t>
            </w:r>
          </w:p>
          <w:p w14:paraId="1A5BD033" w14:textId="079C1C32" w:rsidR="00B764B3" w:rsidRPr="003C001F" w:rsidRDefault="0F3CB1DC" w:rsidP="76EC0698">
            <w:pPr>
              <w:spacing w:after="150"/>
              <w:rPr>
                <w:rFonts w:ascii="Arial" w:eastAsia="Arial" w:hAnsi="Arial" w:cs="Arial"/>
                <w:kern w:val="0"/>
                <w:sz w:val="20"/>
                <w:szCs w:val="20"/>
                <w14:ligatures w14:val="none"/>
              </w:rPr>
            </w:pPr>
            <w:r w:rsidRPr="76EC0698">
              <w:rPr>
                <w:rFonts w:ascii="Arial" w:eastAsia="Arial" w:hAnsi="Arial" w:cs="Arial"/>
                <w:color w:val="0B0C0C"/>
                <w:sz w:val="20"/>
                <w:szCs w:val="20"/>
              </w:rPr>
              <w:t>Where possible support initiatives and policy through education and events within parks and greenspaces.</w:t>
            </w:r>
          </w:p>
        </w:tc>
      </w:tr>
      <w:tr w:rsidR="00B764B3" w14:paraId="740437B5" w14:textId="77777777" w:rsidTr="76007F34">
        <w:tc>
          <w:tcPr>
            <w:tcW w:w="1838" w:type="dxa"/>
            <w:vMerge/>
          </w:tcPr>
          <w:p w14:paraId="17056E6D" w14:textId="77777777" w:rsidR="00B764B3" w:rsidRDefault="00B764B3" w:rsidP="00B764B3">
            <w:pPr>
              <w:spacing w:after="150"/>
              <w:rPr>
                <w:rFonts w:ascii="Arial" w:eastAsia="Times New Roman" w:hAnsi="Arial" w:cs="Arial"/>
                <w:color w:val="0B0C0C"/>
                <w:kern w:val="0"/>
                <w:lang w:eastAsia="en-GB"/>
                <w14:ligatures w14:val="none"/>
              </w:rPr>
            </w:pPr>
          </w:p>
        </w:tc>
        <w:tc>
          <w:tcPr>
            <w:tcW w:w="2410" w:type="dxa"/>
          </w:tcPr>
          <w:p w14:paraId="466A134E" w14:textId="3B07BE73" w:rsidR="00B764B3" w:rsidRPr="00653915" w:rsidRDefault="00B764B3" w:rsidP="00B764B3">
            <w:pPr>
              <w:pStyle w:val="Default"/>
              <w:rPr>
                <w:sz w:val="20"/>
                <w:szCs w:val="20"/>
              </w:rPr>
            </w:pPr>
            <w:r w:rsidRPr="00653915">
              <w:rPr>
                <w:sz w:val="20"/>
                <w:szCs w:val="20"/>
              </w:rPr>
              <w:t>Let's maximise opportunities for achieving net zero carbon</w:t>
            </w:r>
          </w:p>
        </w:tc>
        <w:tc>
          <w:tcPr>
            <w:tcW w:w="2551" w:type="dxa"/>
          </w:tcPr>
          <w:p w14:paraId="6E736AA7" w14:textId="1D7B6E6F" w:rsidR="00B764B3" w:rsidRPr="003C001F"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Decarbonisation Strategy &amp; Action Plan</w:t>
            </w:r>
          </w:p>
        </w:tc>
        <w:tc>
          <w:tcPr>
            <w:tcW w:w="3686" w:type="dxa"/>
          </w:tcPr>
          <w:p w14:paraId="1A14A2C8" w14:textId="77777777" w:rsidR="00B764B3" w:rsidRDefault="00B764B3" w:rsidP="00B764B3">
            <w:pPr>
              <w:rPr>
                <w:rFonts w:ascii="Arial" w:eastAsia="Times New Roman" w:hAnsi="Arial" w:cs="Arial"/>
                <w:color w:val="0B0C0C"/>
                <w:kern w:val="0"/>
                <w:sz w:val="20"/>
                <w:szCs w:val="20"/>
                <w:lang w:eastAsia="en-GB"/>
                <w14:ligatures w14:val="none"/>
              </w:rPr>
            </w:pPr>
            <w:r w:rsidRPr="002D3E59">
              <w:rPr>
                <w:rFonts w:ascii="Arial" w:eastAsia="Times New Roman" w:hAnsi="Arial" w:cs="Arial"/>
                <w:color w:val="0B0C0C"/>
                <w:kern w:val="0"/>
                <w:sz w:val="20"/>
                <w:szCs w:val="20"/>
                <w:lang w:eastAsia="en-GB"/>
                <w14:ligatures w14:val="none"/>
              </w:rPr>
              <w:t>The City of Lincoln Council Decarbonisation Strategy and Action Plan 2020-2025 reviews the council’s carbon emissions and actions to deliver carbon emission reductions across all service areas.</w:t>
            </w:r>
          </w:p>
          <w:p w14:paraId="24B59F29" w14:textId="77777777" w:rsidR="00B764B3" w:rsidRDefault="00B764B3" w:rsidP="00B764B3">
            <w:pPr>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 xml:space="preserve">The plan highlights that </w:t>
            </w:r>
            <w:r w:rsidRPr="005D4492">
              <w:rPr>
                <w:rFonts w:ascii="Arial" w:eastAsia="Times New Roman" w:hAnsi="Arial" w:cs="Arial"/>
                <w:color w:val="0B0C0C"/>
                <w:kern w:val="0"/>
                <w:sz w:val="20"/>
                <w:szCs w:val="20"/>
                <w:lang w:eastAsia="en-GB"/>
                <w14:ligatures w14:val="none"/>
              </w:rPr>
              <w:t>Lincoln has 47 Local Wildlife Sites, making up 740 hectares and account for 21% of the land, including grassland, woodland and wetlands areas</w:t>
            </w:r>
            <w:r>
              <w:rPr>
                <w:rFonts w:ascii="Arial" w:eastAsia="Times New Roman" w:hAnsi="Arial" w:cs="Arial"/>
                <w:color w:val="0B0C0C"/>
                <w:kern w:val="0"/>
                <w:sz w:val="20"/>
                <w:szCs w:val="20"/>
                <w:lang w:eastAsia="en-GB"/>
                <w14:ligatures w14:val="none"/>
              </w:rPr>
              <w:t>. These areas</w:t>
            </w:r>
            <w:r w:rsidRPr="005D4492">
              <w:rPr>
                <w:rFonts w:ascii="Arial" w:eastAsia="Times New Roman" w:hAnsi="Arial" w:cs="Arial"/>
                <w:color w:val="0B0C0C"/>
                <w:kern w:val="0"/>
                <w:sz w:val="20"/>
                <w:szCs w:val="20"/>
                <w:lang w:eastAsia="en-GB"/>
                <w14:ligatures w14:val="none"/>
              </w:rPr>
              <w:t xml:space="preserve"> sequestrate carbon, act as shade reducing the Urban Heat Island effect and an important blue water footprint to reduce flooding. </w:t>
            </w:r>
          </w:p>
          <w:p w14:paraId="66A7ACD4" w14:textId="77777777" w:rsidR="00B764B3" w:rsidRDefault="00B764B3" w:rsidP="00B764B3">
            <w:pPr>
              <w:rPr>
                <w:rFonts w:ascii="Arial" w:eastAsia="Times New Roman" w:hAnsi="Arial" w:cs="Arial"/>
                <w:color w:val="0B0C0C"/>
                <w:kern w:val="0"/>
                <w:sz w:val="20"/>
                <w:szCs w:val="20"/>
                <w:lang w:eastAsia="en-GB"/>
                <w14:ligatures w14:val="none"/>
              </w:rPr>
            </w:pPr>
          </w:p>
          <w:p w14:paraId="499E1F0D" w14:textId="77777777" w:rsidR="00B764B3" w:rsidRDefault="00B764B3" w:rsidP="00B764B3">
            <w:pPr>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The plan includes actions which directly support biodiversity objectives in the city including:</w:t>
            </w:r>
          </w:p>
          <w:p w14:paraId="521A0DFD" w14:textId="77777777" w:rsidR="00B764B3" w:rsidRDefault="00B764B3" w:rsidP="00B764B3">
            <w:pPr>
              <w:rPr>
                <w:rFonts w:ascii="Arial" w:eastAsia="Times New Roman" w:hAnsi="Arial" w:cs="Arial"/>
                <w:color w:val="0B0C0C"/>
                <w:kern w:val="0"/>
                <w:sz w:val="20"/>
                <w:szCs w:val="20"/>
                <w:lang w:eastAsia="en-GB"/>
                <w14:ligatures w14:val="none"/>
              </w:rPr>
            </w:pPr>
          </w:p>
          <w:p w14:paraId="4C977BB3" w14:textId="77777777" w:rsidR="00B764B3" w:rsidRPr="00D06932" w:rsidRDefault="00B764B3" w:rsidP="00B764B3">
            <w:pPr>
              <w:pStyle w:val="ListParagraph"/>
              <w:numPr>
                <w:ilvl w:val="0"/>
                <w:numId w:val="27"/>
              </w:numPr>
              <w:rPr>
                <w:rFonts w:ascii="Arial" w:eastAsia="Times New Roman" w:hAnsi="Arial" w:cs="Arial"/>
                <w:color w:val="0B0C0C"/>
                <w:kern w:val="0"/>
                <w:sz w:val="20"/>
                <w:szCs w:val="20"/>
                <w:lang w:eastAsia="en-GB"/>
                <w14:ligatures w14:val="none"/>
              </w:rPr>
            </w:pPr>
            <w:r w:rsidRPr="00D06932">
              <w:rPr>
                <w:rFonts w:ascii="Arial" w:eastAsia="Times New Roman" w:hAnsi="Arial" w:cs="Arial"/>
                <w:color w:val="0B0C0C"/>
                <w:kern w:val="0"/>
                <w:sz w:val="20"/>
                <w:szCs w:val="20"/>
                <w:lang w:eastAsia="en-GB"/>
                <w14:ligatures w14:val="none"/>
              </w:rPr>
              <w:t>Preparing and delivering an Environmental Plan for the Brayford Pool</w:t>
            </w:r>
          </w:p>
          <w:p w14:paraId="1DDFF359" w14:textId="77777777" w:rsidR="00B764B3" w:rsidRDefault="00B764B3" w:rsidP="00B764B3">
            <w:pPr>
              <w:pStyle w:val="ListParagraph"/>
              <w:numPr>
                <w:ilvl w:val="0"/>
                <w:numId w:val="27"/>
              </w:numPr>
              <w:rPr>
                <w:rFonts w:ascii="Arial" w:eastAsia="Times New Roman" w:hAnsi="Arial" w:cs="Arial"/>
                <w:color w:val="0B0C0C"/>
                <w:kern w:val="0"/>
                <w:sz w:val="20"/>
                <w:szCs w:val="20"/>
                <w:lang w:eastAsia="en-GB"/>
                <w14:ligatures w14:val="none"/>
              </w:rPr>
            </w:pPr>
            <w:r w:rsidRPr="00D06932">
              <w:rPr>
                <w:rFonts w:ascii="Arial" w:eastAsia="Times New Roman" w:hAnsi="Arial" w:cs="Arial"/>
                <w:color w:val="0B0C0C"/>
                <w:kern w:val="0"/>
                <w:sz w:val="20"/>
                <w:szCs w:val="20"/>
                <w:lang w:eastAsia="en-GB"/>
                <w14:ligatures w14:val="none"/>
              </w:rPr>
              <w:t>Working with our partners at the Lincoln Climate Commission to prepare a Climate Adaptation and Resilience Strategy</w:t>
            </w:r>
          </w:p>
          <w:p w14:paraId="5CCF8845" w14:textId="451DA8C2" w:rsidR="00B764B3" w:rsidRPr="00B764B3" w:rsidRDefault="00B764B3" w:rsidP="00B764B3">
            <w:pPr>
              <w:pStyle w:val="ListParagraph"/>
              <w:numPr>
                <w:ilvl w:val="0"/>
                <w:numId w:val="27"/>
              </w:numPr>
              <w:rPr>
                <w:rFonts w:ascii="Arial" w:eastAsia="Times New Roman" w:hAnsi="Arial" w:cs="Arial"/>
                <w:color w:val="0B0C0C"/>
                <w:kern w:val="0"/>
                <w:sz w:val="20"/>
                <w:szCs w:val="20"/>
                <w:lang w:eastAsia="en-GB"/>
                <w14:ligatures w14:val="none"/>
              </w:rPr>
            </w:pPr>
            <w:proofErr w:type="spellStart"/>
            <w:r w:rsidRPr="00B764B3">
              <w:rPr>
                <w:rFonts w:ascii="Arial" w:eastAsia="Times New Roman" w:hAnsi="Arial" w:cs="Arial"/>
                <w:color w:val="0B0C0C"/>
                <w:kern w:val="0"/>
                <w:sz w:val="20"/>
                <w:szCs w:val="20"/>
                <w:lang w:eastAsia="en-GB"/>
                <w14:ligatures w14:val="none"/>
              </w:rPr>
              <w:t>Boultham</w:t>
            </w:r>
            <w:proofErr w:type="spellEnd"/>
            <w:r w:rsidRPr="00B764B3">
              <w:rPr>
                <w:rFonts w:ascii="Arial" w:eastAsia="Times New Roman" w:hAnsi="Arial" w:cs="Arial"/>
                <w:color w:val="0B0C0C"/>
                <w:kern w:val="0"/>
                <w:sz w:val="20"/>
                <w:szCs w:val="20"/>
                <w:lang w:eastAsia="en-GB"/>
                <w14:ligatures w14:val="none"/>
              </w:rPr>
              <w:t xml:space="preserve"> Park Restoration Project to improve water quality of the lakes and improve biodiversity of plants and wildlife</w:t>
            </w:r>
          </w:p>
        </w:tc>
        <w:tc>
          <w:tcPr>
            <w:tcW w:w="4111" w:type="dxa"/>
          </w:tcPr>
          <w:p w14:paraId="20ABA5CC" w14:textId="239A2E61" w:rsidR="00B764B3" w:rsidRPr="003C001F"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The council will endeavour to update the Decarbonisation Strategy and Action Plan in 2026, in line with the Vision 2030 Strategic Priority “Let’s address the challenge of climate change”.</w:t>
            </w:r>
          </w:p>
        </w:tc>
      </w:tr>
      <w:tr w:rsidR="00B764B3" w14:paraId="625B71D1" w14:textId="77777777" w:rsidTr="76007F34">
        <w:tc>
          <w:tcPr>
            <w:tcW w:w="1838" w:type="dxa"/>
            <w:vMerge/>
          </w:tcPr>
          <w:p w14:paraId="19DD2E6E" w14:textId="77777777" w:rsidR="00B764B3" w:rsidRDefault="00B764B3" w:rsidP="00B764B3">
            <w:pPr>
              <w:spacing w:after="150"/>
              <w:rPr>
                <w:rFonts w:ascii="Arial" w:eastAsia="Times New Roman" w:hAnsi="Arial" w:cs="Arial"/>
                <w:color w:val="0B0C0C"/>
                <w:kern w:val="0"/>
                <w:lang w:eastAsia="en-GB"/>
                <w14:ligatures w14:val="none"/>
              </w:rPr>
            </w:pPr>
          </w:p>
        </w:tc>
        <w:tc>
          <w:tcPr>
            <w:tcW w:w="2410" w:type="dxa"/>
          </w:tcPr>
          <w:p w14:paraId="554ADE78" w14:textId="1ABA2BDB" w:rsidR="00B764B3" w:rsidRPr="00653915" w:rsidRDefault="00B764B3" w:rsidP="00B764B3">
            <w:pPr>
              <w:pStyle w:val="Default"/>
              <w:rPr>
                <w:sz w:val="20"/>
                <w:szCs w:val="20"/>
              </w:rPr>
            </w:pPr>
            <w:r w:rsidRPr="00653915">
              <w:rPr>
                <w:sz w:val="20"/>
                <w:szCs w:val="20"/>
              </w:rPr>
              <w:t>Let's maximise opportunities for achieving net zero carbon</w:t>
            </w:r>
          </w:p>
        </w:tc>
        <w:tc>
          <w:tcPr>
            <w:tcW w:w="2551" w:type="dxa"/>
          </w:tcPr>
          <w:p w14:paraId="34457763" w14:textId="41BE623B" w:rsidR="00B764B3"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Air Quality Management Plan</w:t>
            </w:r>
          </w:p>
        </w:tc>
        <w:tc>
          <w:tcPr>
            <w:tcW w:w="3686" w:type="dxa"/>
          </w:tcPr>
          <w:p w14:paraId="36D052A3" w14:textId="77777777" w:rsidR="00B764B3"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 xml:space="preserve">The council produces annual reports on </w:t>
            </w:r>
            <w:r w:rsidRPr="00057C49">
              <w:rPr>
                <w:rFonts w:ascii="Arial" w:eastAsia="Times New Roman" w:hAnsi="Arial" w:cs="Arial"/>
                <w:color w:val="0B0C0C"/>
                <w:kern w:val="0"/>
                <w:sz w:val="20"/>
                <w:szCs w:val="20"/>
                <w:lang w:eastAsia="en-GB"/>
                <w14:ligatures w14:val="none"/>
              </w:rPr>
              <w:t>the state of air quality within the city</w:t>
            </w:r>
            <w:r>
              <w:rPr>
                <w:rFonts w:ascii="Arial" w:eastAsia="Times New Roman" w:hAnsi="Arial" w:cs="Arial"/>
                <w:color w:val="0B0C0C"/>
                <w:kern w:val="0"/>
                <w:sz w:val="20"/>
                <w:szCs w:val="20"/>
                <w:lang w:eastAsia="en-GB"/>
                <w14:ligatures w14:val="none"/>
              </w:rPr>
              <w:t xml:space="preserve"> and to </w:t>
            </w:r>
            <w:r w:rsidRPr="003B6F7A">
              <w:rPr>
                <w:rFonts w:ascii="Arial" w:eastAsia="Times New Roman" w:hAnsi="Arial" w:cs="Arial"/>
                <w:color w:val="0B0C0C"/>
                <w:kern w:val="0"/>
                <w:sz w:val="20"/>
                <w:szCs w:val="20"/>
                <w:lang w:eastAsia="en-GB"/>
                <w14:ligatures w14:val="none"/>
              </w:rPr>
              <w:t>regularly review and assess air quality in our area against national air quality objectives for specific pollutants.</w:t>
            </w:r>
          </w:p>
          <w:p w14:paraId="70FF00CB" w14:textId="77777777" w:rsidR="00B764B3"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In 2024, t</w:t>
            </w:r>
            <w:r w:rsidRPr="00E22DC5">
              <w:rPr>
                <w:rFonts w:ascii="Arial" w:eastAsia="Times New Roman" w:hAnsi="Arial" w:cs="Arial"/>
                <w:color w:val="0B0C0C"/>
                <w:kern w:val="0"/>
                <w:sz w:val="20"/>
                <w:szCs w:val="20"/>
                <w:lang w:eastAsia="en-GB"/>
                <w14:ligatures w14:val="none"/>
              </w:rPr>
              <w:t xml:space="preserve">he findings presented in the council’s Annual Status Report on Local Air Quality 2024, which has been endorsed by Defra (the Department for Environment, Food and Rural Affairs) </w:t>
            </w:r>
            <w:r>
              <w:rPr>
                <w:rFonts w:ascii="Arial" w:eastAsia="Times New Roman" w:hAnsi="Arial" w:cs="Arial"/>
                <w:color w:val="0B0C0C"/>
                <w:kern w:val="0"/>
                <w:sz w:val="20"/>
                <w:szCs w:val="20"/>
                <w:lang w:eastAsia="en-GB"/>
                <w14:ligatures w14:val="none"/>
              </w:rPr>
              <w:t xml:space="preserve">resulted in </w:t>
            </w:r>
            <w:r w:rsidRPr="00F33BE4">
              <w:rPr>
                <w:rFonts w:ascii="Arial" w:eastAsia="Times New Roman" w:hAnsi="Arial" w:cs="Arial"/>
                <w:color w:val="0B0C0C"/>
                <w:kern w:val="0"/>
                <w:sz w:val="20"/>
                <w:szCs w:val="20"/>
                <w:lang w:eastAsia="en-GB"/>
                <w14:ligatures w14:val="none"/>
              </w:rPr>
              <w:t>the revocation of the city’s Air Quality Management Area (AQMA) for nitrogen dioxide, a road traffic-related pollutant</w:t>
            </w:r>
            <w:r>
              <w:rPr>
                <w:rFonts w:ascii="Arial" w:eastAsia="Times New Roman" w:hAnsi="Arial" w:cs="Arial"/>
                <w:color w:val="0B0C0C"/>
                <w:kern w:val="0"/>
                <w:sz w:val="20"/>
                <w:szCs w:val="20"/>
                <w:lang w:eastAsia="en-GB"/>
                <w14:ligatures w14:val="none"/>
              </w:rPr>
              <w:t xml:space="preserve">. </w:t>
            </w:r>
          </w:p>
          <w:p w14:paraId="01CE53D3" w14:textId="77777777" w:rsidR="00B764B3" w:rsidRPr="00F76DED" w:rsidRDefault="00B764B3" w:rsidP="00B764B3">
            <w:pPr>
              <w:spacing w:after="150"/>
              <w:rPr>
                <w:rFonts w:ascii="Arial" w:eastAsia="Times New Roman" w:hAnsi="Arial" w:cs="Arial"/>
                <w:color w:val="0B0C0C"/>
                <w:kern w:val="0"/>
                <w:sz w:val="20"/>
                <w:szCs w:val="20"/>
                <w:lang w:eastAsia="en-GB"/>
                <w14:ligatures w14:val="none"/>
              </w:rPr>
            </w:pPr>
            <w:r w:rsidRPr="00F76DED">
              <w:rPr>
                <w:rFonts w:ascii="Arial" w:eastAsia="Times New Roman" w:hAnsi="Arial" w:cs="Arial"/>
                <w:color w:val="0B0C0C"/>
                <w:kern w:val="0"/>
                <w:sz w:val="20"/>
                <w:szCs w:val="20"/>
                <w:lang w:eastAsia="en-GB"/>
                <w14:ligatures w14:val="none"/>
              </w:rPr>
              <w:t>The AQMA was first declared in 2001 because pollution levels in parts of the city were too high, especially near busy roads.</w:t>
            </w:r>
          </w:p>
          <w:p w14:paraId="637284AA" w14:textId="77777777" w:rsidR="00B764B3" w:rsidRPr="00F76DED" w:rsidRDefault="00B764B3" w:rsidP="00B764B3">
            <w:pPr>
              <w:spacing w:after="150"/>
              <w:rPr>
                <w:rFonts w:ascii="Arial" w:eastAsia="Times New Roman" w:hAnsi="Arial" w:cs="Arial"/>
                <w:color w:val="0B0C0C"/>
                <w:kern w:val="0"/>
                <w:sz w:val="20"/>
                <w:szCs w:val="20"/>
                <w:lang w:eastAsia="en-GB"/>
                <w14:ligatures w14:val="none"/>
              </w:rPr>
            </w:pPr>
            <w:r w:rsidRPr="00F76DED">
              <w:rPr>
                <w:rFonts w:ascii="Arial" w:eastAsia="Times New Roman" w:hAnsi="Arial" w:cs="Arial"/>
                <w:color w:val="0B0C0C"/>
                <w:kern w:val="0"/>
                <w:sz w:val="20"/>
                <w:szCs w:val="20"/>
                <w:lang w:eastAsia="en-GB"/>
                <w14:ligatures w14:val="none"/>
              </w:rPr>
              <w:t>Now, after years of improvement, the council’s latest report shows that air pollution has dropped so much that the AQMA is no longer needed.</w:t>
            </w:r>
            <w:r>
              <w:rPr>
                <w:rFonts w:ascii="Arial" w:eastAsia="Times New Roman" w:hAnsi="Arial" w:cs="Arial"/>
                <w:color w:val="0B0C0C"/>
                <w:kern w:val="0"/>
                <w:sz w:val="20"/>
                <w:szCs w:val="20"/>
                <w:lang w:eastAsia="en-GB"/>
                <w14:ligatures w14:val="none"/>
              </w:rPr>
              <w:t xml:space="preserve"> Poor air quality damages vegetation and reduces species diversity, especially in urban/ roadside habitats. Therefore, these improvements contribute directly to increased biodiversity in the city.</w:t>
            </w:r>
          </w:p>
          <w:p w14:paraId="6801E9FA" w14:textId="3B5864BF" w:rsidR="00B764B3" w:rsidRPr="002D3E59" w:rsidRDefault="00B764B3" w:rsidP="00B764B3">
            <w:pPr>
              <w:rPr>
                <w:rFonts w:ascii="Arial" w:eastAsia="Times New Roman" w:hAnsi="Arial" w:cs="Arial"/>
                <w:color w:val="0B0C0C"/>
                <w:kern w:val="0"/>
                <w:sz w:val="20"/>
                <w:szCs w:val="20"/>
                <w:lang w:eastAsia="en-GB"/>
                <w14:ligatures w14:val="none"/>
              </w:rPr>
            </w:pPr>
            <w:r w:rsidRPr="00F76DED">
              <w:rPr>
                <w:rFonts w:ascii="Arial" w:eastAsia="Times New Roman" w:hAnsi="Arial" w:cs="Arial"/>
                <w:color w:val="0B0C0C"/>
                <w:kern w:val="0"/>
                <w:sz w:val="20"/>
                <w:szCs w:val="20"/>
                <w:lang w:eastAsia="en-GB"/>
                <w14:ligatures w14:val="none"/>
              </w:rPr>
              <w:t>Improvements in Lincoln’s air quality were a result of the opening of the Lincoln Eastern Bypass which helped reduce traffic and pollution along Canwick Road and Broadgate.</w:t>
            </w:r>
          </w:p>
        </w:tc>
        <w:tc>
          <w:tcPr>
            <w:tcW w:w="4111" w:type="dxa"/>
          </w:tcPr>
          <w:p w14:paraId="675804E5" w14:textId="77777777" w:rsidR="00B764B3" w:rsidRPr="0012092C" w:rsidRDefault="00B764B3" w:rsidP="00B764B3">
            <w:pPr>
              <w:spacing w:after="150"/>
              <w:rPr>
                <w:rFonts w:ascii="Arial" w:eastAsia="Times New Roman" w:hAnsi="Arial" w:cs="Arial"/>
                <w:color w:val="0B0C0C"/>
                <w:kern w:val="0"/>
                <w:sz w:val="20"/>
                <w:szCs w:val="20"/>
                <w:lang w:eastAsia="en-GB"/>
                <w14:ligatures w14:val="none"/>
              </w:rPr>
            </w:pPr>
            <w:r w:rsidRPr="0012092C">
              <w:rPr>
                <w:rFonts w:ascii="Arial" w:eastAsia="Times New Roman" w:hAnsi="Arial" w:cs="Arial"/>
                <w:color w:val="0B0C0C"/>
                <w:kern w:val="0"/>
                <w:sz w:val="20"/>
                <w:szCs w:val="20"/>
                <w:lang w:eastAsia="en-GB"/>
                <w14:ligatures w14:val="none"/>
              </w:rPr>
              <w:t xml:space="preserve">Even though the AQMA </w:t>
            </w:r>
            <w:r>
              <w:rPr>
                <w:rFonts w:ascii="Arial" w:eastAsia="Times New Roman" w:hAnsi="Arial" w:cs="Arial"/>
                <w:color w:val="0B0C0C"/>
                <w:kern w:val="0"/>
                <w:sz w:val="20"/>
                <w:szCs w:val="20"/>
                <w:lang w:eastAsia="en-GB"/>
                <w14:ligatures w14:val="none"/>
              </w:rPr>
              <w:t>has</w:t>
            </w:r>
            <w:r w:rsidRPr="0012092C">
              <w:rPr>
                <w:rFonts w:ascii="Arial" w:eastAsia="Times New Roman" w:hAnsi="Arial" w:cs="Arial"/>
                <w:color w:val="0B0C0C"/>
                <w:kern w:val="0"/>
                <w:sz w:val="20"/>
                <w:szCs w:val="20"/>
                <w:lang w:eastAsia="en-GB"/>
                <w14:ligatures w14:val="none"/>
              </w:rPr>
              <w:t xml:space="preserve"> be</w:t>
            </w:r>
            <w:r>
              <w:rPr>
                <w:rFonts w:ascii="Arial" w:eastAsia="Times New Roman" w:hAnsi="Arial" w:cs="Arial"/>
                <w:color w:val="0B0C0C"/>
                <w:kern w:val="0"/>
                <w:sz w:val="20"/>
                <w:szCs w:val="20"/>
                <w:lang w:eastAsia="en-GB"/>
                <w14:ligatures w14:val="none"/>
              </w:rPr>
              <w:t>en</w:t>
            </w:r>
            <w:r w:rsidRPr="0012092C">
              <w:rPr>
                <w:rFonts w:ascii="Arial" w:eastAsia="Times New Roman" w:hAnsi="Arial" w:cs="Arial"/>
                <w:color w:val="0B0C0C"/>
                <w:kern w:val="0"/>
                <w:sz w:val="20"/>
                <w:szCs w:val="20"/>
                <w:lang w:eastAsia="en-GB"/>
                <w14:ligatures w14:val="none"/>
              </w:rPr>
              <w:t xml:space="preserve"> removed, the council will keep a close watch on air quality.</w:t>
            </w:r>
          </w:p>
          <w:p w14:paraId="36C0C266" w14:textId="77777777" w:rsidR="00B764B3" w:rsidRDefault="00B764B3" w:rsidP="00B764B3">
            <w:pPr>
              <w:spacing w:after="150"/>
              <w:rPr>
                <w:rFonts w:ascii="Arial" w:eastAsia="Times New Roman" w:hAnsi="Arial" w:cs="Arial"/>
                <w:color w:val="0B0C0C"/>
                <w:kern w:val="0"/>
                <w:sz w:val="20"/>
                <w:szCs w:val="20"/>
                <w:lang w:eastAsia="en-GB"/>
                <w14:ligatures w14:val="none"/>
              </w:rPr>
            </w:pPr>
            <w:r w:rsidRPr="0012092C">
              <w:rPr>
                <w:rFonts w:ascii="Arial" w:eastAsia="Times New Roman" w:hAnsi="Arial" w:cs="Arial"/>
                <w:color w:val="0B0C0C"/>
                <w:kern w:val="0"/>
                <w:sz w:val="20"/>
                <w:szCs w:val="20"/>
                <w:lang w:eastAsia="en-GB"/>
                <w14:ligatures w14:val="none"/>
              </w:rPr>
              <w:t>A new air quality strategy will be created to ensure Lincoln’s air stays clean. The strategy will highlight a detailed consultation process involving the community and local</w:t>
            </w:r>
            <w:r>
              <w:rPr>
                <w:rFonts w:ascii="Arial" w:eastAsia="Times New Roman" w:hAnsi="Arial" w:cs="Arial"/>
                <w:color w:val="0B0C0C"/>
                <w:kern w:val="0"/>
                <w:sz w:val="20"/>
                <w:szCs w:val="20"/>
                <w:lang w:eastAsia="en-GB"/>
                <w14:ligatures w14:val="none"/>
              </w:rPr>
              <w:t xml:space="preserve"> </w:t>
            </w:r>
            <w:r w:rsidRPr="0012092C">
              <w:rPr>
                <w:rFonts w:ascii="Arial" w:eastAsia="Times New Roman" w:hAnsi="Arial" w:cs="Arial"/>
                <w:color w:val="0B0C0C"/>
                <w:kern w:val="0"/>
                <w:sz w:val="20"/>
                <w:szCs w:val="20"/>
                <w:lang w:eastAsia="en-GB"/>
                <w14:ligatures w14:val="none"/>
              </w:rPr>
              <w:t>businesses to make sure any new problems are dealt with quickly.</w:t>
            </w:r>
          </w:p>
          <w:p w14:paraId="2C7A13EF" w14:textId="77777777" w:rsidR="00B764B3" w:rsidRDefault="00B764B3" w:rsidP="00B764B3">
            <w:pPr>
              <w:spacing w:after="150"/>
              <w:rPr>
                <w:rFonts w:ascii="Arial" w:eastAsia="Times New Roman" w:hAnsi="Arial" w:cs="Arial"/>
                <w:color w:val="0B0C0C"/>
                <w:kern w:val="0"/>
                <w:sz w:val="20"/>
                <w:szCs w:val="20"/>
                <w:lang w:eastAsia="en-GB"/>
                <w14:ligatures w14:val="none"/>
              </w:rPr>
            </w:pPr>
          </w:p>
        </w:tc>
      </w:tr>
      <w:tr w:rsidR="00B764B3" w14:paraId="1DE38902" w14:textId="77777777" w:rsidTr="76007F34">
        <w:tc>
          <w:tcPr>
            <w:tcW w:w="1838" w:type="dxa"/>
            <w:vMerge/>
          </w:tcPr>
          <w:p w14:paraId="0D5C5695" w14:textId="77777777" w:rsidR="00B764B3" w:rsidRDefault="00B764B3" w:rsidP="00B764B3">
            <w:pPr>
              <w:spacing w:after="150"/>
              <w:rPr>
                <w:rFonts w:ascii="Arial" w:eastAsia="Times New Roman" w:hAnsi="Arial" w:cs="Arial"/>
                <w:color w:val="0B0C0C"/>
                <w:kern w:val="0"/>
                <w:lang w:eastAsia="en-GB"/>
                <w14:ligatures w14:val="none"/>
              </w:rPr>
            </w:pPr>
          </w:p>
        </w:tc>
        <w:tc>
          <w:tcPr>
            <w:tcW w:w="2410" w:type="dxa"/>
          </w:tcPr>
          <w:p w14:paraId="2A725677" w14:textId="04E0C644" w:rsidR="00B764B3" w:rsidRPr="00653915" w:rsidRDefault="00B764B3" w:rsidP="00B764B3">
            <w:pPr>
              <w:pStyle w:val="Default"/>
              <w:rPr>
                <w:sz w:val="20"/>
                <w:szCs w:val="20"/>
              </w:rPr>
            </w:pPr>
            <w:r w:rsidRPr="00653915">
              <w:rPr>
                <w:sz w:val="20"/>
                <w:szCs w:val="20"/>
              </w:rPr>
              <w:t xml:space="preserve">Let's maximise opportunities for </w:t>
            </w:r>
            <w:r w:rsidRPr="00653915">
              <w:rPr>
                <w:sz w:val="20"/>
                <w:szCs w:val="20"/>
              </w:rPr>
              <w:lastRenderedPageBreak/>
              <w:t>achieving net zero carbon</w:t>
            </w:r>
          </w:p>
        </w:tc>
        <w:tc>
          <w:tcPr>
            <w:tcW w:w="2551" w:type="dxa"/>
          </w:tcPr>
          <w:p w14:paraId="7F6BDFE1" w14:textId="576F866C" w:rsidR="00B764B3" w:rsidRPr="003C001F"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lastRenderedPageBreak/>
              <w:t>Brayford Pool Biodiversity Improvements</w:t>
            </w:r>
          </w:p>
        </w:tc>
        <w:tc>
          <w:tcPr>
            <w:tcW w:w="3686" w:type="dxa"/>
          </w:tcPr>
          <w:p w14:paraId="58683CB4" w14:textId="3E19382E" w:rsidR="00B764B3" w:rsidRDefault="00B764B3" w:rsidP="00B764B3">
            <w:pPr>
              <w:spacing w:after="150"/>
              <w:rPr>
                <w:rFonts w:ascii="Arial" w:eastAsia="Times New Roman" w:hAnsi="Arial" w:cs="Arial"/>
                <w:color w:val="0B0C0C"/>
                <w:kern w:val="0"/>
                <w:sz w:val="20"/>
                <w:szCs w:val="20"/>
                <w:lang w:eastAsia="en-GB"/>
                <w14:ligatures w14:val="none"/>
              </w:rPr>
            </w:pPr>
            <w:r w:rsidRPr="00C70DED">
              <w:rPr>
                <w:rFonts w:ascii="Arial" w:eastAsia="Times New Roman" w:hAnsi="Arial" w:cs="Arial"/>
                <w:color w:val="0B0C0C"/>
                <w:kern w:val="0"/>
                <w:sz w:val="20"/>
                <w:szCs w:val="20"/>
                <w:lang w:eastAsia="en-GB"/>
                <w14:ligatures w14:val="none"/>
              </w:rPr>
              <w:t xml:space="preserve">Studies have shown over the years the three islands at Lincoln’s Brayford have provided a valuable refuge </w:t>
            </w:r>
            <w:r w:rsidRPr="00C70DED">
              <w:rPr>
                <w:rFonts w:ascii="Arial" w:eastAsia="Times New Roman" w:hAnsi="Arial" w:cs="Arial"/>
                <w:color w:val="0B0C0C"/>
                <w:kern w:val="0"/>
                <w:sz w:val="20"/>
                <w:szCs w:val="20"/>
                <w:lang w:eastAsia="en-GB"/>
                <w14:ligatures w14:val="none"/>
              </w:rPr>
              <w:lastRenderedPageBreak/>
              <w:t>habitat for a wide diversity of species from otters and swans to ducks, fish, and pollinators</w:t>
            </w:r>
          </w:p>
          <w:p w14:paraId="1CF6FF50" w14:textId="77777777" w:rsidR="00B764B3" w:rsidRDefault="00B764B3" w:rsidP="00B764B3">
            <w:pPr>
              <w:spacing w:after="150"/>
              <w:rPr>
                <w:rFonts w:ascii="Arial" w:eastAsia="Times New Roman" w:hAnsi="Arial" w:cs="Arial"/>
                <w:color w:val="0B0C0C"/>
                <w:kern w:val="0"/>
                <w:sz w:val="20"/>
                <w:szCs w:val="20"/>
                <w:lang w:eastAsia="en-GB"/>
                <w14:ligatures w14:val="none"/>
              </w:rPr>
            </w:pPr>
            <w:r w:rsidRPr="00C70DED">
              <w:rPr>
                <w:rFonts w:ascii="Arial" w:eastAsia="Times New Roman" w:hAnsi="Arial" w:cs="Arial"/>
                <w:color w:val="0B0C0C"/>
                <w:kern w:val="0"/>
                <w:sz w:val="20"/>
                <w:szCs w:val="20"/>
                <w:lang w:eastAsia="en-GB"/>
                <w14:ligatures w14:val="none"/>
              </w:rPr>
              <w:t>Lincolnshire Rivers Trust</w:t>
            </w:r>
            <w:r>
              <w:rPr>
                <w:rFonts w:ascii="Arial" w:eastAsia="Times New Roman" w:hAnsi="Arial" w:cs="Arial"/>
                <w:color w:val="0B0C0C"/>
                <w:kern w:val="0"/>
                <w:sz w:val="20"/>
                <w:szCs w:val="20"/>
                <w:lang w:eastAsia="en-GB"/>
                <w14:ligatures w14:val="none"/>
              </w:rPr>
              <w:t xml:space="preserve"> (LRT)</w:t>
            </w:r>
            <w:r w:rsidRPr="00C70DED">
              <w:rPr>
                <w:rFonts w:ascii="Arial" w:eastAsia="Times New Roman" w:hAnsi="Arial" w:cs="Arial"/>
                <w:color w:val="0B0C0C"/>
                <w:kern w:val="0"/>
                <w:sz w:val="20"/>
                <w:szCs w:val="20"/>
                <w:lang w:eastAsia="en-GB"/>
                <w14:ligatures w14:val="none"/>
              </w:rPr>
              <w:t xml:space="preserve">, along with local volunteers extended existing </w:t>
            </w:r>
            <w:proofErr w:type="spellStart"/>
            <w:r w:rsidRPr="00C70DED">
              <w:rPr>
                <w:rFonts w:ascii="Arial" w:eastAsia="Times New Roman" w:hAnsi="Arial" w:cs="Arial"/>
                <w:color w:val="0B0C0C"/>
                <w:kern w:val="0"/>
                <w:sz w:val="20"/>
                <w:szCs w:val="20"/>
                <w:lang w:eastAsia="en-GB"/>
                <w14:ligatures w14:val="none"/>
              </w:rPr>
              <w:t>biohavens</w:t>
            </w:r>
            <w:proofErr w:type="spellEnd"/>
            <w:r w:rsidRPr="00C70DED">
              <w:rPr>
                <w:rFonts w:ascii="Arial" w:eastAsia="Times New Roman" w:hAnsi="Arial" w:cs="Arial"/>
                <w:color w:val="0B0C0C"/>
                <w:kern w:val="0"/>
                <w:sz w:val="20"/>
                <w:szCs w:val="20"/>
                <w:lang w:eastAsia="en-GB"/>
                <w14:ligatures w14:val="none"/>
              </w:rPr>
              <w:t xml:space="preserve"> and launched new floating ecosystems, which were provided by Biomatrix Water. </w:t>
            </w:r>
          </w:p>
          <w:p w14:paraId="4AAD6093" w14:textId="77777777" w:rsidR="00B764B3" w:rsidRPr="00C70DED" w:rsidRDefault="00B764B3" w:rsidP="00B764B3">
            <w:pPr>
              <w:spacing w:after="150"/>
              <w:rPr>
                <w:rFonts w:ascii="Arial" w:eastAsia="Times New Roman" w:hAnsi="Arial" w:cs="Arial"/>
                <w:color w:val="0B0C0C"/>
                <w:kern w:val="0"/>
                <w:sz w:val="20"/>
                <w:szCs w:val="20"/>
                <w:lang w:eastAsia="en-GB"/>
                <w14:ligatures w14:val="none"/>
              </w:rPr>
            </w:pPr>
            <w:r w:rsidRPr="00C70DED">
              <w:rPr>
                <w:rFonts w:ascii="Arial" w:eastAsia="Times New Roman" w:hAnsi="Arial" w:cs="Arial"/>
                <w:color w:val="0B0C0C"/>
                <w:kern w:val="0"/>
                <w:sz w:val="20"/>
                <w:szCs w:val="20"/>
                <w:lang w:eastAsia="en-GB"/>
                <w14:ligatures w14:val="none"/>
              </w:rPr>
              <w:t>As part of the project, community engagement events, organised by LRT, took place to give the public an opportunity to help plant areas of the islands.</w:t>
            </w:r>
          </w:p>
          <w:p w14:paraId="785ED04D" w14:textId="77777777" w:rsidR="00B764B3" w:rsidRDefault="00B764B3" w:rsidP="00B764B3">
            <w:pPr>
              <w:spacing w:after="150"/>
              <w:rPr>
                <w:rFonts w:ascii="Arial" w:eastAsia="Times New Roman" w:hAnsi="Arial" w:cs="Arial"/>
                <w:color w:val="0B0C0C"/>
                <w:kern w:val="0"/>
                <w:sz w:val="20"/>
                <w:szCs w:val="20"/>
                <w:lang w:eastAsia="en-GB"/>
                <w14:ligatures w14:val="none"/>
              </w:rPr>
            </w:pPr>
            <w:r w:rsidRPr="00C70DED">
              <w:rPr>
                <w:rFonts w:ascii="Arial" w:eastAsia="Times New Roman" w:hAnsi="Arial" w:cs="Arial"/>
                <w:color w:val="0B0C0C"/>
                <w:kern w:val="0"/>
                <w:sz w:val="20"/>
                <w:szCs w:val="20"/>
                <w:lang w:eastAsia="en-GB"/>
                <w14:ligatures w14:val="none"/>
              </w:rPr>
              <w:t xml:space="preserve">The project </w:t>
            </w:r>
            <w:r>
              <w:rPr>
                <w:rFonts w:ascii="Arial" w:eastAsia="Times New Roman" w:hAnsi="Arial" w:cs="Arial"/>
                <w:color w:val="0B0C0C"/>
                <w:kern w:val="0"/>
                <w:sz w:val="20"/>
                <w:szCs w:val="20"/>
                <w:lang w:eastAsia="en-GB"/>
                <w14:ligatures w14:val="none"/>
              </w:rPr>
              <w:t>was</w:t>
            </w:r>
            <w:r w:rsidRPr="00C70DED">
              <w:rPr>
                <w:rFonts w:ascii="Arial" w:eastAsia="Times New Roman" w:hAnsi="Arial" w:cs="Arial"/>
                <w:color w:val="0B0C0C"/>
                <w:kern w:val="0"/>
                <w:sz w:val="20"/>
                <w:szCs w:val="20"/>
                <w:lang w:eastAsia="en-GB"/>
                <w14:ligatures w14:val="none"/>
              </w:rPr>
              <w:t xml:space="preserve"> jointly funded by the Environment Agency, Cambridgeshire Community Foundation and City of Lincoln Council. </w:t>
            </w:r>
          </w:p>
          <w:p w14:paraId="0A334049" w14:textId="5E1F4D5E" w:rsidR="00B764B3" w:rsidRDefault="00B764B3" w:rsidP="00B764B3">
            <w:pPr>
              <w:spacing w:after="150"/>
            </w:pPr>
            <w:r>
              <w:rPr>
                <w:rFonts w:ascii="Arial" w:eastAsia="Times New Roman" w:hAnsi="Arial" w:cs="Arial"/>
                <w:color w:val="0B0C0C"/>
                <w:kern w:val="0"/>
                <w:sz w:val="20"/>
                <w:szCs w:val="20"/>
                <w:lang w:eastAsia="en-GB"/>
                <w14:ligatures w14:val="none"/>
              </w:rPr>
              <w:t>T</w:t>
            </w:r>
            <w:r w:rsidRPr="00E24D36">
              <w:rPr>
                <w:rFonts w:ascii="Arial" w:eastAsia="Times New Roman" w:hAnsi="Arial" w:cs="Arial"/>
                <w:color w:val="0B0C0C"/>
                <w:kern w:val="0"/>
                <w:sz w:val="20"/>
                <w:szCs w:val="20"/>
                <w:lang w:eastAsia="en-GB"/>
                <w14:ligatures w14:val="none"/>
              </w:rPr>
              <w:t>he floating rafts provide</w:t>
            </w:r>
            <w:r>
              <w:rPr>
                <w:rFonts w:ascii="Arial" w:eastAsia="Times New Roman" w:hAnsi="Arial" w:cs="Arial"/>
                <w:color w:val="0B0C0C"/>
                <w:kern w:val="0"/>
                <w:sz w:val="20"/>
                <w:szCs w:val="20"/>
                <w:lang w:eastAsia="en-GB"/>
                <w14:ligatures w14:val="none"/>
              </w:rPr>
              <w:t xml:space="preserve"> </w:t>
            </w:r>
            <w:r w:rsidRPr="00E24D36">
              <w:rPr>
                <w:rFonts w:ascii="Arial" w:eastAsia="Times New Roman" w:hAnsi="Arial" w:cs="Arial"/>
                <w:color w:val="0B0C0C"/>
                <w:kern w:val="0"/>
                <w:sz w:val="20"/>
                <w:szCs w:val="20"/>
                <w:lang w:eastAsia="en-GB"/>
                <w14:ligatures w14:val="none"/>
              </w:rPr>
              <w:t>habitat for wildlife above and below the surface</w:t>
            </w:r>
            <w:r>
              <w:rPr>
                <w:rFonts w:ascii="Arial" w:eastAsia="Times New Roman" w:hAnsi="Arial" w:cs="Arial"/>
                <w:color w:val="0B0C0C"/>
                <w:kern w:val="0"/>
                <w:sz w:val="20"/>
                <w:szCs w:val="20"/>
                <w:lang w:eastAsia="en-GB"/>
                <w14:ligatures w14:val="none"/>
              </w:rPr>
              <w:t xml:space="preserve"> </w:t>
            </w:r>
            <w:r w:rsidRPr="00E24D36">
              <w:rPr>
                <w:rFonts w:ascii="Arial" w:eastAsia="Times New Roman" w:hAnsi="Arial" w:cs="Arial"/>
                <w:color w:val="0B0C0C"/>
                <w:kern w:val="0"/>
                <w:sz w:val="20"/>
                <w:szCs w:val="20"/>
                <w:lang w:eastAsia="en-GB"/>
                <w14:ligatures w14:val="none"/>
              </w:rPr>
              <w:t xml:space="preserve">of the pool. </w:t>
            </w:r>
            <w:r w:rsidRPr="004E10C0">
              <w:rPr>
                <w:rFonts w:ascii="Arial" w:eastAsia="Times New Roman" w:hAnsi="Arial" w:cs="Arial"/>
                <w:color w:val="0B0C0C"/>
                <w:kern w:val="0"/>
                <w:sz w:val="20"/>
                <w:szCs w:val="20"/>
                <w:lang w:eastAsia="en-GB"/>
                <w14:ligatures w14:val="none"/>
              </w:rPr>
              <w:t>They serve as an important refuge where smaller fish can feed and escape predators.</w:t>
            </w:r>
            <w:r>
              <w:rPr>
                <w:rFonts w:ascii="Arial" w:eastAsia="Times New Roman" w:hAnsi="Arial" w:cs="Arial"/>
                <w:color w:val="0B0C0C"/>
                <w:kern w:val="0"/>
                <w:sz w:val="20"/>
                <w:szCs w:val="20"/>
                <w:lang w:eastAsia="en-GB"/>
                <w14:ligatures w14:val="none"/>
              </w:rPr>
              <w:t xml:space="preserve"> </w:t>
            </w:r>
            <w:r w:rsidRPr="00E24D36">
              <w:rPr>
                <w:rFonts w:ascii="Arial" w:eastAsia="Times New Roman" w:hAnsi="Arial" w:cs="Arial"/>
                <w:color w:val="0B0C0C"/>
                <w:kern w:val="0"/>
                <w:sz w:val="20"/>
                <w:szCs w:val="20"/>
                <w:lang w:eastAsia="en-GB"/>
                <w14:ligatures w14:val="none"/>
              </w:rPr>
              <w:t>The plants on top provide habitat for</w:t>
            </w:r>
            <w:r>
              <w:rPr>
                <w:rFonts w:ascii="Arial" w:eastAsia="Times New Roman" w:hAnsi="Arial" w:cs="Arial"/>
                <w:color w:val="0B0C0C"/>
                <w:kern w:val="0"/>
                <w:sz w:val="20"/>
                <w:szCs w:val="20"/>
                <w:lang w:eastAsia="en-GB"/>
                <w14:ligatures w14:val="none"/>
              </w:rPr>
              <w:t xml:space="preserve"> </w:t>
            </w:r>
            <w:r w:rsidRPr="00E24D36">
              <w:rPr>
                <w:rFonts w:ascii="Arial" w:eastAsia="Times New Roman" w:hAnsi="Arial" w:cs="Arial"/>
                <w:color w:val="0B0C0C"/>
                <w:kern w:val="0"/>
                <w:sz w:val="20"/>
                <w:szCs w:val="20"/>
                <w:lang w:eastAsia="en-GB"/>
                <w14:ligatures w14:val="none"/>
              </w:rPr>
              <w:t>pollinators and other insects such as dragonflies</w:t>
            </w:r>
            <w:r>
              <w:rPr>
                <w:rFonts w:ascii="Arial" w:eastAsia="Times New Roman" w:hAnsi="Arial" w:cs="Arial"/>
                <w:color w:val="0B0C0C"/>
                <w:kern w:val="0"/>
                <w:sz w:val="20"/>
                <w:szCs w:val="20"/>
                <w:lang w:eastAsia="en-GB"/>
                <w14:ligatures w14:val="none"/>
              </w:rPr>
              <w:t xml:space="preserve"> </w:t>
            </w:r>
            <w:r w:rsidRPr="00E24D36">
              <w:rPr>
                <w:rFonts w:ascii="Arial" w:eastAsia="Times New Roman" w:hAnsi="Arial" w:cs="Arial"/>
                <w:color w:val="0B0C0C"/>
                <w:kern w:val="0"/>
                <w:sz w:val="20"/>
                <w:szCs w:val="20"/>
                <w:lang w:eastAsia="en-GB"/>
                <w14:ligatures w14:val="none"/>
              </w:rPr>
              <w:t>and damselflies.</w:t>
            </w:r>
          </w:p>
          <w:p w14:paraId="6878B3F8" w14:textId="37BDDF7B" w:rsidR="00B764B3" w:rsidRPr="003C001F" w:rsidRDefault="00B764B3" w:rsidP="00B764B3">
            <w:pPr>
              <w:spacing w:after="150"/>
              <w:rPr>
                <w:rFonts w:ascii="Arial" w:eastAsia="Times New Roman" w:hAnsi="Arial" w:cs="Arial"/>
                <w:color w:val="0B0C0C"/>
                <w:kern w:val="0"/>
                <w:sz w:val="20"/>
                <w:szCs w:val="20"/>
                <w:lang w:eastAsia="en-GB"/>
                <w14:ligatures w14:val="none"/>
              </w:rPr>
            </w:pPr>
            <w:hyperlink r:id="rId15" w:history="1">
              <w:r w:rsidRPr="003F522D">
                <w:rPr>
                  <w:color w:val="0000FF"/>
                  <w:sz w:val="20"/>
                  <w:szCs w:val="20"/>
                  <w:u w:val="single"/>
                </w:rPr>
                <w:t>Greening Brayford Pool – East Mercia Rivers Trust</w:t>
              </w:r>
            </w:hyperlink>
          </w:p>
        </w:tc>
        <w:tc>
          <w:tcPr>
            <w:tcW w:w="4111" w:type="dxa"/>
          </w:tcPr>
          <w:p w14:paraId="799D2D66" w14:textId="339AB9EF" w:rsidR="00B764B3" w:rsidRPr="003C001F"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lastRenderedPageBreak/>
              <w:t xml:space="preserve">City of Lincoln Council have joined the upcoming </w:t>
            </w:r>
            <w:r w:rsidRPr="00821932">
              <w:rPr>
                <w:rFonts w:ascii="Arial" w:eastAsia="Times New Roman" w:hAnsi="Arial" w:cs="Arial"/>
                <w:color w:val="0B0C0C"/>
                <w:kern w:val="0"/>
                <w:sz w:val="20"/>
                <w:szCs w:val="20"/>
                <w:lang w:eastAsia="en-GB"/>
                <w14:ligatures w14:val="none"/>
              </w:rPr>
              <w:t>stakeholder meeting</w:t>
            </w:r>
            <w:r>
              <w:rPr>
                <w:rFonts w:ascii="Arial" w:eastAsia="Times New Roman" w:hAnsi="Arial" w:cs="Arial"/>
                <w:color w:val="0B0C0C"/>
                <w:kern w:val="0"/>
                <w:sz w:val="20"/>
                <w:szCs w:val="20"/>
                <w:lang w:eastAsia="en-GB"/>
                <w14:ligatures w14:val="none"/>
              </w:rPr>
              <w:t xml:space="preserve">s with the </w:t>
            </w:r>
            <w:r w:rsidRPr="005E7C04">
              <w:rPr>
                <w:rFonts w:ascii="Arial" w:eastAsia="Times New Roman" w:hAnsi="Arial" w:cs="Arial"/>
                <w:color w:val="0B0C0C"/>
                <w:kern w:val="0"/>
                <w:sz w:val="20"/>
                <w:szCs w:val="20"/>
                <w:lang w:eastAsia="en-GB"/>
                <w14:ligatures w14:val="none"/>
              </w:rPr>
              <w:t xml:space="preserve">East Mercia Rivers Trust </w:t>
            </w:r>
            <w:r>
              <w:rPr>
                <w:rFonts w:ascii="Arial" w:eastAsia="Times New Roman" w:hAnsi="Arial" w:cs="Arial"/>
                <w:color w:val="0B0C0C"/>
                <w:kern w:val="0"/>
                <w:sz w:val="20"/>
                <w:szCs w:val="20"/>
                <w:lang w:eastAsia="en-GB"/>
                <w14:ligatures w14:val="none"/>
              </w:rPr>
              <w:t xml:space="preserve">to explore </w:t>
            </w:r>
            <w:r w:rsidRPr="005E1493">
              <w:rPr>
                <w:rFonts w:ascii="Arial" w:eastAsia="Times New Roman" w:hAnsi="Arial" w:cs="Arial"/>
                <w:color w:val="0B0C0C"/>
                <w:kern w:val="0"/>
                <w:sz w:val="20"/>
                <w:szCs w:val="20"/>
                <w:lang w:eastAsia="en-GB"/>
                <w14:ligatures w14:val="none"/>
              </w:rPr>
              <w:t xml:space="preserve">plans </w:t>
            </w:r>
            <w:r w:rsidRPr="005E1493">
              <w:rPr>
                <w:rFonts w:ascii="Arial" w:eastAsia="Times New Roman" w:hAnsi="Arial" w:cs="Arial"/>
                <w:color w:val="0B0C0C"/>
                <w:kern w:val="0"/>
                <w:sz w:val="20"/>
                <w:szCs w:val="20"/>
                <w:lang w:eastAsia="en-GB"/>
                <w14:ligatures w14:val="none"/>
              </w:rPr>
              <w:lastRenderedPageBreak/>
              <w:t xml:space="preserve">and ideas for further ‘Greening’ the Brayford Pool </w:t>
            </w:r>
            <w:r>
              <w:rPr>
                <w:rFonts w:ascii="Arial" w:eastAsia="Times New Roman" w:hAnsi="Arial" w:cs="Arial"/>
                <w:color w:val="0B0C0C"/>
                <w:kern w:val="0"/>
                <w:sz w:val="20"/>
                <w:szCs w:val="20"/>
                <w:lang w:eastAsia="en-GB"/>
                <w14:ligatures w14:val="none"/>
              </w:rPr>
              <w:t xml:space="preserve">and to look </w:t>
            </w:r>
            <w:r w:rsidRPr="00821932">
              <w:rPr>
                <w:rFonts w:ascii="Arial" w:eastAsia="Times New Roman" w:hAnsi="Arial" w:cs="Arial"/>
                <w:color w:val="0B0C0C"/>
                <w:kern w:val="0"/>
                <w:sz w:val="20"/>
                <w:szCs w:val="20"/>
                <w:lang w:eastAsia="en-GB"/>
                <w14:ligatures w14:val="none"/>
              </w:rPr>
              <w:t>at wider opportunities to work together to deliver more environmental and community engagement projects across the city and how we might collaborate to secure funding for delivery.</w:t>
            </w:r>
          </w:p>
        </w:tc>
      </w:tr>
      <w:tr w:rsidR="00B764B3" w14:paraId="3BD2C1FE" w14:textId="77777777" w:rsidTr="76007F34">
        <w:tc>
          <w:tcPr>
            <w:tcW w:w="1838" w:type="dxa"/>
            <w:shd w:val="clear" w:color="auto" w:fill="E97132" w:themeFill="accent2"/>
          </w:tcPr>
          <w:p w14:paraId="4981FC7F" w14:textId="11B6CC28" w:rsidR="00B764B3" w:rsidRDefault="00B764B3" w:rsidP="00B764B3">
            <w:pPr>
              <w:spacing w:after="150"/>
              <w:rPr>
                <w:rFonts w:ascii="Arial" w:eastAsia="Times New Roman" w:hAnsi="Arial" w:cs="Arial"/>
                <w:color w:val="0B0C0C"/>
                <w:kern w:val="0"/>
                <w:lang w:eastAsia="en-GB"/>
                <w14:ligatures w14:val="none"/>
              </w:rPr>
            </w:pPr>
            <w:r>
              <w:rPr>
                <w:rFonts w:ascii="Arial" w:eastAsia="Times New Roman" w:hAnsi="Arial" w:cs="Arial"/>
                <w:color w:val="0B0C0C"/>
                <w:kern w:val="0"/>
                <w:lang w:eastAsia="en-GB"/>
                <w14:ligatures w14:val="none"/>
              </w:rPr>
              <w:lastRenderedPageBreak/>
              <w:t>Deliver Quality Housing</w:t>
            </w:r>
          </w:p>
        </w:tc>
        <w:tc>
          <w:tcPr>
            <w:tcW w:w="2410" w:type="dxa"/>
          </w:tcPr>
          <w:p w14:paraId="5A6A953B" w14:textId="77777777" w:rsidR="00B764B3" w:rsidRPr="003F41F3" w:rsidRDefault="00B764B3" w:rsidP="00B764B3">
            <w:pPr>
              <w:pStyle w:val="Default"/>
              <w:rPr>
                <w:sz w:val="20"/>
                <w:szCs w:val="20"/>
              </w:rPr>
            </w:pPr>
            <w:r w:rsidRPr="003F41F3">
              <w:rPr>
                <w:sz w:val="20"/>
                <w:szCs w:val="20"/>
              </w:rPr>
              <w:t>Let's provide housing which meets the varied needs of our residents</w:t>
            </w:r>
          </w:p>
          <w:p w14:paraId="1AC06B95" w14:textId="4BE8BEAB" w:rsidR="00B764B3" w:rsidRPr="003C001F" w:rsidRDefault="00B764B3" w:rsidP="00B764B3">
            <w:pPr>
              <w:pStyle w:val="Default"/>
              <w:rPr>
                <w:rFonts w:eastAsia="Times New Roman"/>
                <w:color w:val="0B0C0C"/>
                <w:sz w:val="20"/>
                <w:szCs w:val="20"/>
                <w:lang w:eastAsia="en-GB"/>
                <w14:ligatures w14:val="none"/>
              </w:rPr>
            </w:pPr>
          </w:p>
        </w:tc>
        <w:tc>
          <w:tcPr>
            <w:tcW w:w="2551" w:type="dxa"/>
          </w:tcPr>
          <w:p w14:paraId="62EBE5A1" w14:textId="31C7AE88" w:rsidR="00B764B3" w:rsidRPr="003C001F"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Council-led new housing developments-Hermit Mews Development</w:t>
            </w:r>
          </w:p>
        </w:tc>
        <w:tc>
          <w:tcPr>
            <w:tcW w:w="3686" w:type="dxa"/>
          </w:tcPr>
          <w:p w14:paraId="1664BAC7" w14:textId="54A26778" w:rsidR="00B764B3" w:rsidRPr="002444F5" w:rsidRDefault="00B764B3" w:rsidP="00B764B3">
            <w:pPr>
              <w:autoSpaceDE w:val="0"/>
              <w:autoSpaceDN w:val="0"/>
              <w:adjustRightInd w:val="0"/>
              <w:rPr>
                <w:rFonts w:ascii="Arial" w:hAnsi="Arial" w:cs="Arial"/>
                <w:kern w:val="0"/>
                <w:sz w:val="20"/>
                <w:szCs w:val="20"/>
              </w:rPr>
            </w:pPr>
            <w:r w:rsidRPr="002444F5">
              <w:rPr>
                <w:rFonts w:ascii="Arial" w:hAnsi="Arial" w:cs="Arial"/>
                <w:kern w:val="0"/>
                <w:sz w:val="20"/>
                <w:szCs w:val="20"/>
              </w:rPr>
              <w:t>Hermit Mews</w:t>
            </w:r>
            <w:r>
              <w:rPr>
                <w:rFonts w:ascii="Arial" w:hAnsi="Arial" w:cs="Arial"/>
                <w:kern w:val="0"/>
                <w:sz w:val="20"/>
                <w:szCs w:val="20"/>
              </w:rPr>
              <w:t xml:space="preserve"> development was</w:t>
            </w:r>
            <w:r w:rsidRPr="002444F5">
              <w:rPr>
                <w:rFonts w:ascii="Arial" w:hAnsi="Arial" w:cs="Arial"/>
                <w:kern w:val="0"/>
                <w:sz w:val="20"/>
                <w:szCs w:val="20"/>
              </w:rPr>
              <w:t xml:space="preserve"> completed </w:t>
            </w:r>
            <w:r>
              <w:rPr>
                <w:rFonts w:ascii="Arial" w:hAnsi="Arial" w:cs="Arial"/>
                <w:kern w:val="0"/>
                <w:sz w:val="20"/>
                <w:szCs w:val="20"/>
              </w:rPr>
              <w:t xml:space="preserve">in October 2024. </w:t>
            </w:r>
            <w:r w:rsidRPr="002444F5">
              <w:rPr>
                <w:rFonts w:ascii="Arial" w:hAnsi="Arial" w:cs="Arial"/>
                <w:kern w:val="0"/>
                <w:sz w:val="20"/>
                <w:szCs w:val="20"/>
              </w:rPr>
              <w:t>This</w:t>
            </w:r>
            <w:r>
              <w:rPr>
                <w:rFonts w:ascii="Arial" w:hAnsi="Arial" w:cs="Arial"/>
                <w:kern w:val="0"/>
                <w:sz w:val="20"/>
                <w:szCs w:val="20"/>
              </w:rPr>
              <w:t xml:space="preserve"> </w:t>
            </w:r>
            <w:r w:rsidRPr="002444F5">
              <w:rPr>
                <w:rFonts w:ascii="Arial" w:hAnsi="Arial" w:cs="Arial"/>
                <w:kern w:val="0"/>
                <w:sz w:val="20"/>
                <w:szCs w:val="20"/>
              </w:rPr>
              <w:t>development, which includes six three-bedroom and</w:t>
            </w:r>
          </w:p>
          <w:p w14:paraId="1EA83990" w14:textId="2F8C5F7A" w:rsidR="00B764B3" w:rsidRPr="006261F5" w:rsidRDefault="00B764B3" w:rsidP="00B764B3">
            <w:pPr>
              <w:autoSpaceDE w:val="0"/>
              <w:autoSpaceDN w:val="0"/>
              <w:adjustRightInd w:val="0"/>
              <w:rPr>
                <w:rFonts w:ascii="Arial" w:hAnsi="Arial" w:cs="Arial"/>
                <w:kern w:val="0"/>
                <w:sz w:val="20"/>
                <w:szCs w:val="20"/>
              </w:rPr>
            </w:pPr>
            <w:r w:rsidRPr="002444F5">
              <w:rPr>
                <w:rFonts w:ascii="Arial" w:hAnsi="Arial" w:cs="Arial"/>
                <w:kern w:val="0"/>
                <w:sz w:val="20"/>
                <w:szCs w:val="20"/>
              </w:rPr>
              <w:t>five two-bedroom homes, has been designed with</w:t>
            </w:r>
            <w:r>
              <w:rPr>
                <w:rFonts w:ascii="Arial" w:hAnsi="Arial" w:cs="Arial"/>
                <w:kern w:val="0"/>
                <w:sz w:val="20"/>
                <w:szCs w:val="20"/>
              </w:rPr>
              <w:t xml:space="preserve"> </w:t>
            </w:r>
            <w:r w:rsidRPr="002444F5">
              <w:rPr>
                <w:rFonts w:ascii="Arial" w:hAnsi="Arial" w:cs="Arial"/>
                <w:kern w:val="0"/>
                <w:sz w:val="20"/>
                <w:szCs w:val="20"/>
              </w:rPr>
              <w:t>sustainability at its core.</w:t>
            </w:r>
            <w:r>
              <w:rPr>
                <w:rFonts w:ascii="Arial" w:hAnsi="Arial" w:cs="Arial"/>
                <w:kern w:val="0"/>
                <w:sz w:val="20"/>
                <w:szCs w:val="20"/>
              </w:rPr>
              <w:t xml:space="preserve"> </w:t>
            </w:r>
            <w:r w:rsidRPr="006261F5">
              <w:rPr>
                <w:rFonts w:ascii="Arial" w:hAnsi="Arial" w:cs="Arial"/>
                <w:kern w:val="0"/>
                <w:sz w:val="20"/>
                <w:szCs w:val="20"/>
              </w:rPr>
              <w:t>Energy-efficient features</w:t>
            </w:r>
          </w:p>
          <w:p w14:paraId="6EF5EBBF" w14:textId="75683E1B" w:rsidR="00B764B3" w:rsidRPr="006261F5" w:rsidRDefault="00B764B3" w:rsidP="00B764B3">
            <w:pPr>
              <w:autoSpaceDE w:val="0"/>
              <w:autoSpaceDN w:val="0"/>
              <w:adjustRightInd w:val="0"/>
              <w:rPr>
                <w:rFonts w:ascii="Arial" w:hAnsi="Arial" w:cs="Arial"/>
                <w:kern w:val="0"/>
                <w:sz w:val="20"/>
                <w:szCs w:val="20"/>
              </w:rPr>
            </w:pPr>
            <w:r w:rsidRPr="006261F5">
              <w:rPr>
                <w:rFonts w:ascii="Arial" w:hAnsi="Arial" w:cs="Arial"/>
                <w:kern w:val="0"/>
                <w:sz w:val="20"/>
                <w:szCs w:val="20"/>
              </w:rPr>
              <w:lastRenderedPageBreak/>
              <w:t>such as air source heat pumps, triple glazing,</w:t>
            </w:r>
            <w:r>
              <w:rPr>
                <w:rFonts w:ascii="Arial" w:hAnsi="Arial" w:cs="Arial"/>
                <w:kern w:val="0"/>
                <w:sz w:val="20"/>
                <w:szCs w:val="20"/>
              </w:rPr>
              <w:t xml:space="preserve"> </w:t>
            </w:r>
            <w:r w:rsidRPr="006261F5">
              <w:rPr>
                <w:rFonts w:ascii="Arial" w:hAnsi="Arial" w:cs="Arial"/>
                <w:kern w:val="0"/>
                <w:sz w:val="20"/>
                <w:szCs w:val="20"/>
              </w:rPr>
              <w:t>and water butts for rainwater reuse are integral</w:t>
            </w:r>
            <w:r>
              <w:rPr>
                <w:rFonts w:ascii="Arial" w:hAnsi="Arial" w:cs="Arial"/>
                <w:kern w:val="0"/>
                <w:sz w:val="20"/>
                <w:szCs w:val="20"/>
              </w:rPr>
              <w:t xml:space="preserve"> </w:t>
            </w:r>
            <w:r w:rsidRPr="006261F5">
              <w:rPr>
                <w:rFonts w:ascii="Arial" w:hAnsi="Arial" w:cs="Arial"/>
                <w:kern w:val="0"/>
                <w:sz w:val="20"/>
                <w:szCs w:val="20"/>
              </w:rPr>
              <w:t>to the homes, reducing energy consumption and</w:t>
            </w:r>
          </w:p>
          <w:p w14:paraId="286284C3" w14:textId="049AAC50" w:rsidR="00B764B3" w:rsidRPr="006261F5" w:rsidRDefault="00B764B3" w:rsidP="00B764B3">
            <w:pPr>
              <w:autoSpaceDE w:val="0"/>
              <w:autoSpaceDN w:val="0"/>
              <w:adjustRightInd w:val="0"/>
              <w:rPr>
                <w:rFonts w:ascii="Arial" w:hAnsi="Arial" w:cs="Arial"/>
                <w:kern w:val="0"/>
                <w:sz w:val="20"/>
                <w:szCs w:val="20"/>
              </w:rPr>
            </w:pPr>
            <w:r w:rsidRPr="006261F5">
              <w:rPr>
                <w:rFonts w:ascii="Arial" w:hAnsi="Arial" w:cs="Arial"/>
                <w:kern w:val="0"/>
                <w:sz w:val="20"/>
                <w:szCs w:val="20"/>
              </w:rPr>
              <w:t>promoting eco-friendly living.</w:t>
            </w:r>
            <w:r>
              <w:rPr>
                <w:rFonts w:ascii="Arial" w:hAnsi="Arial" w:cs="Arial"/>
                <w:kern w:val="0"/>
                <w:sz w:val="20"/>
                <w:szCs w:val="20"/>
              </w:rPr>
              <w:t xml:space="preserve"> </w:t>
            </w:r>
            <w:r w:rsidRPr="006261F5">
              <w:rPr>
                <w:rFonts w:ascii="Arial" w:hAnsi="Arial" w:cs="Arial"/>
                <w:kern w:val="0"/>
                <w:sz w:val="20"/>
                <w:szCs w:val="20"/>
              </w:rPr>
              <w:t>Additionally, the use</w:t>
            </w:r>
            <w:r>
              <w:rPr>
                <w:rFonts w:ascii="Arial" w:hAnsi="Arial" w:cs="Arial"/>
                <w:kern w:val="0"/>
                <w:sz w:val="20"/>
                <w:szCs w:val="20"/>
              </w:rPr>
              <w:t xml:space="preserve"> </w:t>
            </w:r>
            <w:r w:rsidRPr="006261F5">
              <w:rPr>
                <w:rFonts w:ascii="Arial" w:hAnsi="Arial" w:cs="Arial"/>
                <w:kern w:val="0"/>
                <w:sz w:val="20"/>
                <w:szCs w:val="20"/>
              </w:rPr>
              <w:t>of a local contractor has helped reduce carbon</w:t>
            </w:r>
          </w:p>
          <w:p w14:paraId="20B60341" w14:textId="415E4805" w:rsidR="00B764B3" w:rsidRPr="006261F5" w:rsidRDefault="00B764B3" w:rsidP="00B764B3">
            <w:pPr>
              <w:autoSpaceDE w:val="0"/>
              <w:autoSpaceDN w:val="0"/>
              <w:adjustRightInd w:val="0"/>
              <w:rPr>
                <w:rFonts w:ascii="Arial" w:hAnsi="Arial" w:cs="Arial"/>
                <w:kern w:val="0"/>
                <w:sz w:val="20"/>
                <w:szCs w:val="20"/>
              </w:rPr>
            </w:pPr>
            <w:r w:rsidRPr="006261F5">
              <w:rPr>
                <w:rFonts w:ascii="Arial" w:hAnsi="Arial" w:cs="Arial"/>
                <w:kern w:val="0"/>
                <w:sz w:val="20"/>
                <w:szCs w:val="20"/>
              </w:rPr>
              <w:t>emissions from travel, further supporting the</w:t>
            </w:r>
            <w:r>
              <w:rPr>
                <w:rFonts w:ascii="Arial" w:hAnsi="Arial" w:cs="Arial"/>
                <w:kern w:val="0"/>
                <w:sz w:val="20"/>
                <w:szCs w:val="20"/>
              </w:rPr>
              <w:t xml:space="preserve"> </w:t>
            </w:r>
            <w:r w:rsidRPr="006261F5">
              <w:rPr>
                <w:rFonts w:ascii="Arial" w:hAnsi="Arial" w:cs="Arial"/>
                <w:kern w:val="0"/>
                <w:sz w:val="20"/>
                <w:szCs w:val="20"/>
              </w:rPr>
              <w:t>city’s commitment to sustainability. Each property</w:t>
            </w:r>
          </w:p>
          <w:p w14:paraId="7D1B20BF" w14:textId="5CA18572" w:rsidR="00B764B3" w:rsidRPr="006261F5" w:rsidRDefault="00B764B3" w:rsidP="00B764B3">
            <w:pPr>
              <w:autoSpaceDE w:val="0"/>
              <w:autoSpaceDN w:val="0"/>
              <w:adjustRightInd w:val="0"/>
              <w:rPr>
                <w:rFonts w:ascii="Arial" w:hAnsi="Arial" w:cs="Arial"/>
                <w:kern w:val="0"/>
                <w:sz w:val="20"/>
                <w:szCs w:val="20"/>
              </w:rPr>
            </w:pPr>
            <w:r w:rsidRPr="006261F5">
              <w:rPr>
                <w:rFonts w:ascii="Arial" w:hAnsi="Arial" w:cs="Arial"/>
                <w:kern w:val="0"/>
                <w:sz w:val="20"/>
                <w:szCs w:val="20"/>
              </w:rPr>
              <w:t>is equipped with electric vehicle (EV) charging</w:t>
            </w:r>
            <w:r>
              <w:rPr>
                <w:rFonts w:ascii="Arial" w:hAnsi="Arial" w:cs="Arial"/>
                <w:kern w:val="0"/>
                <w:sz w:val="20"/>
                <w:szCs w:val="20"/>
              </w:rPr>
              <w:t xml:space="preserve"> </w:t>
            </w:r>
            <w:r w:rsidRPr="006261F5">
              <w:rPr>
                <w:rFonts w:ascii="Arial" w:hAnsi="Arial" w:cs="Arial"/>
                <w:kern w:val="0"/>
                <w:sz w:val="20"/>
                <w:szCs w:val="20"/>
              </w:rPr>
              <w:t>points and parking spaces, addressing the growing</w:t>
            </w:r>
            <w:r>
              <w:rPr>
                <w:rFonts w:ascii="Arial" w:hAnsi="Arial" w:cs="Arial"/>
                <w:kern w:val="0"/>
                <w:sz w:val="20"/>
                <w:szCs w:val="20"/>
              </w:rPr>
              <w:t xml:space="preserve"> </w:t>
            </w:r>
            <w:r w:rsidRPr="006261F5">
              <w:rPr>
                <w:rFonts w:ascii="Arial" w:hAnsi="Arial" w:cs="Arial"/>
                <w:kern w:val="0"/>
                <w:sz w:val="20"/>
                <w:szCs w:val="20"/>
              </w:rPr>
              <w:t>demand for green transportation options. The</w:t>
            </w:r>
          </w:p>
          <w:p w14:paraId="46BB91A8" w14:textId="6CAB8E47" w:rsidR="00B764B3" w:rsidRPr="006261F5" w:rsidRDefault="00B764B3" w:rsidP="00B764B3">
            <w:pPr>
              <w:autoSpaceDE w:val="0"/>
              <w:autoSpaceDN w:val="0"/>
              <w:adjustRightInd w:val="0"/>
              <w:rPr>
                <w:rFonts w:ascii="Arial" w:hAnsi="Arial" w:cs="Arial"/>
                <w:kern w:val="0"/>
                <w:sz w:val="20"/>
                <w:szCs w:val="20"/>
              </w:rPr>
            </w:pPr>
            <w:r w:rsidRPr="006261F5">
              <w:rPr>
                <w:rFonts w:ascii="Arial" w:hAnsi="Arial" w:cs="Arial"/>
                <w:kern w:val="0"/>
                <w:sz w:val="20"/>
                <w:szCs w:val="20"/>
              </w:rPr>
              <w:t>development has also achieved a 17% biodiversity</w:t>
            </w:r>
            <w:r>
              <w:rPr>
                <w:rFonts w:ascii="Arial" w:hAnsi="Arial" w:cs="Arial"/>
                <w:kern w:val="0"/>
                <w:sz w:val="20"/>
                <w:szCs w:val="20"/>
              </w:rPr>
              <w:t xml:space="preserve"> </w:t>
            </w:r>
            <w:r w:rsidRPr="006261F5">
              <w:rPr>
                <w:rFonts w:ascii="Arial" w:hAnsi="Arial" w:cs="Arial"/>
                <w:kern w:val="0"/>
                <w:sz w:val="20"/>
                <w:szCs w:val="20"/>
              </w:rPr>
              <w:t>net gain through landscaping improvements and</w:t>
            </w:r>
          </w:p>
          <w:p w14:paraId="0ED53BAA" w14:textId="0C7E38CD" w:rsidR="00B764B3" w:rsidRPr="002444F5" w:rsidRDefault="00B764B3" w:rsidP="00B764B3">
            <w:pPr>
              <w:autoSpaceDE w:val="0"/>
              <w:autoSpaceDN w:val="0"/>
              <w:adjustRightInd w:val="0"/>
              <w:rPr>
                <w:rFonts w:ascii="Arial" w:hAnsi="Arial" w:cs="Arial"/>
                <w:kern w:val="0"/>
                <w:sz w:val="20"/>
                <w:szCs w:val="20"/>
              </w:rPr>
            </w:pPr>
            <w:r w:rsidRPr="006261F5">
              <w:rPr>
                <w:rFonts w:ascii="Arial" w:hAnsi="Arial" w:cs="Arial"/>
                <w:kern w:val="0"/>
                <w:sz w:val="20"/>
                <w:szCs w:val="20"/>
              </w:rPr>
              <w:t>the introduction of grassed gardens, ensuring</w:t>
            </w:r>
            <w:r>
              <w:rPr>
                <w:rFonts w:ascii="Arial" w:hAnsi="Arial" w:cs="Arial"/>
                <w:kern w:val="0"/>
                <w:sz w:val="20"/>
                <w:szCs w:val="20"/>
              </w:rPr>
              <w:t xml:space="preserve"> </w:t>
            </w:r>
            <w:r w:rsidRPr="006261F5">
              <w:rPr>
                <w:rFonts w:ascii="Arial" w:hAnsi="Arial" w:cs="Arial"/>
                <w:kern w:val="0"/>
                <w:sz w:val="20"/>
                <w:szCs w:val="20"/>
              </w:rPr>
              <w:t>a positive impact on the local environment.</w:t>
            </w:r>
          </w:p>
        </w:tc>
        <w:tc>
          <w:tcPr>
            <w:tcW w:w="4111" w:type="dxa"/>
          </w:tcPr>
          <w:p w14:paraId="255EAAFF" w14:textId="3C34DFE6" w:rsidR="00B764B3" w:rsidRPr="003C001F"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lastRenderedPageBreak/>
              <w:t>The Council is currently preparing a new Housing Strategy that will help to d</w:t>
            </w:r>
            <w:r w:rsidRPr="005B3C9F">
              <w:rPr>
                <w:rFonts w:ascii="Arial" w:eastAsia="Times New Roman" w:hAnsi="Arial" w:cs="Arial"/>
                <w:color w:val="0B0C0C"/>
                <w:kern w:val="0"/>
                <w:sz w:val="20"/>
                <w:szCs w:val="20"/>
                <w:lang w:eastAsia="en-GB"/>
                <w14:ligatures w14:val="none"/>
              </w:rPr>
              <w:t xml:space="preserve">eliver new homes </w:t>
            </w:r>
            <w:r>
              <w:rPr>
                <w:rFonts w:ascii="Arial" w:eastAsia="Times New Roman" w:hAnsi="Arial" w:cs="Arial"/>
                <w:color w:val="0B0C0C"/>
                <w:kern w:val="0"/>
                <w:sz w:val="20"/>
                <w:szCs w:val="20"/>
                <w:lang w:eastAsia="en-GB"/>
                <w14:ligatures w14:val="none"/>
              </w:rPr>
              <w:t xml:space="preserve">across the City </w:t>
            </w:r>
            <w:r w:rsidRPr="005B3C9F">
              <w:rPr>
                <w:rFonts w:ascii="Arial" w:eastAsia="Times New Roman" w:hAnsi="Arial" w:cs="Arial"/>
                <w:color w:val="0B0C0C"/>
                <w:kern w:val="0"/>
                <w:sz w:val="20"/>
                <w:szCs w:val="20"/>
                <w:lang w:eastAsia="en-GB"/>
                <w14:ligatures w14:val="none"/>
              </w:rPr>
              <w:t>that have reduced energy consumption, generate renewable energy</w:t>
            </w:r>
            <w:r>
              <w:rPr>
                <w:rFonts w:ascii="Arial" w:eastAsia="Times New Roman" w:hAnsi="Arial" w:cs="Arial"/>
                <w:color w:val="0B0C0C"/>
                <w:kern w:val="0"/>
                <w:sz w:val="20"/>
                <w:szCs w:val="20"/>
                <w:lang w:eastAsia="en-GB"/>
                <w14:ligatures w14:val="none"/>
              </w:rPr>
              <w:t>,</w:t>
            </w:r>
            <w:r w:rsidRPr="005B3C9F">
              <w:rPr>
                <w:rFonts w:ascii="Arial" w:eastAsia="Times New Roman" w:hAnsi="Arial" w:cs="Arial"/>
                <w:color w:val="0B0C0C"/>
                <w:kern w:val="0"/>
                <w:sz w:val="20"/>
                <w:szCs w:val="20"/>
                <w:lang w:eastAsia="en-GB"/>
                <w14:ligatures w14:val="none"/>
              </w:rPr>
              <w:t xml:space="preserve"> contribute toward a net zero future </w:t>
            </w:r>
            <w:r>
              <w:rPr>
                <w:rFonts w:ascii="Arial" w:eastAsia="Times New Roman" w:hAnsi="Arial" w:cs="Arial"/>
                <w:color w:val="0B0C0C"/>
                <w:kern w:val="0"/>
                <w:sz w:val="20"/>
                <w:szCs w:val="20"/>
                <w:lang w:eastAsia="en-GB"/>
                <w14:ligatures w14:val="none"/>
              </w:rPr>
              <w:t xml:space="preserve">and meet BNG requirements </w:t>
            </w:r>
            <w:r w:rsidRPr="005B3C9F">
              <w:rPr>
                <w:rFonts w:ascii="Arial" w:eastAsia="Times New Roman" w:hAnsi="Arial" w:cs="Arial"/>
                <w:color w:val="0B0C0C"/>
                <w:kern w:val="0"/>
                <w:sz w:val="20"/>
                <w:szCs w:val="20"/>
                <w:lang w:eastAsia="en-GB"/>
                <w14:ligatures w14:val="none"/>
              </w:rPr>
              <w:t xml:space="preserve">in </w:t>
            </w:r>
            <w:r w:rsidRPr="005B3C9F">
              <w:rPr>
                <w:rFonts w:ascii="Arial" w:eastAsia="Times New Roman" w:hAnsi="Arial" w:cs="Arial"/>
                <w:color w:val="0B0C0C"/>
                <w:kern w:val="0"/>
                <w:sz w:val="20"/>
                <w:szCs w:val="20"/>
                <w:lang w:eastAsia="en-GB"/>
                <w14:ligatures w14:val="none"/>
              </w:rPr>
              <w:lastRenderedPageBreak/>
              <w:t>accordance with the key policies set out in the Central Lincolnshire Local Plan</w:t>
            </w:r>
            <w:r>
              <w:rPr>
                <w:rFonts w:ascii="Arial" w:eastAsia="Times New Roman" w:hAnsi="Arial" w:cs="Arial"/>
                <w:color w:val="0B0C0C"/>
                <w:kern w:val="0"/>
                <w:sz w:val="20"/>
                <w:szCs w:val="20"/>
                <w:lang w:eastAsia="en-GB"/>
                <w14:ligatures w14:val="none"/>
              </w:rPr>
              <w:t>.</w:t>
            </w:r>
            <w:r w:rsidRPr="005B3C9F">
              <w:rPr>
                <w:rFonts w:ascii="Arial" w:eastAsia="Times New Roman" w:hAnsi="Arial" w:cs="Arial"/>
                <w:color w:val="0B0C0C"/>
                <w:kern w:val="0"/>
                <w:sz w:val="20"/>
                <w:szCs w:val="20"/>
                <w:lang w:eastAsia="en-GB"/>
                <w14:ligatures w14:val="none"/>
              </w:rPr>
              <w:t> </w:t>
            </w:r>
          </w:p>
        </w:tc>
      </w:tr>
      <w:tr w:rsidR="00261FD0" w14:paraId="2F3D1BB2" w14:textId="77777777" w:rsidTr="76007F34">
        <w:tc>
          <w:tcPr>
            <w:tcW w:w="1838" w:type="dxa"/>
            <w:shd w:val="clear" w:color="auto" w:fill="E97132" w:themeFill="accent2"/>
          </w:tcPr>
          <w:p w14:paraId="4BA36315" w14:textId="2B8612DC" w:rsidR="00261FD0" w:rsidRDefault="00261FD0" w:rsidP="00B764B3">
            <w:pPr>
              <w:spacing w:after="150"/>
              <w:rPr>
                <w:rFonts w:ascii="Arial" w:eastAsia="Times New Roman" w:hAnsi="Arial" w:cs="Arial"/>
                <w:color w:val="0B0C0C"/>
                <w:kern w:val="0"/>
                <w:lang w:eastAsia="en-GB"/>
                <w14:ligatures w14:val="none"/>
              </w:rPr>
            </w:pPr>
            <w:r>
              <w:rPr>
                <w:rFonts w:ascii="Arial" w:eastAsia="Times New Roman" w:hAnsi="Arial" w:cs="Arial"/>
                <w:color w:val="0B0C0C"/>
                <w:kern w:val="0"/>
                <w:lang w:eastAsia="en-GB"/>
                <w14:ligatures w14:val="none"/>
              </w:rPr>
              <w:lastRenderedPageBreak/>
              <w:t>Deliver Quality Housing</w:t>
            </w:r>
          </w:p>
        </w:tc>
        <w:tc>
          <w:tcPr>
            <w:tcW w:w="2410" w:type="dxa"/>
          </w:tcPr>
          <w:p w14:paraId="24432F67" w14:textId="77777777" w:rsidR="00261FD0" w:rsidRPr="003F41F3" w:rsidRDefault="00261FD0" w:rsidP="00261FD0">
            <w:pPr>
              <w:pStyle w:val="Default"/>
              <w:rPr>
                <w:sz w:val="20"/>
                <w:szCs w:val="20"/>
              </w:rPr>
            </w:pPr>
            <w:r w:rsidRPr="003F41F3">
              <w:rPr>
                <w:sz w:val="20"/>
                <w:szCs w:val="20"/>
              </w:rPr>
              <w:t>Let's provide housing which meets the varied needs of our residents</w:t>
            </w:r>
          </w:p>
          <w:p w14:paraId="561CF305" w14:textId="77777777" w:rsidR="00261FD0" w:rsidRPr="003F41F3" w:rsidRDefault="00261FD0" w:rsidP="00B764B3">
            <w:pPr>
              <w:pStyle w:val="Default"/>
              <w:rPr>
                <w:sz w:val="20"/>
                <w:szCs w:val="20"/>
              </w:rPr>
            </w:pPr>
          </w:p>
        </w:tc>
        <w:tc>
          <w:tcPr>
            <w:tcW w:w="2551" w:type="dxa"/>
          </w:tcPr>
          <w:p w14:paraId="2FA3F137" w14:textId="581C429B" w:rsidR="00261FD0" w:rsidRDefault="00261FD0"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Housing Asset Management Strategy</w:t>
            </w:r>
          </w:p>
        </w:tc>
        <w:tc>
          <w:tcPr>
            <w:tcW w:w="3686" w:type="dxa"/>
          </w:tcPr>
          <w:p w14:paraId="2BF63131" w14:textId="77777777" w:rsidR="00261FD0" w:rsidRDefault="00261FD0" w:rsidP="00B764B3">
            <w:pPr>
              <w:autoSpaceDE w:val="0"/>
              <w:autoSpaceDN w:val="0"/>
              <w:adjustRightInd w:val="0"/>
              <w:rPr>
                <w:rFonts w:ascii="Arial" w:hAnsi="Arial" w:cs="Arial"/>
                <w:kern w:val="0"/>
                <w:sz w:val="20"/>
                <w:szCs w:val="20"/>
              </w:rPr>
            </w:pPr>
            <w:r>
              <w:rPr>
                <w:rFonts w:ascii="Arial" w:hAnsi="Arial" w:cs="Arial"/>
                <w:kern w:val="0"/>
                <w:sz w:val="20"/>
                <w:szCs w:val="20"/>
              </w:rPr>
              <w:t>The council’s Housing Asset Management Strategy was adopted in June 2025, and commits the council to:</w:t>
            </w:r>
          </w:p>
          <w:p w14:paraId="76ED68E6" w14:textId="77777777" w:rsidR="00261FD0" w:rsidRDefault="00261FD0" w:rsidP="00261FD0">
            <w:pPr>
              <w:pStyle w:val="ListParagraph"/>
              <w:numPr>
                <w:ilvl w:val="0"/>
                <w:numId w:val="27"/>
              </w:numPr>
              <w:autoSpaceDE w:val="0"/>
              <w:autoSpaceDN w:val="0"/>
              <w:adjustRightInd w:val="0"/>
              <w:rPr>
                <w:rFonts w:ascii="Arial" w:hAnsi="Arial" w:cs="Arial"/>
                <w:kern w:val="0"/>
                <w:sz w:val="20"/>
                <w:szCs w:val="20"/>
              </w:rPr>
            </w:pPr>
            <w:r>
              <w:rPr>
                <w:rFonts w:ascii="Arial" w:hAnsi="Arial" w:cs="Arial"/>
                <w:kern w:val="0"/>
                <w:sz w:val="20"/>
                <w:szCs w:val="20"/>
              </w:rPr>
              <w:t>Deliver future newbuild council homes at EPC A</w:t>
            </w:r>
          </w:p>
          <w:p w14:paraId="2F1E4A5C" w14:textId="77777777" w:rsidR="00D11917" w:rsidRDefault="00D11917" w:rsidP="00D11917">
            <w:pPr>
              <w:autoSpaceDE w:val="0"/>
              <w:autoSpaceDN w:val="0"/>
              <w:adjustRightInd w:val="0"/>
              <w:rPr>
                <w:rFonts w:ascii="Arial" w:hAnsi="Arial" w:cs="Arial"/>
                <w:kern w:val="0"/>
                <w:sz w:val="20"/>
                <w:szCs w:val="20"/>
              </w:rPr>
            </w:pPr>
          </w:p>
          <w:p w14:paraId="3F69A21F" w14:textId="1341EAF3" w:rsidR="00FA0C08" w:rsidRPr="00FA0C08" w:rsidRDefault="00FA0C08" w:rsidP="00FA0C08">
            <w:pPr>
              <w:autoSpaceDE w:val="0"/>
              <w:autoSpaceDN w:val="0"/>
              <w:adjustRightInd w:val="0"/>
              <w:rPr>
                <w:rFonts w:ascii="Arial" w:hAnsi="Arial" w:cs="Arial"/>
                <w:kern w:val="0"/>
                <w:sz w:val="20"/>
                <w:szCs w:val="20"/>
              </w:rPr>
            </w:pPr>
            <w:r>
              <w:rPr>
                <w:rFonts w:ascii="Arial" w:hAnsi="Arial" w:cs="Arial"/>
                <w:kern w:val="0"/>
                <w:sz w:val="20"/>
                <w:szCs w:val="20"/>
              </w:rPr>
              <w:t>More than 95% of existing council homes are currently EPC C or higher, and the</w:t>
            </w:r>
            <w:r w:rsidR="009D7CF8">
              <w:rPr>
                <w:rFonts w:ascii="Arial" w:hAnsi="Arial" w:cs="Arial"/>
                <w:kern w:val="0"/>
                <w:sz w:val="20"/>
                <w:szCs w:val="20"/>
              </w:rPr>
              <w:t xml:space="preserve"> council has been awarded grant under Government’s Warm Homes Fund to carry out improvements to around 200 homes currently below EPC C to improve their energy efficiency</w:t>
            </w:r>
            <w:r w:rsidR="00D11917">
              <w:rPr>
                <w:rFonts w:ascii="Arial" w:hAnsi="Arial" w:cs="Arial"/>
                <w:kern w:val="0"/>
                <w:sz w:val="20"/>
                <w:szCs w:val="20"/>
              </w:rPr>
              <w:t xml:space="preserve">.  These works are currently </w:t>
            </w:r>
            <w:proofErr w:type="gramStart"/>
            <w:r w:rsidR="00D11917">
              <w:rPr>
                <w:rFonts w:ascii="Arial" w:hAnsi="Arial" w:cs="Arial"/>
                <w:kern w:val="0"/>
                <w:sz w:val="20"/>
                <w:szCs w:val="20"/>
              </w:rPr>
              <w:t>underway, and</w:t>
            </w:r>
            <w:proofErr w:type="gramEnd"/>
            <w:r w:rsidR="00D11917">
              <w:rPr>
                <w:rFonts w:ascii="Arial" w:hAnsi="Arial" w:cs="Arial"/>
                <w:kern w:val="0"/>
                <w:sz w:val="20"/>
                <w:szCs w:val="20"/>
              </w:rPr>
              <w:t xml:space="preserve"> include installation of solar PV and improved insulation.</w:t>
            </w:r>
          </w:p>
        </w:tc>
        <w:tc>
          <w:tcPr>
            <w:tcW w:w="4111" w:type="dxa"/>
          </w:tcPr>
          <w:p w14:paraId="47356623" w14:textId="484C9D3D" w:rsidR="00D11917" w:rsidRDefault="00D11917" w:rsidP="00D11917">
            <w:pPr>
              <w:autoSpaceDE w:val="0"/>
              <w:autoSpaceDN w:val="0"/>
              <w:adjustRightInd w:val="0"/>
              <w:rPr>
                <w:rFonts w:ascii="Arial" w:hAnsi="Arial" w:cs="Arial"/>
                <w:kern w:val="0"/>
                <w:sz w:val="20"/>
                <w:szCs w:val="20"/>
              </w:rPr>
            </w:pPr>
            <w:r>
              <w:rPr>
                <w:rFonts w:ascii="Arial" w:hAnsi="Arial" w:cs="Arial"/>
                <w:kern w:val="0"/>
                <w:sz w:val="20"/>
                <w:szCs w:val="20"/>
              </w:rPr>
              <w:t xml:space="preserve">The council’s newbuild specification requires all new homes to be </w:t>
            </w:r>
            <w:r w:rsidR="000D1D24">
              <w:rPr>
                <w:rFonts w:ascii="Arial" w:hAnsi="Arial" w:cs="Arial"/>
                <w:kern w:val="0"/>
                <w:sz w:val="20"/>
                <w:szCs w:val="20"/>
              </w:rPr>
              <w:t>fitted with solar PV and air source heat pumps</w:t>
            </w:r>
            <w:r w:rsidR="002A285A">
              <w:rPr>
                <w:rFonts w:ascii="Arial" w:hAnsi="Arial" w:cs="Arial"/>
                <w:kern w:val="0"/>
                <w:sz w:val="20"/>
                <w:szCs w:val="20"/>
              </w:rPr>
              <w:t>.</w:t>
            </w:r>
          </w:p>
          <w:p w14:paraId="2B950AC5" w14:textId="77777777" w:rsidR="002A285A" w:rsidRDefault="002A285A" w:rsidP="00D11917">
            <w:pPr>
              <w:autoSpaceDE w:val="0"/>
              <w:autoSpaceDN w:val="0"/>
              <w:adjustRightInd w:val="0"/>
              <w:rPr>
                <w:rFonts w:ascii="Arial" w:hAnsi="Arial" w:cs="Arial"/>
                <w:kern w:val="0"/>
                <w:sz w:val="20"/>
                <w:szCs w:val="20"/>
              </w:rPr>
            </w:pPr>
          </w:p>
          <w:p w14:paraId="7844387F" w14:textId="36A769D0" w:rsidR="002A285A" w:rsidRPr="00D11917" w:rsidRDefault="002A285A" w:rsidP="00D11917">
            <w:pPr>
              <w:autoSpaceDE w:val="0"/>
              <w:autoSpaceDN w:val="0"/>
              <w:adjustRightInd w:val="0"/>
              <w:rPr>
                <w:rFonts w:ascii="Arial" w:hAnsi="Arial" w:cs="Arial"/>
                <w:kern w:val="0"/>
                <w:sz w:val="20"/>
                <w:szCs w:val="20"/>
              </w:rPr>
            </w:pPr>
            <w:r>
              <w:rPr>
                <w:rFonts w:ascii="Arial" w:hAnsi="Arial" w:cs="Arial"/>
                <w:kern w:val="0"/>
                <w:sz w:val="20"/>
                <w:szCs w:val="20"/>
              </w:rPr>
              <w:t>The council has committed to work towards achieving EPC C or above for 100% of its housing stock by 2030.</w:t>
            </w:r>
          </w:p>
          <w:p w14:paraId="527D629E" w14:textId="77777777" w:rsidR="00261FD0" w:rsidRDefault="00261FD0" w:rsidP="00B764B3">
            <w:pPr>
              <w:spacing w:after="150"/>
              <w:rPr>
                <w:rFonts w:ascii="Arial" w:eastAsia="Times New Roman" w:hAnsi="Arial" w:cs="Arial"/>
                <w:color w:val="0B0C0C"/>
                <w:kern w:val="0"/>
                <w:sz w:val="20"/>
                <w:szCs w:val="20"/>
                <w:lang w:eastAsia="en-GB"/>
                <w14:ligatures w14:val="none"/>
              </w:rPr>
            </w:pPr>
          </w:p>
        </w:tc>
      </w:tr>
      <w:tr w:rsidR="00B764B3" w14:paraId="4AC1E447" w14:textId="77777777" w:rsidTr="76007F34">
        <w:tc>
          <w:tcPr>
            <w:tcW w:w="1838" w:type="dxa"/>
            <w:shd w:val="clear" w:color="auto" w:fill="A53FA5"/>
          </w:tcPr>
          <w:p w14:paraId="482EA2E0" w14:textId="72D272FE" w:rsidR="3285B502" w:rsidRDefault="3285B502" w:rsidP="76007F34">
            <w:pPr>
              <w:spacing w:after="150"/>
              <w:rPr>
                <w:rFonts w:ascii="Arial" w:eastAsia="Times New Roman" w:hAnsi="Arial" w:cs="Arial"/>
                <w:color w:val="0B0C0C"/>
                <w:lang w:eastAsia="en-GB"/>
              </w:rPr>
            </w:pPr>
            <w:r w:rsidRPr="76007F34">
              <w:rPr>
                <w:rFonts w:ascii="Arial" w:eastAsia="Times New Roman" w:hAnsi="Arial" w:cs="Arial"/>
                <w:color w:val="0B0C0C"/>
                <w:lang w:eastAsia="en-GB"/>
              </w:rPr>
              <w:lastRenderedPageBreak/>
              <w:t>Drive Inclusive Economic Growth</w:t>
            </w:r>
          </w:p>
          <w:p w14:paraId="4CBC0697" w14:textId="18BF7781" w:rsidR="76007F34" w:rsidRDefault="76007F34" w:rsidP="76007F34">
            <w:pPr>
              <w:rPr>
                <w:rFonts w:ascii="Arial" w:eastAsia="Times New Roman" w:hAnsi="Arial" w:cs="Arial"/>
                <w:color w:val="0B0C0C"/>
                <w:lang w:eastAsia="en-GB"/>
              </w:rPr>
            </w:pPr>
          </w:p>
        </w:tc>
        <w:tc>
          <w:tcPr>
            <w:tcW w:w="2410" w:type="dxa"/>
          </w:tcPr>
          <w:p w14:paraId="2BA13D20" w14:textId="77777777" w:rsidR="00B764B3" w:rsidRPr="001F0036" w:rsidRDefault="00B764B3" w:rsidP="00B764B3">
            <w:pPr>
              <w:pStyle w:val="Default"/>
              <w:rPr>
                <w:sz w:val="20"/>
                <w:szCs w:val="20"/>
              </w:rPr>
            </w:pPr>
            <w:r w:rsidRPr="001F0036">
              <w:rPr>
                <w:sz w:val="20"/>
                <w:szCs w:val="20"/>
              </w:rPr>
              <w:t xml:space="preserve">Let's build a strong, viable, inclusive and prosperous future for Lincoln </w:t>
            </w:r>
          </w:p>
          <w:p w14:paraId="365DAC46" w14:textId="77777777" w:rsidR="00B764B3" w:rsidRPr="001F0036" w:rsidRDefault="00B764B3" w:rsidP="00B764B3">
            <w:pPr>
              <w:pStyle w:val="Default"/>
              <w:rPr>
                <w:sz w:val="20"/>
                <w:szCs w:val="20"/>
              </w:rPr>
            </w:pPr>
          </w:p>
        </w:tc>
        <w:tc>
          <w:tcPr>
            <w:tcW w:w="2551" w:type="dxa"/>
          </w:tcPr>
          <w:p w14:paraId="42A6BBBE" w14:textId="28B37AA5" w:rsidR="00B764B3"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Cornhill Market renovation</w:t>
            </w:r>
          </w:p>
        </w:tc>
        <w:tc>
          <w:tcPr>
            <w:tcW w:w="3686" w:type="dxa"/>
          </w:tcPr>
          <w:p w14:paraId="59BFD964" w14:textId="7D9EFD3C" w:rsidR="00B764B3" w:rsidRPr="00592316" w:rsidRDefault="00B764B3" w:rsidP="00B764B3">
            <w:pPr>
              <w:autoSpaceDE w:val="0"/>
              <w:autoSpaceDN w:val="0"/>
              <w:adjustRightInd w:val="0"/>
              <w:rPr>
                <w:rFonts w:ascii="Arial" w:hAnsi="Arial" w:cs="Arial"/>
                <w:kern w:val="0"/>
                <w:sz w:val="20"/>
                <w:szCs w:val="20"/>
              </w:rPr>
            </w:pPr>
            <w:r w:rsidRPr="00592316">
              <w:rPr>
                <w:rFonts w:ascii="Arial" w:hAnsi="Arial" w:cs="Arial"/>
                <w:kern w:val="0"/>
                <w:sz w:val="20"/>
                <w:szCs w:val="20"/>
              </w:rPr>
              <w:t>Efforts to enhance energy efficiency extend to our infrastructure, with projects such as the refurbishment of the Cornhill Market and Lincoln</w:t>
            </w:r>
          </w:p>
          <w:p w14:paraId="117D385A" w14:textId="3003BAC1" w:rsidR="00B764B3" w:rsidRPr="003C001F" w:rsidRDefault="00B764B3" w:rsidP="00B764B3">
            <w:pPr>
              <w:spacing w:after="150"/>
              <w:rPr>
                <w:rFonts w:ascii="Arial" w:eastAsia="Times New Roman" w:hAnsi="Arial" w:cs="Arial"/>
                <w:color w:val="0B0C0C"/>
                <w:kern w:val="0"/>
                <w:sz w:val="20"/>
                <w:szCs w:val="20"/>
                <w:lang w:eastAsia="en-GB"/>
                <w14:ligatures w14:val="none"/>
              </w:rPr>
            </w:pPr>
            <w:r w:rsidRPr="00592316">
              <w:rPr>
                <w:rFonts w:ascii="Arial" w:hAnsi="Arial" w:cs="Arial"/>
                <w:kern w:val="0"/>
                <w:sz w:val="20"/>
                <w:szCs w:val="20"/>
              </w:rPr>
              <w:t>Crematorium reducing energy consumption</w:t>
            </w:r>
          </w:p>
        </w:tc>
        <w:tc>
          <w:tcPr>
            <w:tcW w:w="4111" w:type="dxa"/>
          </w:tcPr>
          <w:p w14:paraId="0BE77D63" w14:textId="15F2E857" w:rsidR="00B764B3" w:rsidRPr="003C001F" w:rsidRDefault="59026D21" w:rsidP="00B764B3">
            <w:pPr>
              <w:spacing w:after="150"/>
              <w:rPr>
                <w:rFonts w:ascii="Arial" w:eastAsia="Times New Roman" w:hAnsi="Arial" w:cs="Arial"/>
                <w:color w:val="0B0C0C"/>
                <w:kern w:val="0"/>
                <w:sz w:val="20"/>
                <w:szCs w:val="20"/>
                <w:lang w:eastAsia="en-GB"/>
                <w14:ligatures w14:val="none"/>
              </w:rPr>
            </w:pPr>
            <w:r w:rsidRPr="76007F34">
              <w:rPr>
                <w:rFonts w:ascii="Arial" w:eastAsia="Times New Roman" w:hAnsi="Arial" w:cs="Arial"/>
                <w:color w:val="0B0C0C"/>
                <w:sz w:val="20"/>
                <w:szCs w:val="20"/>
                <w:lang w:eastAsia="en-GB"/>
              </w:rPr>
              <w:t xml:space="preserve">New Council-led development schemes will continue to adopt the highest </w:t>
            </w:r>
            <w:r w:rsidR="3EDAB842" w:rsidRPr="76007F34">
              <w:rPr>
                <w:rFonts w:ascii="Arial" w:eastAsia="Times New Roman" w:hAnsi="Arial" w:cs="Arial"/>
                <w:color w:val="0B0C0C"/>
                <w:sz w:val="20"/>
                <w:szCs w:val="20"/>
                <w:lang w:eastAsia="en-GB"/>
              </w:rPr>
              <w:t>environmental</w:t>
            </w:r>
            <w:r w:rsidRPr="76007F34">
              <w:rPr>
                <w:rFonts w:ascii="Arial" w:eastAsia="Times New Roman" w:hAnsi="Arial" w:cs="Arial"/>
                <w:color w:val="0B0C0C"/>
                <w:sz w:val="20"/>
                <w:szCs w:val="20"/>
                <w:lang w:eastAsia="en-GB"/>
              </w:rPr>
              <w:t xml:space="preserve"> standards </w:t>
            </w:r>
            <w:r w:rsidR="4D587390" w:rsidRPr="76007F34">
              <w:rPr>
                <w:rFonts w:ascii="Arial" w:eastAsia="Times New Roman" w:hAnsi="Arial" w:cs="Arial"/>
                <w:color w:val="0B0C0C"/>
                <w:sz w:val="20"/>
                <w:szCs w:val="20"/>
                <w:lang w:eastAsia="en-GB"/>
              </w:rPr>
              <w:t>ensuring they meet energy efficiency and Biodiversity Net gain requirements as set out in the Central Lincolnshire Local Plan</w:t>
            </w:r>
          </w:p>
        </w:tc>
      </w:tr>
      <w:tr w:rsidR="00B764B3" w14:paraId="68EC5970" w14:textId="434A40C3" w:rsidTr="76007F34">
        <w:trPr>
          <w:trHeight w:val="1794"/>
        </w:trPr>
        <w:tc>
          <w:tcPr>
            <w:tcW w:w="1838" w:type="dxa"/>
            <w:shd w:val="clear" w:color="auto" w:fill="C9D70D"/>
          </w:tcPr>
          <w:p w14:paraId="0C3F2EFE" w14:textId="664EAFFE" w:rsidR="00B764B3" w:rsidRDefault="00B764B3" w:rsidP="00B764B3">
            <w:pPr>
              <w:spacing w:after="150"/>
              <w:rPr>
                <w:rFonts w:ascii="Arial" w:eastAsia="Times New Roman" w:hAnsi="Arial" w:cs="Arial"/>
                <w:color w:val="0B0C0C"/>
                <w:kern w:val="0"/>
                <w:lang w:eastAsia="en-GB"/>
                <w14:ligatures w14:val="none"/>
              </w:rPr>
            </w:pPr>
            <w:r>
              <w:rPr>
                <w:rFonts w:ascii="Arial" w:eastAsia="Times New Roman" w:hAnsi="Arial" w:cs="Arial"/>
                <w:color w:val="0B0C0C"/>
                <w:kern w:val="0"/>
                <w:lang w:eastAsia="en-GB"/>
                <w14:ligatures w14:val="none"/>
              </w:rPr>
              <w:t>Reduce all Kinds of Inequality</w:t>
            </w:r>
          </w:p>
        </w:tc>
        <w:tc>
          <w:tcPr>
            <w:tcW w:w="2410" w:type="dxa"/>
          </w:tcPr>
          <w:p w14:paraId="35D911A1" w14:textId="08A9DF91" w:rsidR="00B764B3" w:rsidRPr="003C001F" w:rsidRDefault="00B764B3" w:rsidP="00B764B3">
            <w:pPr>
              <w:spacing w:after="150"/>
              <w:rPr>
                <w:rFonts w:ascii="Arial" w:eastAsia="Times New Roman" w:hAnsi="Arial" w:cs="Arial"/>
                <w:color w:val="0B0C0C"/>
                <w:kern w:val="0"/>
                <w:sz w:val="20"/>
                <w:szCs w:val="20"/>
                <w:lang w:eastAsia="en-GB"/>
                <w14:ligatures w14:val="none"/>
              </w:rPr>
            </w:pPr>
            <w:r w:rsidRPr="00FB5C60">
              <w:rPr>
                <w:rFonts w:ascii="Arial" w:eastAsia="Times New Roman" w:hAnsi="Arial" w:cs="Arial"/>
                <w:color w:val="0B0C0C"/>
                <w:kern w:val="0"/>
                <w:sz w:val="20"/>
                <w:szCs w:val="20"/>
                <w:lang w:eastAsia="en-GB"/>
                <w14:ligatures w14:val="none"/>
              </w:rPr>
              <w:t>Let's support our neighbourhoods and communities to thrive</w:t>
            </w:r>
          </w:p>
          <w:p w14:paraId="2B1E6485" w14:textId="77777777" w:rsidR="00B764B3" w:rsidRPr="003C001F" w:rsidRDefault="00B764B3" w:rsidP="00B764B3">
            <w:pPr>
              <w:spacing w:after="150"/>
              <w:rPr>
                <w:rFonts w:ascii="Arial" w:eastAsia="Times New Roman" w:hAnsi="Arial" w:cs="Arial"/>
                <w:color w:val="0B0C0C"/>
                <w:kern w:val="0"/>
                <w:sz w:val="20"/>
                <w:szCs w:val="20"/>
                <w:lang w:eastAsia="en-GB"/>
                <w14:ligatures w14:val="none"/>
              </w:rPr>
            </w:pPr>
          </w:p>
          <w:p w14:paraId="6EFA8A75" w14:textId="77777777" w:rsidR="00B764B3" w:rsidRPr="003C001F" w:rsidRDefault="00B764B3" w:rsidP="00B764B3">
            <w:pPr>
              <w:spacing w:after="150"/>
              <w:rPr>
                <w:rFonts w:ascii="Arial" w:eastAsia="Times New Roman" w:hAnsi="Arial" w:cs="Arial"/>
                <w:color w:val="0B0C0C"/>
                <w:kern w:val="0"/>
                <w:sz w:val="20"/>
                <w:szCs w:val="20"/>
                <w:lang w:eastAsia="en-GB"/>
                <w14:ligatures w14:val="none"/>
              </w:rPr>
            </w:pPr>
          </w:p>
        </w:tc>
        <w:tc>
          <w:tcPr>
            <w:tcW w:w="2551" w:type="dxa"/>
          </w:tcPr>
          <w:p w14:paraId="7BD3E132" w14:textId="4735D320" w:rsidR="00B764B3" w:rsidRPr="003C001F" w:rsidRDefault="00B764B3" w:rsidP="00B764B3">
            <w:pPr>
              <w:spacing w:after="150"/>
              <w:rPr>
                <w:rFonts w:ascii="Arial" w:eastAsia="Times New Roman" w:hAnsi="Arial" w:cs="Arial"/>
                <w:color w:val="0B0C0C"/>
                <w:kern w:val="0"/>
                <w:sz w:val="20"/>
                <w:szCs w:val="20"/>
                <w:lang w:eastAsia="en-GB"/>
                <w14:ligatures w14:val="none"/>
              </w:rPr>
            </w:pPr>
            <w:r>
              <w:rPr>
                <w:rFonts w:ascii="Arial" w:eastAsia="Times New Roman" w:hAnsi="Arial" w:cs="Arial"/>
                <w:color w:val="0B0C0C"/>
                <w:kern w:val="0"/>
                <w:sz w:val="20"/>
                <w:szCs w:val="20"/>
                <w:lang w:eastAsia="en-GB"/>
                <w14:ligatures w14:val="none"/>
              </w:rPr>
              <w:t>Neighbourhood Working-Sincil Bank Revitalisation Programme</w:t>
            </w:r>
          </w:p>
        </w:tc>
        <w:tc>
          <w:tcPr>
            <w:tcW w:w="3686" w:type="dxa"/>
          </w:tcPr>
          <w:p w14:paraId="1C9E8F96" w14:textId="5E95A8E6" w:rsidR="00B764B3" w:rsidRPr="0096269A" w:rsidRDefault="00B764B3" w:rsidP="00B764B3">
            <w:pPr>
              <w:spacing w:after="150"/>
              <w:rPr>
                <w:rFonts w:ascii="Arial" w:eastAsia="Times New Roman" w:hAnsi="Arial" w:cs="Arial"/>
                <w:color w:val="0B0C0C"/>
                <w:kern w:val="0"/>
                <w:sz w:val="20"/>
                <w:szCs w:val="20"/>
                <w:lang w:eastAsia="en-GB"/>
                <w14:ligatures w14:val="none"/>
              </w:rPr>
            </w:pPr>
            <w:r w:rsidRPr="0096269A">
              <w:rPr>
                <w:rFonts w:ascii="Arial" w:hAnsi="Arial" w:cs="Arial"/>
                <w:sz w:val="20"/>
                <w:szCs w:val="20"/>
              </w:rPr>
              <w:t xml:space="preserve">Funded by the Towns Fund, the City of Council is leading on the improvements to four key gateways into the area including the installation of </w:t>
            </w:r>
            <w:r>
              <w:rPr>
                <w:rFonts w:ascii="Arial" w:hAnsi="Arial" w:cs="Arial"/>
                <w:sz w:val="20"/>
                <w:szCs w:val="20"/>
              </w:rPr>
              <w:t>green planters to improve the public realm, traffic movements and increase biodiversity in this part of Lincoln.</w:t>
            </w:r>
          </w:p>
        </w:tc>
        <w:tc>
          <w:tcPr>
            <w:tcW w:w="4111" w:type="dxa"/>
          </w:tcPr>
          <w:p w14:paraId="12A3401A" w14:textId="7AE8644C" w:rsidR="00B764B3" w:rsidRPr="003C001F" w:rsidRDefault="1006B72A" w:rsidP="00B764B3">
            <w:pPr>
              <w:spacing w:after="150"/>
              <w:rPr>
                <w:rFonts w:ascii="Arial" w:eastAsia="Times New Roman" w:hAnsi="Arial" w:cs="Arial"/>
                <w:color w:val="0B0C0C"/>
                <w:kern w:val="0"/>
                <w:sz w:val="20"/>
                <w:szCs w:val="20"/>
                <w:lang w:eastAsia="en-GB"/>
                <w14:ligatures w14:val="none"/>
              </w:rPr>
            </w:pPr>
            <w:r w:rsidRPr="76007F34">
              <w:rPr>
                <w:rFonts w:ascii="Arial" w:eastAsia="Times New Roman" w:hAnsi="Arial" w:cs="Arial"/>
                <w:color w:val="0B0C0C"/>
                <w:sz w:val="20"/>
                <w:szCs w:val="20"/>
                <w:lang w:eastAsia="en-GB"/>
              </w:rPr>
              <w:t>The Council will continue to support city-centre greening initiatives wherever possible subject to funding and planning requirements</w:t>
            </w:r>
          </w:p>
        </w:tc>
      </w:tr>
    </w:tbl>
    <w:p w14:paraId="48DA186C" w14:textId="24C91A0C" w:rsidR="7CCFF090" w:rsidRDefault="7CCFF090"/>
    <w:p w14:paraId="2DCF0701" w14:textId="24A445A9" w:rsidR="00D5109D" w:rsidRDefault="00D5109D" w:rsidP="76007F34">
      <w:pPr>
        <w:spacing w:after="150" w:line="240" w:lineRule="auto"/>
      </w:pPr>
    </w:p>
    <w:p w14:paraId="56D3A393" w14:textId="77777777" w:rsidR="00D5109D" w:rsidRDefault="00D5109D" w:rsidP="00D5109D">
      <w:pPr>
        <w:shd w:val="clear" w:color="auto" w:fill="FFFFFF"/>
        <w:spacing w:after="150" w:line="240" w:lineRule="auto"/>
        <w:rPr>
          <w:rFonts w:ascii="Arial" w:eastAsia="Times New Roman" w:hAnsi="Arial" w:cs="Arial"/>
          <w:color w:val="0B0C0C"/>
          <w:kern w:val="0"/>
          <w:lang w:eastAsia="en-GB"/>
          <w14:ligatures w14:val="none"/>
        </w:rPr>
        <w:sectPr w:rsidR="00D5109D" w:rsidSect="00D5109D">
          <w:headerReference w:type="default" r:id="rId16"/>
          <w:pgSz w:w="16838" w:h="11906" w:orient="landscape"/>
          <w:pgMar w:top="1440" w:right="1440" w:bottom="1440" w:left="1440" w:header="709" w:footer="709" w:gutter="0"/>
          <w:cols w:space="708"/>
          <w:docGrid w:linePitch="360"/>
        </w:sectPr>
      </w:pPr>
    </w:p>
    <w:p w14:paraId="29350B97" w14:textId="77777777" w:rsidR="00944085" w:rsidRDefault="00944085" w:rsidP="00944085">
      <w:pPr>
        <w:shd w:val="clear" w:color="auto" w:fill="FFFFFF"/>
        <w:spacing w:after="150" w:line="240" w:lineRule="auto"/>
        <w:rPr>
          <w:rFonts w:ascii="Arial" w:eastAsia="Times New Roman" w:hAnsi="Arial" w:cs="Arial"/>
          <w:color w:val="0B0C0C"/>
          <w:kern w:val="0"/>
          <w:lang w:eastAsia="en-GB"/>
          <w14:ligatures w14:val="none"/>
        </w:rPr>
      </w:pPr>
    </w:p>
    <w:p w14:paraId="6AFE99CA" w14:textId="65BC691B" w:rsidR="0099119C" w:rsidRDefault="3A72B22C" w:rsidP="00AD37BC">
      <w:pPr>
        <w:pStyle w:val="Heading3"/>
        <w:rPr>
          <w:rFonts w:eastAsia="Times New Roman"/>
          <w:lang w:eastAsia="en-GB"/>
        </w:rPr>
      </w:pPr>
      <w:r w:rsidRPr="08AD0D7B">
        <w:rPr>
          <w:rFonts w:eastAsia="Times New Roman"/>
          <w:lang w:eastAsia="en-GB"/>
        </w:rPr>
        <w:t>6</w:t>
      </w:r>
      <w:r>
        <w:tab/>
      </w:r>
      <w:r w:rsidR="0099119C" w:rsidRPr="08AD0D7B">
        <w:rPr>
          <w:rFonts w:eastAsia="Times New Roman"/>
          <w:lang w:eastAsia="en-GB"/>
        </w:rPr>
        <w:t xml:space="preserve">Biodiversity net gain information </w:t>
      </w:r>
    </w:p>
    <w:p w14:paraId="0EC815A2" w14:textId="056DCC72" w:rsidR="08AD0D7B" w:rsidRDefault="08AD0D7B" w:rsidP="08AD0D7B"/>
    <w:p w14:paraId="6CEF5BEC" w14:textId="0F6D354B" w:rsidR="0A2C5B20" w:rsidRDefault="36F1DA36" w:rsidP="5C59829D">
      <w:pPr>
        <w:rPr>
          <w:rFonts w:ascii="Aptos" w:eastAsia="Aptos" w:hAnsi="Aptos" w:cs="Aptos"/>
          <w:color w:val="000000" w:themeColor="text1"/>
        </w:rPr>
      </w:pPr>
      <w:r w:rsidRPr="5C59829D">
        <w:rPr>
          <w:rFonts w:ascii="Aptos" w:eastAsia="Aptos" w:hAnsi="Aptos" w:cs="Aptos"/>
          <w:b/>
          <w:bCs/>
          <w:color w:val="000000" w:themeColor="text1"/>
        </w:rPr>
        <w:t>P</w:t>
      </w:r>
      <w:r w:rsidR="49BA82AF" w:rsidRPr="5C59829D">
        <w:rPr>
          <w:rFonts w:ascii="Aptos" w:eastAsia="Aptos" w:hAnsi="Aptos" w:cs="Aptos"/>
          <w:b/>
          <w:bCs/>
          <w:color w:val="000000" w:themeColor="text1"/>
        </w:rPr>
        <w:t xml:space="preserve">lanning Policy and Guidance </w:t>
      </w:r>
    </w:p>
    <w:p w14:paraId="43A3ACEB" w14:textId="5EC0C81E" w:rsidR="0A2C5B20" w:rsidRDefault="5DCF9C4B" w:rsidP="5C59829D">
      <w:p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6.1</w:t>
      </w:r>
      <w:r w:rsidR="0A2C5B20">
        <w:tab/>
      </w:r>
      <w:r w:rsidR="49BA82AF" w:rsidRPr="5C59829D">
        <w:rPr>
          <w:rFonts w:ascii="Arial" w:eastAsia="Arial" w:hAnsi="Arial" w:cs="Arial"/>
          <w:color w:val="000000" w:themeColor="text1"/>
          <w:sz w:val="22"/>
          <w:szCs w:val="22"/>
        </w:rPr>
        <w:t xml:space="preserve">Since November 2023, in preparation for Statutory BNG an inhouse Principal </w:t>
      </w:r>
      <w:r w:rsidR="0A2C5B20">
        <w:tab/>
      </w:r>
      <w:r w:rsidR="0A2C5B20">
        <w:tab/>
      </w:r>
      <w:r w:rsidR="49BA82AF" w:rsidRPr="5C59829D">
        <w:rPr>
          <w:rFonts w:ascii="Arial" w:eastAsia="Arial" w:hAnsi="Arial" w:cs="Arial"/>
          <w:color w:val="000000" w:themeColor="text1"/>
          <w:sz w:val="22"/>
          <w:szCs w:val="22"/>
        </w:rPr>
        <w:t xml:space="preserve">Ecology and Wildlife officer was employed as part of the Central Lincolnshire Joint </w:t>
      </w:r>
      <w:r w:rsidR="0A2C5B20">
        <w:tab/>
      </w:r>
      <w:r w:rsidR="49BA82AF" w:rsidRPr="5C59829D">
        <w:rPr>
          <w:rFonts w:ascii="Arial" w:eastAsia="Arial" w:hAnsi="Arial" w:cs="Arial"/>
          <w:color w:val="000000" w:themeColor="text1"/>
          <w:sz w:val="22"/>
          <w:szCs w:val="22"/>
        </w:rPr>
        <w:t xml:space="preserve">Planning function. This officer provides formal consultation responses on all BNG </w:t>
      </w:r>
      <w:r w:rsidR="0A2C5B20">
        <w:tab/>
      </w:r>
      <w:r w:rsidR="49BA82AF" w:rsidRPr="5C59829D">
        <w:rPr>
          <w:rFonts w:ascii="Arial" w:eastAsia="Arial" w:hAnsi="Arial" w:cs="Arial"/>
          <w:color w:val="000000" w:themeColor="text1"/>
          <w:sz w:val="22"/>
          <w:szCs w:val="22"/>
        </w:rPr>
        <w:t>eligible applications.</w:t>
      </w:r>
    </w:p>
    <w:p w14:paraId="145D345C" w14:textId="70A7FA43" w:rsidR="0A2C5B20" w:rsidRDefault="7A1E3C0B" w:rsidP="5C59829D">
      <w:p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6.2</w:t>
      </w:r>
      <w:r w:rsidR="0A2C5B20">
        <w:tab/>
      </w:r>
      <w:r w:rsidR="49BA82AF" w:rsidRPr="5C59829D">
        <w:rPr>
          <w:rFonts w:ascii="Arial" w:eastAsia="Arial" w:hAnsi="Arial" w:cs="Arial"/>
          <w:color w:val="000000" w:themeColor="text1"/>
          <w:sz w:val="22"/>
          <w:szCs w:val="22"/>
        </w:rPr>
        <w:t xml:space="preserve">Additional guidance documentation to support applicants, developers and planning </w:t>
      </w:r>
      <w:r w:rsidR="0A2C5B20">
        <w:tab/>
      </w:r>
      <w:r w:rsidR="49BA82AF" w:rsidRPr="5C59829D">
        <w:rPr>
          <w:rFonts w:ascii="Arial" w:eastAsia="Arial" w:hAnsi="Arial" w:cs="Arial"/>
          <w:color w:val="000000" w:themeColor="text1"/>
          <w:sz w:val="22"/>
          <w:szCs w:val="22"/>
        </w:rPr>
        <w:t xml:space="preserve">officers was produced, with in person training to staff and planning committee </w:t>
      </w:r>
      <w:r w:rsidR="0A2C5B20">
        <w:tab/>
      </w:r>
      <w:r w:rsidR="0A2C5B20">
        <w:tab/>
      </w:r>
      <w:r w:rsidR="49BA82AF" w:rsidRPr="5C59829D">
        <w:rPr>
          <w:rFonts w:ascii="Arial" w:eastAsia="Arial" w:hAnsi="Arial" w:cs="Arial"/>
          <w:color w:val="000000" w:themeColor="text1"/>
          <w:sz w:val="22"/>
          <w:szCs w:val="22"/>
        </w:rPr>
        <w:t>members provided</w:t>
      </w:r>
      <w:r w:rsidR="4DE26CE1" w:rsidRPr="5C59829D">
        <w:rPr>
          <w:rFonts w:ascii="Arial" w:eastAsia="Arial" w:hAnsi="Arial" w:cs="Arial"/>
          <w:color w:val="000000" w:themeColor="text1"/>
          <w:sz w:val="22"/>
          <w:szCs w:val="22"/>
        </w:rPr>
        <w:t xml:space="preserve"> </w:t>
      </w:r>
      <w:hyperlink r:id="rId17">
        <w:r w:rsidR="4DE26CE1" w:rsidRPr="5C59829D">
          <w:rPr>
            <w:rStyle w:val="Hyperlink"/>
            <w:rFonts w:ascii="Arial" w:eastAsia="Arial" w:hAnsi="Arial" w:cs="Arial"/>
            <w:sz w:val="22"/>
            <w:szCs w:val="22"/>
          </w:rPr>
          <w:t xml:space="preserve">Biodiversity Net Gain (BNG) supporting documents | North </w:t>
        </w:r>
        <w:r w:rsidR="0A2C5B20">
          <w:tab/>
        </w:r>
        <w:r w:rsidR="0A2C5B20">
          <w:tab/>
        </w:r>
        <w:r w:rsidR="4DE26CE1" w:rsidRPr="5C59829D">
          <w:rPr>
            <w:rStyle w:val="Hyperlink"/>
            <w:rFonts w:ascii="Arial" w:eastAsia="Arial" w:hAnsi="Arial" w:cs="Arial"/>
            <w:sz w:val="22"/>
            <w:szCs w:val="22"/>
          </w:rPr>
          <w:t>Kesteven District Council</w:t>
        </w:r>
      </w:hyperlink>
      <w:r w:rsidR="4DE26CE1" w:rsidRPr="5C59829D">
        <w:rPr>
          <w:rFonts w:ascii="Arial" w:eastAsia="Arial" w:hAnsi="Arial" w:cs="Arial"/>
          <w:color w:val="000000" w:themeColor="text1"/>
          <w:sz w:val="22"/>
          <w:szCs w:val="22"/>
        </w:rPr>
        <w:t>)</w:t>
      </w:r>
    </w:p>
    <w:p w14:paraId="1D7CC74B" w14:textId="38CA0A0C" w:rsidR="0A2C5B20" w:rsidRDefault="427B32B4" w:rsidP="0E37DA36">
      <w:pPr>
        <w:rPr>
          <w:rFonts w:ascii="Arial" w:eastAsia="Arial" w:hAnsi="Arial" w:cs="Arial"/>
          <w:color w:val="000000" w:themeColor="text1"/>
          <w:sz w:val="22"/>
          <w:szCs w:val="22"/>
        </w:rPr>
      </w:pPr>
      <w:r w:rsidRPr="0E37DA36">
        <w:rPr>
          <w:rFonts w:ascii="Arial" w:eastAsia="Arial" w:hAnsi="Arial" w:cs="Arial"/>
          <w:color w:val="000000" w:themeColor="text1"/>
          <w:sz w:val="22"/>
          <w:szCs w:val="22"/>
        </w:rPr>
        <w:t>6.3</w:t>
      </w:r>
      <w:r w:rsidR="0A2C5B20">
        <w:tab/>
      </w:r>
      <w:r w:rsidR="49BA82AF" w:rsidRPr="0E37DA36">
        <w:rPr>
          <w:rFonts w:ascii="Arial" w:eastAsia="Arial" w:hAnsi="Arial" w:cs="Arial"/>
          <w:color w:val="000000" w:themeColor="text1"/>
          <w:sz w:val="22"/>
          <w:szCs w:val="22"/>
        </w:rPr>
        <w:t xml:space="preserve">To ensure compliance with best practice from applicants a suite of Local Validation </w:t>
      </w:r>
      <w:r w:rsidR="0A2C5B20">
        <w:tab/>
      </w:r>
      <w:r w:rsidR="49BA82AF" w:rsidRPr="0E37DA36">
        <w:rPr>
          <w:rFonts w:ascii="Arial" w:eastAsia="Arial" w:hAnsi="Arial" w:cs="Arial"/>
          <w:color w:val="000000" w:themeColor="text1"/>
          <w:sz w:val="22"/>
          <w:szCs w:val="22"/>
        </w:rPr>
        <w:t xml:space="preserve">lists </w:t>
      </w:r>
      <w:proofErr w:type="gramStart"/>
      <w:r w:rsidR="49BA82AF" w:rsidRPr="0E37DA36">
        <w:rPr>
          <w:rFonts w:ascii="Arial" w:eastAsia="Arial" w:hAnsi="Arial" w:cs="Arial"/>
          <w:color w:val="000000" w:themeColor="text1"/>
          <w:sz w:val="22"/>
          <w:szCs w:val="22"/>
        </w:rPr>
        <w:t>were</w:t>
      </w:r>
      <w:proofErr w:type="gramEnd"/>
      <w:r w:rsidR="49BA82AF" w:rsidRPr="0E37DA36">
        <w:rPr>
          <w:rFonts w:ascii="Arial" w:eastAsia="Arial" w:hAnsi="Arial" w:cs="Arial"/>
          <w:color w:val="000000" w:themeColor="text1"/>
          <w:sz w:val="22"/>
          <w:szCs w:val="22"/>
        </w:rPr>
        <w:t xml:space="preserve"> also produced</w:t>
      </w:r>
      <w:r w:rsidR="332E6ED1" w:rsidRPr="0E37DA36">
        <w:rPr>
          <w:rFonts w:ascii="Arial" w:eastAsia="Arial" w:hAnsi="Arial" w:cs="Arial"/>
          <w:color w:val="000000" w:themeColor="text1"/>
          <w:sz w:val="22"/>
          <w:szCs w:val="22"/>
        </w:rPr>
        <w:t>:</w:t>
      </w:r>
    </w:p>
    <w:p w14:paraId="6AF04843" w14:textId="03834630" w:rsidR="0A2C5B20" w:rsidRDefault="49BA82AF" w:rsidP="0E37DA36">
      <w:pPr>
        <w:ind w:left="720"/>
        <w:rPr>
          <w:rFonts w:ascii="Arial" w:eastAsia="Arial" w:hAnsi="Arial" w:cs="Arial"/>
          <w:color w:val="000000" w:themeColor="text1"/>
          <w:sz w:val="22"/>
          <w:szCs w:val="22"/>
        </w:rPr>
      </w:pPr>
      <w:r w:rsidRPr="0E37DA36">
        <w:rPr>
          <w:rFonts w:ascii="Arial" w:eastAsia="Arial" w:hAnsi="Arial" w:cs="Arial"/>
          <w:color w:val="000000" w:themeColor="text1"/>
          <w:sz w:val="22"/>
          <w:szCs w:val="22"/>
        </w:rPr>
        <w:t xml:space="preserve"> (</w:t>
      </w:r>
      <w:hyperlink r:id="rId18">
        <w:r w:rsidRPr="0E37DA36">
          <w:rPr>
            <w:rStyle w:val="Hyperlink"/>
            <w:rFonts w:ascii="Arial" w:eastAsia="Arial" w:hAnsi="Arial" w:cs="Arial"/>
            <w:sz w:val="22"/>
            <w:szCs w:val="22"/>
          </w:rPr>
          <w:t>https://www.n-kesteven.gov.uk/central-lincolnshire/adopted-local-plan-2023/supplementary-planning-documents-guidance-notes</w:t>
        </w:r>
      </w:hyperlink>
      <w:r w:rsidRPr="0E37DA36">
        <w:rPr>
          <w:rFonts w:ascii="Arial" w:eastAsia="Arial" w:hAnsi="Arial" w:cs="Arial"/>
          <w:color w:val="000000" w:themeColor="text1"/>
          <w:sz w:val="22"/>
          <w:szCs w:val="22"/>
        </w:rPr>
        <w:t>)</w:t>
      </w:r>
    </w:p>
    <w:p w14:paraId="37B03E92" w14:textId="69411E95" w:rsidR="0A2C5B20" w:rsidRDefault="7EAF7B5E" w:rsidP="5C59829D">
      <w:p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6.4</w:t>
      </w:r>
      <w:r w:rsidR="0A2C5B20">
        <w:tab/>
      </w:r>
      <w:r w:rsidR="49BA82AF" w:rsidRPr="5C59829D">
        <w:rPr>
          <w:rFonts w:ascii="Arial" w:eastAsia="Arial" w:hAnsi="Arial" w:cs="Arial"/>
          <w:color w:val="000000" w:themeColor="text1"/>
          <w:sz w:val="22"/>
          <w:szCs w:val="22"/>
        </w:rPr>
        <w:t xml:space="preserve">In addition, collaborative working with Lincolnshire County Council Legal Services, </w:t>
      </w:r>
      <w:r w:rsidR="0A2C5B20">
        <w:tab/>
      </w:r>
      <w:r w:rsidR="49BA82AF" w:rsidRPr="5C59829D">
        <w:rPr>
          <w:rFonts w:ascii="Arial" w:eastAsia="Arial" w:hAnsi="Arial" w:cs="Arial"/>
          <w:color w:val="000000" w:themeColor="text1"/>
          <w:sz w:val="22"/>
          <w:szCs w:val="22"/>
        </w:rPr>
        <w:t xml:space="preserve">inhouse s106 officers and enforcement teams was conducted to develop suitably </w:t>
      </w:r>
      <w:r w:rsidR="0A2C5B20">
        <w:tab/>
      </w:r>
      <w:r w:rsidR="0A2C5B20">
        <w:tab/>
      </w:r>
      <w:r w:rsidR="49BA82AF" w:rsidRPr="5C59829D">
        <w:rPr>
          <w:rFonts w:ascii="Arial" w:eastAsia="Arial" w:hAnsi="Arial" w:cs="Arial"/>
          <w:color w:val="000000" w:themeColor="text1"/>
          <w:sz w:val="22"/>
          <w:szCs w:val="22"/>
        </w:rPr>
        <w:t>worded conditions and legal agreements to secure “significant” onsite gain delivery.</w:t>
      </w:r>
    </w:p>
    <w:p w14:paraId="438E7CCA" w14:textId="5D5D2D6F" w:rsidR="0A2C5B20" w:rsidRDefault="599A4675" w:rsidP="5C59829D">
      <w:p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6.5</w:t>
      </w:r>
      <w:r w:rsidR="0A2C5B20">
        <w:tab/>
      </w:r>
      <w:r w:rsidR="49BA82AF" w:rsidRPr="5C59829D">
        <w:rPr>
          <w:rFonts w:ascii="Arial" w:eastAsia="Arial" w:hAnsi="Arial" w:cs="Arial"/>
          <w:color w:val="000000" w:themeColor="text1"/>
          <w:sz w:val="22"/>
          <w:szCs w:val="22"/>
        </w:rPr>
        <w:t xml:space="preserve">The Principal Ecology and Wildlife officer also continues to proactively engage with </w:t>
      </w:r>
      <w:r w:rsidR="0A2C5B20">
        <w:tab/>
      </w:r>
      <w:r w:rsidR="49BA82AF" w:rsidRPr="5C59829D">
        <w:rPr>
          <w:rFonts w:ascii="Arial" w:eastAsia="Arial" w:hAnsi="Arial" w:cs="Arial"/>
          <w:color w:val="000000" w:themeColor="text1"/>
          <w:sz w:val="22"/>
          <w:szCs w:val="22"/>
        </w:rPr>
        <w:t xml:space="preserve">the Planning Advisory Service and the Greater Lincolnshire Planning Authority </w:t>
      </w:r>
      <w:r w:rsidR="0A2C5B20">
        <w:tab/>
      </w:r>
      <w:r w:rsidR="0A2C5B20">
        <w:tab/>
      </w:r>
      <w:r w:rsidR="49BA82AF" w:rsidRPr="5C59829D">
        <w:rPr>
          <w:rFonts w:ascii="Arial" w:eastAsia="Arial" w:hAnsi="Arial" w:cs="Arial"/>
          <w:color w:val="000000" w:themeColor="text1"/>
          <w:sz w:val="22"/>
          <w:szCs w:val="22"/>
        </w:rPr>
        <w:t>Ecologist Forum to share best practice and adapt guidance where required.</w:t>
      </w:r>
    </w:p>
    <w:p w14:paraId="5B24AFD3" w14:textId="1AFD7EA3" w:rsidR="0A2C5B20" w:rsidRDefault="720BC023" w:rsidP="0E37DA36">
      <w:pPr>
        <w:rPr>
          <w:rFonts w:ascii="Arial" w:eastAsia="Arial" w:hAnsi="Arial" w:cs="Arial"/>
          <w:color w:val="000000" w:themeColor="text1"/>
          <w:sz w:val="22"/>
          <w:szCs w:val="22"/>
        </w:rPr>
      </w:pPr>
      <w:r w:rsidRPr="0E37DA36">
        <w:rPr>
          <w:rFonts w:ascii="Arial" w:eastAsia="Arial" w:hAnsi="Arial" w:cs="Arial"/>
          <w:color w:val="000000" w:themeColor="text1"/>
          <w:sz w:val="22"/>
          <w:szCs w:val="22"/>
        </w:rPr>
        <w:t>6.6</w:t>
      </w:r>
      <w:r w:rsidR="0A2C5B20">
        <w:tab/>
      </w:r>
      <w:r w:rsidR="49BA82AF" w:rsidRPr="0E37DA36">
        <w:rPr>
          <w:rFonts w:ascii="Arial" w:eastAsia="Arial" w:hAnsi="Arial" w:cs="Arial"/>
          <w:color w:val="000000" w:themeColor="text1"/>
          <w:sz w:val="22"/>
          <w:szCs w:val="22"/>
        </w:rPr>
        <w:t xml:space="preserve">The Central Lincolnshire Planning Authorities have been successful in applying Local </w:t>
      </w:r>
      <w:r w:rsidR="0A2C5B20">
        <w:tab/>
      </w:r>
      <w:r w:rsidR="051129FB" w:rsidRPr="0E37DA36">
        <w:rPr>
          <w:rFonts w:ascii="Arial" w:eastAsia="Arial" w:hAnsi="Arial" w:cs="Arial"/>
          <w:color w:val="000000" w:themeColor="text1"/>
          <w:sz w:val="22"/>
          <w:szCs w:val="22"/>
        </w:rPr>
        <w:t xml:space="preserve"> </w:t>
      </w:r>
      <w:r w:rsidR="49BA82AF" w:rsidRPr="0E37DA36">
        <w:rPr>
          <w:rFonts w:ascii="Arial" w:eastAsia="Arial" w:hAnsi="Arial" w:cs="Arial"/>
          <w:color w:val="000000" w:themeColor="text1"/>
          <w:sz w:val="22"/>
          <w:szCs w:val="22"/>
        </w:rPr>
        <w:t xml:space="preserve">Plan Policy S61 and the NPPF to ensure 10% delivery on application not officially </w:t>
      </w:r>
      <w:r w:rsidR="0A2C5B20">
        <w:tab/>
      </w:r>
      <w:r w:rsidR="49BA82AF" w:rsidRPr="0E37DA36">
        <w:rPr>
          <w:rFonts w:ascii="Arial" w:eastAsia="Arial" w:hAnsi="Arial" w:cs="Arial"/>
          <w:color w:val="000000" w:themeColor="text1"/>
          <w:sz w:val="22"/>
          <w:szCs w:val="22"/>
        </w:rPr>
        <w:t xml:space="preserve">exempt but not yet covered by the Statutory General Biodiversity Gain </w:t>
      </w:r>
      <w:r w:rsidR="0A2C5B20">
        <w:tab/>
      </w:r>
      <w:r w:rsidR="49BA82AF" w:rsidRPr="0E37DA36">
        <w:rPr>
          <w:rFonts w:ascii="Arial" w:eastAsia="Arial" w:hAnsi="Arial" w:cs="Arial"/>
          <w:color w:val="000000" w:themeColor="text1"/>
          <w:sz w:val="22"/>
          <w:szCs w:val="22"/>
        </w:rPr>
        <w:t xml:space="preserve">Condition </w:t>
      </w:r>
      <w:r w:rsidR="0A2C5B20">
        <w:tab/>
      </w:r>
      <w:r w:rsidR="49BA82AF" w:rsidRPr="0E37DA36">
        <w:rPr>
          <w:rFonts w:ascii="Arial" w:eastAsia="Arial" w:hAnsi="Arial" w:cs="Arial"/>
          <w:color w:val="000000" w:themeColor="text1"/>
          <w:sz w:val="22"/>
          <w:szCs w:val="22"/>
        </w:rPr>
        <w:t xml:space="preserve">(mainly Retrospective and NSIP applications). This has prevented the incentivisation </w:t>
      </w:r>
      <w:r w:rsidR="0A2C5B20">
        <w:tab/>
      </w:r>
      <w:r w:rsidR="49BA82AF" w:rsidRPr="0E37DA36">
        <w:rPr>
          <w:rFonts w:ascii="Arial" w:eastAsia="Arial" w:hAnsi="Arial" w:cs="Arial"/>
          <w:color w:val="000000" w:themeColor="text1"/>
          <w:sz w:val="22"/>
          <w:szCs w:val="22"/>
        </w:rPr>
        <w:t xml:space="preserve">of retrospective applications seen in other Authorities. </w:t>
      </w:r>
    </w:p>
    <w:p w14:paraId="63956F45" w14:textId="2BC61C6B" w:rsidR="0A2C5B20" w:rsidRDefault="49BA82AF" w:rsidP="5C59829D">
      <w:pPr>
        <w:rPr>
          <w:rFonts w:ascii="Arial" w:eastAsia="Arial" w:hAnsi="Arial" w:cs="Arial"/>
          <w:color w:val="000000" w:themeColor="text1"/>
          <w:sz w:val="22"/>
          <w:szCs w:val="22"/>
        </w:rPr>
      </w:pPr>
      <w:r w:rsidRPr="5C59829D">
        <w:rPr>
          <w:rFonts w:ascii="Arial" w:eastAsia="Arial" w:hAnsi="Arial" w:cs="Arial"/>
          <w:b/>
          <w:bCs/>
          <w:color w:val="000000" w:themeColor="text1"/>
          <w:sz w:val="22"/>
          <w:szCs w:val="22"/>
        </w:rPr>
        <w:t>BNG Outcomes</w:t>
      </w:r>
    </w:p>
    <w:p w14:paraId="772711D0" w14:textId="349518FF" w:rsidR="0A2C5B20" w:rsidRDefault="3DCA7DF2" w:rsidP="5C59829D">
      <w:p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6.7</w:t>
      </w:r>
      <w:r w:rsidR="0A2C5B20">
        <w:tab/>
      </w:r>
      <w:r w:rsidR="49BA82AF" w:rsidRPr="5C59829D">
        <w:rPr>
          <w:rFonts w:ascii="Arial" w:eastAsia="Arial" w:hAnsi="Arial" w:cs="Arial"/>
          <w:color w:val="000000" w:themeColor="text1"/>
          <w:sz w:val="22"/>
          <w:szCs w:val="22"/>
        </w:rPr>
        <w:t xml:space="preserve">Reporting on BNG Outcomes for commenced development/Gain Plans approved at </w:t>
      </w:r>
      <w:r w:rsidR="0A2C5B20">
        <w:tab/>
      </w:r>
      <w:r w:rsidR="49BA82AF" w:rsidRPr="5C59829D">
        <w:rPr>
          <w:rFonts w:ascii="Arial" w:eastAsia="Arial" w:hAnsi="Arial" w:cs="Arial"/>
          <w:color w:val="000000" w:themeColor="text1"/>
          <w:sz w:val="22"/>
          <w:szCs w:val="22"/>
        </w:rPr>
        <w:t xml:space="preserve">this stage is inconsistent and in need of further review. Several issues have been </w:t>
      </w:r>
      <w:r w:rsidR="0A2C5B20">
        <w:tab/>
      </w:r>
      <w:r w:rsidR="49BA82AF" w:rsidRPr="5C59829D">
        <w:rPr>
          <w:rFonts w:ascii="Arial" w:eastAsia="Arial" w:hAnsi="Arial" w:cs="Arial"/>
          <w:color w:val="000000" w:themeColor="text1"/>
          <w:sz w:val="22"/>
          <w:szCs w:val="22"/>
        </w:rPr>
        <w:t>identified when reviewing BNG data stored on planning systems:</w:t>
      </w:r>
    </w:p>
    <w:p w14:paraId="1C6C2F4D" w14:textId="062966A7" w:rsidR="0A2C5B20" w:rsidRDefault="49BA82AF" w:rsidP="5C59829D">
      <w:pPr>
        <w:pStyle w:val="ListParagraph"/>
        <w:numPr>
          <w:ilvl w:val="0"/>
          <w:numId w:val="7"/>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Clerical errors when recording approved Gain plan details on planning software for monitoring purposes.</w:t>
      </w:r>
    </w:p>
    <w:p w14:paraId="432D04EA" w14:textId="0EEBB45D" w:rsidR="0A2C5B20" w:rsidRDefault="49BA82AF" w:rsidP="5C59829D">
      <w:pPr>
        <w:pStyle w:val="ListParagraph"/>
        <w:numPr>
          <w:ilvl w:val="1"/>
          <w:numId w:val="7"/>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Lack of recording</w:t>
      </w:r>
    </w:p>
    <w:p w14:paraId="3C1DDE7C" w14:textId="217313BB" w:rsidR="0A2C5B20" w:rsidRDefault="49BA82AF" w:rsidP="5C59829D">
      <w:pPr>
        <w:pStyle w:val="ListParagraph"/>
        <w:numPr>
          <w:ilvl w:val="1"/>
          <w:numId w:val="7"/>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Errors in recording</w:t>
      </w:r>
    </w:p>
    <w:p w14:paraId="145F498E" w14:textId="0E5EA8C4" w:rsidR="0A2C5B20" w:rsidRDefault="49BA82AF" w:rsidP="5C59829D">
      <w:pPr>
        <w:pStyle w:val="ListParagraph"/>
        <w:numPr>
          <w:ilvl w:val="1"/>
          <w:numId w:val="7"/>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 xml:space="preserve">Double recording </w:t>
      </w:r>
    </w:p>
    <w:p w14:paraId="79887C84" w14:textId="7C91C0B9" w:rsidR="0A2C5B20" w:rsidRDefault="49BA82AF" w:rsidP="5C59829D">
      <w:pPr>
        <w:pStyle w:val="ListParagraph"/>
        <w:numPr>
          <w:ilvl w:val="0"/>
          <w:numId w:val="7"/>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 xml:space="preserve">Compounded rounding errors (most noticeable for site with very low baseline values) where the metric and Gain Plan show at least 10% at approval but when the data is </w:t>
      </w:r>
      <w:r w:rsidRPr="5C59829D">
        <w:rPr>
          <w:rFonts w:ascii="Arial" w:eastAsia="Arial" w:hAnsi="Arial" w:cs="Arial"/>
          <w:color w:val="000000" w:themeColor="text1"/>
          <w:sz w:val="22"/>
          <w:szCs w:val="22"/>
        </w:rPr>
        <w:lastRenderedPageBreak/>
        <w:t xml:space="preserve">input in monitoring platforms the % calculated is different (and on occasion appears lower than 10%) </w:t>
      </w:r>
    </w:p>
    <w:p w14:paraId="3B43EB71" w14:textId="7ADEBD28" w:rsidR="0A2C5B20" w:rsidRDefault="49BA82AF" w:rsidP="5C59829D">
      <w:pPr>
        <w:pStyle w:val="ListParagraph"/>
        <w:numPr>
          <w:ilvl w:val="0"/>
          <w:numId w:val="7"/>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Developments that have unlawfully commenced due to the Statutory General Biodiversity Gain Condition not being permitted as a numbered pre-commencement condition on the decision notice resulting in applicants failing to discharge the condition.</w:t>
      </w:r>
    </w:p>
    <w:p w14:paraId="29512D74" w14:textId="094F1E52" w:rsidR="0A2C5B20" w:rsidRDefault="20E215A8" w:rsidP="5C59829D">
      <w:pPr>
        <w:rPr>
          <w:rFonts w:ascii="Arial" w:eastAsia="Arial" w:hAnsi="Arial" w:cs="Arial"/>
          <w:color w:val="000000" w:themeColor="text1"/>
          <w:sz w:val="22"/>
          <w:szCs w:val="22"/>
        </w:rPr>
      </w:pPr>
      <w:r w:rsidRPr="76007F34">
        <w:rPr>
          <w:rFonts w:ascii="Arial" w:eastAsia="Arial" w:hAnsi="Arial" w:cs="Arial"/>
          <w:color w:val="000000" w:themeColor="text1"/>
          <w:sz w:val="22"/>
          <w:szCs w:val="22"/>
        </w:rPr>
        <w:t>6.8</w:t>
      </w:r>
      <w:r w:rsidR="0A2C5B20">
        <w:tab/>
      </w:r>
      <w:r w:rsidR="49BA82AF" w:rsidRPr="76007F34">
        <w:rPr>
          <w:rFonts w:ascii="Arial" w:eastAsia="Arial" w:hAnsi="Arial" w:cs="Arial"/>
          <w:color w:val="000000" w:themeColor="text1"/>
          <w:sz w:val="22"/>
          <w:szCs w:val="22"/>
        </w:rPr>
        <w:t xml:space="preserve">With the above in mind the below BNG data should not be viewed as wholly accurate </w:t>
      </w:r>
      <w:r w:rsidR="0A2C5B20">
        <w:tab/>
      </w:r>
      <w:r w:rsidR="4EB76FAC" w:rsidRPr="76007F34">
        <w:rPr>
          <w:rFonts w:ascii="Arial" w:eastAsia="Arial" w:hAnsi="Arial" w:cs="Arial"/>
          <w:color w:val="000000" w:themeColor="text1"/>
          <w:sz w:val="22"/>
          <w:szCs w:val="22"/>
        </w:rPr>
        <w:t xml:space="preserve"> </w:t>
      </w:r>
      <w:r w:rsidR="49BA82AF" w:rsidRPr="76007F34">
        <w:rPr>
          <w:rFonts w:ascii="Arial" w:eastAsia="Arial" w:hAnsi="Arial" w:cs="Arial"/>
          <w:color w:val="000000" w:themeColor="text1"/>
          <w:sz w:val="22"/>
          <w:szCs w:val="22"/>
        </w:rPr>
        <w:t xml:space="preserve">but rather indicative of the types of Gain achieved across the district. No Gain Plan </w:t>
      </w:r>
      <w:r w:rsidR="0A2C5B20">
        <w:tab/>
      </w:r>
      <w:r w:rsidR="49BA82AF" w:rsidRPr="76007F34">
        <w:rPr>
          <w:rFonts w:ascii="Arial" w:eastAsia="Arial" w:hAnsi="Arial" w:cs="Arial"/>
          <w:color w:val="000000" w:themeColor="text1"/>
          <w:sz w:val="22"/>
          <w:szCs w:val="22"/>
        </w:rPr>
        <w:t xml:space="preserve">has been approved without a minimum of 10% shown in the Statutory Metric across </w:t>
      </w:r>
      <w:r w:rsidR="0A2C5B20">
        <w:tab/>
      </w:r>
      <w:r w:rsidR="49BA82AF" w:rsidRPr="76007F34">
        <w:rPr>
          <w:rFonts w:ascii="Arial" w:eastAsia="Arial" w:hAnsi="Arial" w:cs="Arial"/>
          <w:color w:val="000000" w:themeColor="text1"/>
          <w:sz w:val="22"/>
          <w:szCs w:val="22"/>
        </w:rPr>
        <w:t xml:space="preserve">all active modules and with all trading rules met. Rule 4 has not been applied on any </w:t>
      </w:r>
      <w:r w:rsidR="0A2C5B20">
        <w:tab/>
      </w:r>
      <w:r w:rsidR="49BA82AF" w:rsidRPr="76007F34">
        <w:rPr>
          <w:rFonts w:ascii="Arial" w:eastAsia="Arial" w:hAnsi="Arial" w:cs="Arial"/>
          <w:color w:val="000000" w:themeColor="text1"/>
          <w:sz w:val="22"/>
          <w:szCs w:val="22"/>
        </w:rPr>
        <w:t xml:space="preserve">application at this stage. </w:t>
      </w:r>
    </w:p>
    <w:p w14:paraId="3EE99641" w14:textId="246D4A63" w:rsidR="0A2C5B20" w:rsidRDefault="49BA82AF" w:rsidP="5C59829D">
      <w:pPr>
        <w:rPr>
          <w:rFonts w:ascii="Arial" w:eastAsia="Arial" w:hAnsi="Arial" w:cs="Arial"/>
          <w:color w:val="000000" w:themeColor="text1"/>
          <w:sz w:val="22"/>
          <w:szCs w:val="22"/>
        </w:rPr>
      </w:pPr>
      <w:r w:rsidRPr="5C59829D">
        <w:rPr>
          <w:rFonts w:ascii="Arial" w:eastAsia="Arial" w:hAnsi="Arial" w:cs="Arial"/>
          <w:b/>
          <w:bCs/>
          <w:color w:val="000000" w:themeColor="text1"/>
          <w:sz w:val="22"/>
          <w:szCs w:val="22"/>
        </w:rPr>
        <w:t>BNG Monitoring</w:t>
      </w:r>
    </w:p>
    <w:p w14:paraId="79276EF1" w14:textId="6D742682" w:rsidR="0A2C5B20" w:rsidRDefault="01968E72" w:rsidP="5C59829D">
      <w:p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6.9</w:t>
      </w:r>
      <w:r w:rsidR="0A2C5B20">
        <w:tab/>
      </w:r>
      <w:r w:rsidR="49BA82AF" w:rsidRPr="5C59829D">
        <w:rPr>
          <w:rFonts w:ascii="Arial" w:eastAsia="Arial" w:hAnsi="Arial" w:cs="Arial"/>
          <w:color w:val="000000" w:themeColor="text1"/>
          <w:sz w:val="22"/>
          <w:szCs w:val="22"/>
        </w:rPr>
        <w:t xml:space="preserve">No permission at this stage have informed the Authorities (via discharge of condition) </w:t>
      </w:r>
      <w:r w:rsidR="0A2C5B20">
        <w:tab/>
      </w:r>
      <w:r w:rsidR="77D2E409" w:rsidRPr="5C59829D">
        <w:rPr>
          <w:rFonts w:ascii="Arial" w:eastAsia="Arial" w:hAnsi="Arial" w:cs="Arial"/>
          <w:color w:val="000000" w:themeColor="text1"/>
          <w:sz w:val="22"/>
          <w:szCs w:val="22"/>
        </w:rPr>
        <w:t xml:space="preserve"> </w:t>
      </w:r>
      <w:r w:rsidR="49BA82AF" w:rsidRPr="5C59829D">
        <w:rPr>
          <w:rFonts w:ascii="Arial" w:eastAsia="Arial" w:hAnsi="Arial" w:cs="Arial"/>
          <w:color w:val="000000" w:themeColor="text1"/>
          <w:sz w:val="22"/>
          <w:szCs w:val="22"/>
        </w:rPr>
        <w:t xml:space="preserve">that the monitoring period for the significant onsite gains has commenced. The </w:t>
      </w:r>
      <w:r w:rsidR="0A2C5B20">
        <w:tab/>
      </w:r>
      <w:r w:rsidR="0A2C5B20">
        <w:tab/>
      </w:r>
      <w:r w:rsidR="49BA82AF" w:rsidRPr="5C59829D">
        <w:rPr>
          <w:rFonts w:ascii="Arial" w:eastAsia="Arial" w:hAnsi="Arial" w:cs="Arial"/>
          <w:color w:val="000000" w:themeColor="text1"/>
          <w:sz w:val="22"/>
          <w:szCs w:val="22"/>
        </w:rPr>
        <w:t xml:space="preserve">shared service has made use of secured monitoring fees and DEFRA funding to </w:t>
      </w:r>
      <w:r w:rsidR="0A2C5B20">
        <w:tab/>
      </w:r>
      <w:r w:rsidR="0A2C5B20">
        <w:tab/>
      </w:r>
      <w:r w:rsidR="49BA82AF" w:rsidRPr="5C59829D">
        <w:rPr>
          <w:rFonts w:ascii="Arial" w:eastAsia="Arial" w:hAnsi="Arial" w:cs="Arial"/>
          <w:color w:val="000000" w:themeColor="text1"/>
          <w:sz w:val="22"/>
          <w:szCs w:val="22"/>
        </w:rPr>
        <w:t>secure a 2</w:t>
      </w:r>
      <w:r w:rsidR="49BA82AF" w:rsidRPr="5C59829D">
        <w:rPr>
          <w:rFonts w:ascii="Arial" w:eastAsia="Arial" w:hAnsi="Arial" w:cs="Arial"/>
          <w:color w:val="000000" w:themeColor="text1"/>
          <w:sz w:val="22"/>
          <w:szCs w:val="22"/>
          <w:vertAlign w:val="superscript"/>
        </w:rPr>
        <w:t>nd</w:t>
      </w:r>
      <w:r w:rsidR="49BA82AF" w:rsidRPr="5C59829D">
        <w:rPr>
          <w:rFonts w:ascii="Arial" w:eastAsia="Arial" w:hAnsi="Arial" w:cs="Arial"/>
          <w:color w:val="000000" w:themeColor="text1"/>
          <w:sz w:val="22"/>
          <w:szCs w:val="22"/>
        </w:rPr>
        <w:t xml:space="preserve"> Ecology and Wilfie Officers post (starting 19</w:t>
      </w:r>
      <w:r w:rsidR="49BA82AF" w:rsidRPr="5C59829D">
        <w:rPr>
          <w:rFonts w:ascii="Arial" w:eastAsia="Arial" w:hAnsi="Arial" w:cs="Arial"/>
          <w:color w:val="000000" w:themeColor="text1"/>
          <w:sz w:val="22"/>
          <w:szCs w:val="22"/>
          <w:vertAlign w:val="superscript"/>
        </w:rPr>
        <w:t>th</w:t>
      </w:r>
      <w:r w:rsidR="49BA82AF" w:rsidRPr="5C59829D">
        <w:rPr>
          <w:rFonts w:ascii="Arial" w:eastAsia="Arial" w:hAnsi="Arial" w:cs="Arial"/>
          <w:color w:val="000000" w:themeColor="text1"/>
          <w:sz w:val="22"/>
          <w:szCs w:val="22"/>
        </w:rPr>
        <w:t xml:space="preserve"> January 2026) to increase </w:t>
      </w:r>
      <w:r w:rsidR="0A2C5B20">
        <w:tab/>
      </w:r>
      <w:r w:rsidR="60E5D1A2" w:rsidRPr="5C59829D">
        <w:rPr>
          <w:rFonts w:ascii="Arial" w:eastAsia="Arial" w:hAnsi="Arial" w:cs="Arial"/>
          <w:color w:val="000000" w:themeColor="text1"/>
          <w:sz w:val="22"/>
          <w:szCs w:val="22"/>
        </w:rPr>
        <w:t xml:space="preserve"> </w:t>
      </w:r>
      <w:r w:rsidR="49BA82AF" w:rsidRPr="5C59829D">
        <w:rPr>
          <w:rFonts w:ascii="Arial" w:eastAsia="Arial" w:hAnsi="Arial" w:cs="Arial"/>
          <w:color w:val="000000" w:themeColor="text1"/>
          <w:sz w:val="22"/>
          <w:szCs w:val="22"/>
        </w:rPr>
        <w:t>capacity in proactive monitoring.</w:t>
      </w:r>
    </w:p>
    <w:p w14:paraId="1AFA9400" w14:textId="79258856" w:rsidR="0A2C5B20" w:rsidRDefault="49BA82AF" w:rsidP="5C59829D">
      <w:pPr>
        <w:rPr>
          <w:rFonts w:ascii="Arial" w:eastAsia="Arial" w:hAnsi="Arial" w:cs="Arial"/>
          <w:color w:val="000000" w:themeColor="text1"/>
          <w:sz w:val="22"/>
          <w:szCs w:val="22"/>
        </w:rPr>
      </w:pPr>
      <w:r w:rsidRPr="5C59829D">
        <w:rPr>
          <w:rFonts w:ascii="Arial" w:eastAsia="Arial" w:hAnsi="Arial" w:cs="Arial"/>
          <w:b/>
          <w:bCs/>
          <w:color w:val="000000" w:themeColor="text1"/>
          <w:sz w:val="22"/>
          <w:szCs w:val="22"/>
        </w:rPr>
        <w:t>Biodiversity Gain Sites</w:t>
      </w:r>
    </w:p>
    <w:p w14:paraId="60759363" w14:textId="71DB5B85" w:rsidR="0A2C5B20" w:rsidRDefault="4BFFFE2F" w:rsidP="5C59829D">
      <w:p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6.10</w:t>
      </w:r>
      <w:r w:rsidR="0A2C5B20">
        <w:tab/>
      </w:r>
      <w:r w:rsidR="49BA82AF" w:rsidRPr="5C59829D">
        <w:rPr>
          <w:rFonts w:ascii="Arial" w:eastAsia="Arial" w:hAnsi="Arial" w:cs="Arial"/>
          <w:color w:val="000000" w:themeColor="text1"/>
          <w:sz w:val="22"/>
          <w:szCs w:val="22"/>
        </w:rPr>
        <w:t xml:space="preserve">The Central Lincolnshire Local Planning Authorities continue to engage with </w:t>
      </w:r>
      <w:r w:rsidR="0A2C5B20">
        <w:tab/>
      </w:r>
      <w:r w:rsidR="0A2C5B20">
        <w:tab/>
      </w:r>
      <w:r w:rsidR="49BA82AF" w:rsidRPr="5C59829D">
        <w:rPr>
          <w:rFonts w:ascii="Arial" w:eastAsia="Arial" w:hAnsi="Arial" w:cs="Arial"/>
          <w:color w:val="000000" w:themeColor="text1"/>
          <w:sz w:val="22"/>
          <w:szCs w:val="22"/>
        </w:rPr>
        <w:t xml:space="preserve">landowners to secure Biodiversity Gains Sites to deliver offsite units. An internal </w:t>
      </w:r>
      <w:r w:rsidR="0A2C5B20">
        <w:tab/>
      </w:r>
      <w:r w:rsidR="0A2C5B20">
        <w:tab/>
      </w:r>
      <w:r w:rsidR="49BA82AF" w:rsidRPr="5C59829D">
        <w:rPr>
          <w:rFonts w:ascii="Arial" w:eastAsia="Arial" w:hAnsi="Arial" w:cs="Arial"/>
          <w:color w:val="000000" w:themeColor="text1"/>
          <w:sz w:val="22"/>
          <w:szCs w:val="22"/>
        </w:rPr>
        <w:t xml:space="preserve">process for accessing and reviewing Biodiversity Gain sites including public </w:t>
      </w:r>
      <w:r w:rsidR="0A2C5B20">
        <w:tab/>
      </w:r>
      <w:r w:rsidR="0A2C5B20">
        <w:tab/>
      </w:r>
      <w:r w:rsidR="49BA82AF" w:rsidRPr="5C59829D">
        <w:rPr>
          <w:rFonts w:ascii="Arial" w:eastAsia="Arial" w:hAnsi="Arial" w:cs="Arial"/>
          <w:color w:val="000000" w:themeColor="text1"/>
          <w:sz w:val="22"/>
          <w:szCs w:val="22"/>
        </w:rPr>
        <w:t xml:space="preserve">consultation has been developed to ensure transparency and reduce risk to other </w:t>
      </w:r>
      <w:r w:rsidR="0A2C5B20">
        <w:tab/>
      </w:r>
      <w:r w:rsidR="49BA82AF" w:rsidRPr="5C59829D">
        <w:rPr>
          <w:rFonts w:ascii="Arial" w:eastAsia="Arial" w:hAnsi="Arial" w:cs="Arial"/>
          <w:color w:val="000000" w:themeColor="text1"/>
          <w:sz w:val="22"/>
          <w:szCs w:val="22"/>
        </w:rPr>
        <w:t xml:space="preserve">services such as historic assets. The Local Authorities actively prioritise Biodiversity </w:t>
      </w:r>
      <w:r w:rsidR="0A2C5B20">
        <w:tab/>
      </w:r>
      <w:r w:rsidR="49BA82AF" w:rsidRPr="5C59829D">
        <w:rPr>
          <w:rFonts w:ascii="Arial" w:eastAsia="Arial" w:hAnsi="Arial" w:cs="Arial"/>
          <w:color w:val="000000" w:themeColor="text1"/>
          <w:sz w:val="22"/>
          <w:szCs w:val="22"/>
        </w:rPr>
        <w:t xml:space="preserve">Gain Sites within Biodiversity Opportunity areas, deferring to the LNRS when </w:t>
      </w:r>
      <w:r w:rsidR="0A2C5B20">
        <w:tab/>
      </w:r>
      <w:r w:rsidR="0A2C5B20">
        <w:tab/>
      </w:r>
      <w:r w:rsidR="49BA82AF" w:rsidRPr="5C59829D">
        <w:rPr>
          <w:rFonts w:ascii="Arial" w:eastAsia="Arial" w:hAnsi="Arial" w:cs="Arial"/>
          <w:color w:val="000000" w:themeColor="text1"/>
          <w:sz w:val="22"/>
          <w:szCs w:val="22"/>
        </w:rPr>
        <w:t>published.  At date of writing</w:t>
      </w:r>
      <w:r w:rsidR="0F3A0C9E" w:rsidRPr="5C59829D">
        <w:rPr>
          <w:rFonts w:ascii="Arial" w:eastAsia="Arial" w:hAnsi="Arial" w:cs="Arial"/>
          <w:color w:val="000000" w:themeColor="text1"/>
          <w:sz w:val="22"/>
          <w:szCs w:val="22"/>
        </w:rPr>
        <w:t>,</w:t>
      </w:r>
      <w:r w:rsidR="49BA82AF" w:rsidRPr="5C59829D">
        <w:rPr>
          <w:rFonts w:ascii="Arial" w:eastAsia="Arial" w:hAnsi="Arial" w:cs="Arial"/>
          <w:color w:val="000000" w:themeColor="text1"/>
          <w:sz w:val="22"/>
          <w:szCs w:val="22"/>
        </w:rPr>
        <w:t xml:space="preserve"> there </w:t>
      </w:r>
      <w:r w:rsidR="62D44ADC" w:rsidRPr="5C59829D">
        <w:rPr>
          <w:rFonts w:ascii="Arial" w:eastAsia="Arial" w:hAnsi="Arial" w:cs="Arial"/>
          <w:color w:val="000000" w:themeColor="text1"/>
          <w:sz w:val="22"/>
          <w:szCs w:val="22"/>
        </w:rPr>
        <w:t xml:space="preserve">is one </w:t>
      </w:r>
      <w:r w:rsidR="49BA82AF" w:rsidRPr="5C59829D">
        <w:rPr>
          <w:rFonts w:ascii="Arial" w:eastAsia="Arial" w:hAnsi="Arial" w:cs="Arial"/>
          <w:color w:val="000000" w:themeColor="text1"/>
          <w:sz w:val="22"/>
          <w:szCs w:val="22"/>
        </w:rPr>
        <w:t>Biodiversity Gain site</w:t>
      </w:r>
      <w:r w:rsidR="4B657AFC" w:rsidRPr="5C59829D">
        <w:rPr>
          <w:rFonts w:ascii="Arial" w:eastAsia="Arial" w:hAnsi="Arial" w:cs="Arial"/>
          <w:color w:val="000000" w:themeColor="text1"/>
          <w:sz w:val="22"/>
          <w:szCs w:val="22"/>
        </w:rPr>
        <w:t xml:space="preserve"> in the </w:t>
      </w:r>
      <w:proofErr w:type="gramStart"/>
      <w:r w:rsidR="4B657AFC" w:rsidRPr="5C59829D">
        <w:rPr>
          <w:rFonts w:ascii="Arial" w:eastAsia="Arial" w:hAnsi="Arial" w:cs="Arial"/>
          <w:color w:val="000000" w:themeColor="text1"/>
          <w:sz w:val="22"/>
          <w:szCs w:val="22"/>
        </w:rPr>
        <w:t>City</w:t>
      </w:r>
      <w:proofErr w:type="gramEnd"/>
      <w:r w:rsidR="4B657AFC" w:rsidRPr="5C59829D">
        <w:rPr>
          <w:rFonts w:ascii="Arial" w:eastAsia="Arial" w:hAnsi="Arial" w:cs="Arial"/>
          <w:color w:val="000000" w:themeColor="text1"/>
          <w:sz w:val="22"/>
          <w:szCs w:val="22"/>
        </w:rPr>
        <w:t xml:space="preserve"> which has </w:t>
      </w:r>
      <w:r w:rsidR="0A2C5B20">
        <w:tab/>
      </w:r>
      <w:r w:rsidR="4B657AFC" w:rsidRPr="5C59829D">
        <w:rPr>
          <w:rFonts w:ascii="Arial" w:eastAsia="Arial" w:hAnsi="Arial" w:cs="Arial"/>
          <w:color w:val="000000" w:themeColor="text1"/>
          <w:sz w:val="22"/>
          <w:szCs w:val="22"/>
        </w:rPr>
        <w:t>been secured via a responsible body.</w:t>
      </w:r>
    </w:p>
    <w:p w14:paraId="77F12D8B" w14:textId="0A0F14A0" w:rsidR="0A2C5B20" w:rsidRDefault="049F45A7" w:rsidP="5C59829D">
      <w:p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6.11</w:t>
      </w:r>
      <w:r w:rsidR="0A2C5B20">
        <w:tab/>
      </w:r>
      <w:r w:rsidR="49BA82AF" w:rsidRPr="5C59829D">
        <w:rPr>
          <w:rFonts w:ascii="Arial" w:eastAsia="Arial" w:hAnsi="Arial" w:cs="Arial"/>
          <w:color w:val="000000" w:themeColor="text1"/>
          <w:sz w:val="22"/>
          <w:szCs w:val="22"/>
        </w:rPr>
        <w:t xml:space="preserve">Central Lincolnshire Authorities are concerned over a lack of nationally agreed </w:t>
      </w:r>
      <w:r w:rsidR="0A2C5B20">
        <w:tab/>
      </w:r>
      <w:r w:rsidR="0A2C5B20">
        <w:tab/>
      </w:r>
      <w:r w:rsidR="49BA82AF" w:rsidRPr="5C59829D">
        <w:rPr>
          <w:rFonts w:ascii="Arial" w:eastAsia="Arial" w:hAnsi="Arial" w:cs="Arial"/>
          <w:color w:val="000000" w:themeColor="text1"/>
          <w:sz w:val="22"/>
          <w:szCs w:val="22"/>
        </w:rPr>
        <w:t xml:space="preserve">standards for Biodiversity Gain site approval. </w:t>
      </w:r>
      <w:proofErr w:type="gramStart"/>
      <w:r w:rsidR="49BA82AF" w:rsidRPr="5C59829D">
        <w:rPr>
          <w:rFonts w:ascii="Arial" w:eastAsia="Arial" w:hAnsi="Arial" w:cs="Arial"/>
          <w:color w:val="000000" w:themeColor="text1"/>
          <w:sz w:val="22"/>
          <w:szCs w:val="22"/>
        </w:rPr>
        <w:t>A number of</w:t>
      </w:r>
      <w:proofErr w:type="gramEnd"/>
      <w:r w:rsidR="49BA82AF" w:rsidRPr="5C59829D">
        <w:rPr>
          <w:rFonts w:ascii="Arial" w:eastAsia="Arial" w:hAnsi="Arial" w:cs="Arial"/>
          <w:color w:val="000000" w:themeColor="text1"/>
          <w:sz w:val="22"/>
          <w:szCs w:val="22"/>
        </w:rPr>
        <w:t xml:space="preserve"> applications for </w:t>
      </w:r>
      <w:r w:rsidR="0A2C5B20">
        <w:tab/>
      </w:r>
      <w:r w:rsidR="0A2C5B20">
        <w:tab/>
      </w:r>
      <w:r w:rsidR="49BA82AF" w:rsidRPr="5C59829D">
        <w:rPr>
          <w:rFonts w:ascii="Arial" w:eastAsia="Arial" w:hAnsi="Arial" w:cs="Arial"/>
          <w:color w:val="000000" w:themeColor="text1"/>
          <w:sz w:val="22"/>
          <w:szCs w:val="22"/>
        </w:rPr>
        <w:t xml:space="preserve">Biodiversity Gain Sites have been refused by the Local authorities due to </w:t>
      </w:r>
      <w:r w:rsidR="0A2C5B20">
        <w:tab/>
      </w:r>
      <w:r w:rsidR="0A2C5B20">
        <w:tab/>
      </w:r>
      <w:r w:rsidR="0A2C5B20">
        <w:tab/>
      </w:r>
      <w:r w:rsidR="49BA82AF" w:rsidRPr="5C59829D">
        <w:rPr>
          <w:rFonts w:ascii="Arial" w:eastAsia="Arial" w:hAnsi="Arial" w:cs="Arial"/>
          <w:color w:val="000000" w:themeColor="text1"/>
          <w:sz w:val="22"/>
          <w:szCs w:val="22"/>
        </w:rPr>
        <w:t xml:space="preserve">inaccuracies in baselines (including failure to account for degradation and refusal to </w:t>
      </w:r>
      <w:r w:rsidR="0A2C5B20">
        <w:tab/>
      </w:r>
      <w:r w:rsidR="49BA82AF" w:rsidRPr="5C59829D">
        <w:rPr>
          <w:rFonts w:ascii="Arial" w:eastAsia="Arial" w:hAnsi="Arial" w:cs="Arial"/>
          <w:color w:val="000000" w:themeColor="text1"/>
          <w:sz w:val="22"/>
          <w:szCs w:val="22"/>
        </w:rPr>
        <w:t xml:space="preserve">correct) and lack of details to evidence achievability of proposals. </w:t>
      </w:r>
    </w:p>
    <w:p w14:paraId="49013D0F" w14:textId="6E9A957A" w:rsidR="0A2C5B20" w:rsidRDefault="0BD7DF25" w:rsidP="5C59829D">
      <w:pPr>
        <w:rPr>
          <w:rFonts w:ascii="Arial" w:eastAsia="Arial" w:hAnsi="Arial" w:cs="Arial"/>
          <w:color w:val="000000" w:themeColor="text1"/>
          <w:sz w:val="22"/>
          <w:szCs w:val="22"/>
        </w:rPr>
      </w:pPr>
      <w:r w:rsidRPr="0E37DA36">
        <w:rPr>
          <w:rFonts w:ascii="Arial" w:eastAsia="Arial" w:hAnsi="Arial" w:cs="Arial"/>
          <w:color w:val="000000" w:themeColor="text1"/>
          <w:sz w:val="22"/>
          <w:szCs w:val="22"/>
        </w:rPr>
        <w:t>6.12</w:t>
      </w:r>
      <w:r w:rsidR="0A2C5B20">
        <w:tab/>
      </w:r>
      <w:r w:rsidR="49BA82AF" w:rsidRPr="0E37DA36">
        <w:rPr>
          <w:rFonts w:ascii="Arial" w:eastAsia="Arial" w:hAnsi="Arial" w:cs="Arial"/>
          <w:color w:val="000000" w:themeColor="text1"/>
          <w:sz w:val="22"/>
          <w:szCs w:val="22"/>
        </w:rPr>
        <w:t xml:space="preserve">At this time none of the Central Lincolnshire Authorities have secured their own </w:t>
      </w:r>
      <w:r w:rsidR="0A2C5B20">
        <w:tab/>
      </w:r>
      <w:r w:rsidR="0A2C5B20">
        <w:tab/>
      </w:r>
      <w:r w:rsidR="49BA82AF" w:rsidRPr="0E37DA36">
        <w:rPr>
          <w:rFonts w:ascii="Arial" w:eastAsia="Arial" w:hAnsi="Arial" w:cs="Arial"/>
          <w:color w:val="000000" w:themeColor="text1"/>
          <w:sz w:val="22"/>
          <w:szCs w:val="22"/>
        </w:rPr>
        <w:t xml:space="preserve">assets as Biodiversity Gain Sites this is due to complications in securing sites (further </w:t>
      </w:r>
      <w:r w:rsidR="0A2C5B20">
        <w:tab/>
      </w:r>
      <w:r w:rsidR="47D11986" w:rsidRPr="0E37DA36">
        <w:rPr>
          <w:rFonts w:ascii="Arial" w:eastAsia="Arial" w:hAnsi="Arial" w:cs="Arial"/>
          <w:color w:val="000000" w:themeColor="text1"/>
          <w:sz w:val="22"/>
          <w:szCs w:val="22"/>
        </w:rPr>
        <w:t xml:space="preserve"> </w:t>
      </w:r>
      <w:r w:rsidR="49BA82AF" w:rsidRPr="0E37DA36">
        <w:rPr>
          <w:rFonts w:ascii="Arial" w:eastAsia="Arial" w:hAnsi="Arial" w:cs="Arial"/>
          <w:color w:val="000000" w:themeColor="text1"/>
          <w:sz w:val="22"/>
          <w:szCs w:val="22"/>
        </w:rPr>
        <w:t xml:space="preserve">complicated by Local Government reform proposals) and understanding of tax </w:t>
      </w:r>
      <w:r w:rsidR="0A2C5B20">
        <w:tab/>
      </w:r>
      <w:r w:rsidR="0A2C5B20">
        <w:tab/>
      </w:r>
      <w:r w:rsidR="49BA82AF" w:rsidRPr="0E37DA36">
        <w:rPr>
          <w:rFonts w:ascii="Arial" w:eastAsia="Arial" w:hAnsi="Arial" w:cs="Arial"/>
          <w:color w:val="000000" w:themeColor="text1"/>
          <w:sz w:val="22"/>
          <w:szCs w:val="22"/>
        </w:rPr>
        <w:t xml:space="preserve">implications. </w:t>
      </w:r>
    </w:p>
    <w:p w14:paraId="065BF1AE" w14:textId="0157E46C" w:rsidR="0E37DA36" w:rsidRDefault="0E37DA36" w:rsidP="76007F34">
      <w:pPr>
        <w:rPr>
          <w:rFonts w:ascii="Arial" w:eastAsia="Arial" w:hAnsi="Arial" w:cs="Arial"/>
          <w:b/>
          <w:bCs/>
          <w:color w:val="000000" w:themeColor="text1"/>
          <w:sz w:val="22"/>
          <w:szCs w:val="22"/>
        </w:rPr>
      </w:pPr>
    </w:p>
    <w:p w14:paraId="153AF191" w14:textId="61FF857E" w:rsidR="76007F34" w:rsidRDefault="76007F34" w:rsidP="76007F34">
      <w:pPr>
        <w:rPr>
          <w:rFonts w:ascii="Arial" w:eastAsia="Arial" w:hAnsi="Arial" w:cs="Arial"/>
          <w:b/>
          <w:bCs/>
          <w:color w:val="000000" w:themeColor="text1"/>
          <w:sz w:val="22"/>
          <w:szCs w:val="22"/>
        </w:rPr>
      </w:pPr>
    </w:p>
    <w:p w14:paraId="0CDB7B5A" w14:textId="19719037" w:rsidR="0A2C5B20" w:rsidRDefault="49BA82AF" w:rsidP="5C59829D">
      <w:pPr>
        <w:rPr>
          <w:rFonts w:ascii="Arial" w:eastAsia="Arial" w:hAnsi="Arial" w:cs="Arial"/>
          <w:color w:val="000000" w:themeColor="text1"/>
          <w:sz w:val="22"/>
          <w:szCs w:val="22"/>
        </w:rPr>
      </w:pPr>
      <w:r w:rsidRPr="5C59829D">
        <w:rPr>
          <w:rFonts w:ascii="Arial" w:eastAsia="Arial" w:hAnsi="Arial" w:cs="Arial"/>
          <w:b/>
          <w:bCs/>
          <w:color w:val="000000" w:themeColor="text1"/>
          <w:sz w:val="22"/>
          <w:szCs w:val="22"/>
        </w:rPr>
        <w:t>Future Actions</w:t>
      </w:r>
    </w:p>
    <w:p w14:paraId="449E0485" w14:textId="47BF69F1" w:rsidR="0A2C5B20" w:rsidRDefault="1883B95E" w:rsidP="5C59829D">
      <w:p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6.13</w:t>
      </w:r>
      <w:r w:rsidR="0A2C5B20">
        <w:tab/>
      </w:r>
      <w:r w:rsidR="49BA82AF" w:rsidRPr="5C59829D">
        <w:rPr>
          <w:rFonts w:ascii="Arial" w:eastAsia="Arial" w:hAnsi="Arial" w:cs="Arial"/>
          <w:color w:val="000000" w:themeColor="text1"/>
          <w:sz w:val="22"/>
          <w:szCs w:val="22"/>
        </w:rPr>
        <w:t xml:space="preserve">There are </w:t>
      </w:r>
      <w:proofErr w:type="gramStart"/>
      <w:r w:rsidR="49BA82AF" w:rsidRPr="5C59829D">
        <w:rPr>
          <w:rFonts w:ascii="Arial" w:eastAsia="Arial" w:hAnsi="Arial" w:cs="Arial"/>
          <w:color w:val="000000" w:themeColor="text1"/>
          <w:sz w:val="22"/>
          <w:szCs w:val="22"/>
        </w:rPr>
        <w:t>a number of</w:t>
      </w:r>
      <w:proofErr w:type="gramEnd"/>
      <w:r w:rsidR="49BA82AF" w:rsidRPr="5C59829D">
        <w:rPr>
          <w:rFonts w:ascii="Arial" w:eastAsia="Arial" w:hAnsi="Arial" w:cs="Arial"/>
          <w:color w:val="000000" w:themeColor="text1"/>
          <w:sz w:val="22"/>
          <w:szCs w:val="22"/>
        </w:rPr>
        <w:t xml:space="preserve"> further actions proposed over the next 5-year period.</w:t>
      </w:r>
    </w:p>
    <w:p w14:paraId="1FC67D55" w14:textId="2492C779" w:rsidR="0A2C5B20" w:rsidRDefault="49BA82AF" w:rsidP="5C59829D">
      <w:pPr>
        <w:rPr>
          <w:rFonts w:ascii="Arial" w:eastAsia="Arial" w:hAnsi="Arial" w:cs="Arial"/>
          <w:color w:val="000000" w:themeColor="text1"/>
          <w:sz w:val="22"/>
          <w:szCs w:val="22"/>
        </w:rPr>
      </w:pPr>
      <w:r w:rsidRPr="5C59829D">
        <w:rPr>
          <w:rFonts w:ascii="Arial" w:eastAsia="Arial" w:hAnsi="Arial" w:cs="Arial"/>
          <w:b/>
          <w:bCs/>
          <w:color w:val="000000" w:themeColor="text1"/>
          <w:sz w:val="22"/>
          <w:szCs w:val="22"/>
        </w:rPr>
        <w:t>Supporting Applicants</w:t>
      </w:r>
    </w:p>
    <w:p w14:paraId="75F4A8B0" w14:textId="7985B933" w:rsidR="0A2C5B20" w:rsidRDefault="49BA82AF" w:rsidP="5C59829D">
      <w:pPr>
        <w:pStyle w:val="ListParagraph"/>
        <w:numPr>
          <w:ilvl w:val="0"/>
          <w:numId w:val="6"/>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lastRenderedPageBreak/>
        <w:t>Development and distribution of best practice Habitat Management and Monitoring Plans for all habitats found within the Small Site Metric. This will support smaller scale applicants and ensure consistency and positive outcomes for biodiversity.</w:t>
      </w:r>
    </w:p>
    <w:p w14:paraId="4F7A10F0" w14:textId="63F9AC39" w:rsidR="0A2C5B20" w:rsidRDefault="49BA82AF" w:rsidP="5C59829D">
      <w:pPr>
        <w:pStyle w:val="ListParagraph"/>
        <w:numPr>
          <w:ilvl w:val="0"/>
          <w:numId w:val="6"/>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Proactive checks that the General Biodiversity Gain Condition has been discharged and working with applicants and (where required Enforcement teams) to ensure compliance</w:t>
      </w:r>
    </w:p>
    <w:p w14:paraId="3E30F2F9" w14:textId="46E441F4" w:rsidR="0A2C5B20" w:rsidRDefault="49BA82AF" w:rsidP="5C59829D">
      <w:pPr>
        <w:pStyle w:val="ListParagraph"/>
        <w:numPr>
          <w:ilvl w:val="0"/>
          <w:numId w:val="6"/>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 xml:space="preserve">Exploration of use of AI generated baseline habitat maps. This will support small site applicants where hiring and ecologist is prohibitive, </w:t>
      </w:r>
    </w:p>
    <w:p w14:paraId="13CB7D92" w14:textId="55CB46B1" w:rsidR="0A2C5B20" w:rsidRDefault="49BA82AF" w:rsidP="5C59829D">
      <w:pPr>
        <w:pStyle w:val="ListParagraph"/>
        <w:numPr>
          <w:ilvl w:val="0"/>
          <w:numId w:val="6"/>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Provision of additional Local Planning Authorities paid services including BNG specific Pre-app advice and Metric completion support.</w:t>
      </w:r>
    </w:p>
    <w:p w14:paraId="0100448F" w14:textId="6272238B" w:rsidR="0A2C5B20" w:rsidRDefault="49BA82AF" w:rsidP="5C59829D">
      <w:pPr>
        <w:pStyle w:val="ListParagraph"/>
        <w:numPr>
          <w:ilvl w:val="0"/>
          <w:numId w:val="6"/>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 xml:space="preserve">Development of FAQ resources and updated guidance documentation to ensure continued application of best practice </w:t>
      </w:r>
    </w:p>
    <w:p w14:paraId="3B426D6C" w14:textId="5D20F5E5" w:rsidR="0A2C5B20" w:rsidRDefault="49BA82AF" w:rsidP="5C59829D">
      <w:pPr>
        <w:rPr>
          <w:rFonts w:ascii="Arial" w:eastAsia="Arial" w:hAnsi="Arial" w:cs="Arial"/>
          <w:color w:val="000000" w:themeColor="text1"/>
          <w:sz w:val="22"/>
          <w:szCs w:val="22"/>
        </w:rPr>
      </w:pPr>
      <w:r w:rsidRPr="5C59829D">
        <w:rPr>
          <w:rFonts w:ascii="Arial" w:eastAsia="Arial" w:hAnsi="Arial" w:cs="Arial"/>
          <w:b/>
          <w:bCs/>
          <w:color w:val="000000" w:themeColor="text1"/>
          <w:sz w:val="22"/>
          <w:szCs w:val="22"/>
        </w:rPr>
        <w:t xml:space="preserve">Monitoring </w:t>
      </w:r>
    </w:p>
    <w:p w14:paraId="11C6FBA1" w14:textId="47E8B583" w:rsidR="0A2C5B20" w:rsidRDefault="49BA82AF" w:rsidP="5C59829D">
      <w:pPr>
        <w:pStyle w:val="ListParagraph"/>
        <w:numPr>
          <w:ilvl w:val="0"/>
          <w:numId w:val="5"/>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Review and update Monitoring fee charges and significant onsite definitions to ensure cost recovery and proportionality</w:t>
      </w:r>
    </w:p>
    <w:p w14:paraId="743C5FA2" w14:textId="67415FD1" w:rsidR="0A2C5B20" w:rsidRDefault="49BA82AF" w:rsidP="5C59829D">
      <w:pPr>
        <w:pStyle w:val="ListParagraph"/>
        <w:numPr>
          <w:ilvl w:val="0"/>
          <w:numId w:val="5"/>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Development of GIS based monitoring platform with public facing portal for BNG data review.</w:t>
      </w:r>
    </w:p>
    <w:p w14:paraId="4A66506C" w14:textId="6706D055" w:rsidR="0A2C5B20" w:rsidRDefault="49BA82AF" w:rsidP="5C59829D">
      <w:pPr>
        <w:pStyle w:val="ListParagraph"/>
        <w:numPr>
          <w:ilvl w:val="0"/>
          <w:numId w:val="5"/>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Exploration of use of AI generated baseline habitat maps. This will be used to direct survey effort for monitoring.</w:t>
      </w:r>
    </w:p>
    <w:p w14:paraId="30551CF1" w14:textId="5D8B1B10" w:rsidR="0A2C5B20" w:rsidRDefault="49BA82AF" w:rsidP="5C59829D">
      <w:pPr>
        <w:pStyle w:val="ListParagraph"/>
        <w:numPr>
          <w:ilvl w:val="0"/>
          <w:numId w:val="5"/>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 xml:space="preserve">Consideration of use of Non BNG measures such as eDNA and Bioacoustics to measure wider Biodiversity benefits. </w:t>
      </w:r>
    </w:p>
    <w:p w14:paraId="78815A20" w14:textId="09E81954" w:rsidR="0A2C5B20" w:rsidRDefault="49BA82AF" w:rsidP="5C59829D">
      <w:pPr>
        <w:rPr>
          <w:rFonts w:ascii="Arial" w:eastAsia="Arial" w:hAnsi="Arial" w:cs="Arial"/>
          <w:color w:val="000000" w:themeColor="text1"/>
          <w:sz w:val="22"/>
          <w:szCs w:val="22"/>
        </w:rPr>
      </w:pPr>
      <w:r w:rsidRPr="5C59829D">
        <w:rPr>
          <w:rFonts w:ascii="Arial" w:eastAsia="Arial" w:hAnsi="Arial" w:cs="Arial"/>
          <w:b/>
          <w:bCs/>
          <w:color w:val="000000" w:themeColor="text1"/>
          <w:sz w:val="22"/>
          <w:szCs w:val="22"/>
        </w:rPr>
        <w:t>Biodiversity Gain Sites</w:t>
      </w:r>
    </w:p>
    <w:p w14:paraId="3D7ED0D6" w14:textId="0461E0E5" w:rsidR="0A2C5B20" w:rsidRDefault="49BA82AF" w:rsidP="5C59829D">
      <w:pPr>
        <w:pStyle w:val="ListParagraph"/>
        <w:numPr>
          <w:ilvl w:val="0"/>
          <w:numId w:val="4"/>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 xml:space="preserve">Continued proactive engagement with </w:t>
      </w:r>
      <w:proofErr w:type="gramStart"/>
      <w:r w:rsidRPr="5C59829D">
        <w:rPr>
          <w:rFonts w:ascii="Arial" w:eastAsia="Arial" w:hAnsi="Arial" w:cs="Arial"/>
          <w:color w:val="000000" w:themeColor="text1"/>
          <w:sz w:val="22"/>
          <w:szCs w:val="22"/>
        </w:rPr>
        <w:t>land-owners</w:t>
      </w:r>
      <w:proofErr w:type="gramEnd"/>
      <w:r w:rsidRPr="5C59829D">
        <w:rPr>
          <w:rFonts w:ascii="Arial" w:eastAsia="Arial" w:hAnsi="Arial" w:cs="Arial"/>
          <w:color w:val="000000" w:themeColor="text1"/>
          <w:sz w:val="22"/>
          <w:szCs w:val="22"/>
        </w:rPr>
        <w:t xml:space="preserve"> within LNRS areas to develop Biodiversity Gain sites</w:t>
      </w:r>
    </w:p>
    <w:p w14:paraId="564812A7" w14:textId="1A3D25F0" w:rsidR="0A2C5B20" w:rsidRDefault="49BA82AF" w:rsidP="5C59829D">
      <w:pPr>
        <w:pStyle w:val="ListParagraph"/>
        <w:numPr>
          <w:ilvl w:val="0"/>
          <w:numId w:val="4"/>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 xml:space="preserve">Development of Levy system for Biodiversity Gain sites approved outside of LNRS to contribute to LNRS delivery. </w:t>
      </w:r>
    </w:p>
    <w:p w14:paraId="2733FF7E" w14:textId="5EC529F9" w:rsidR="0A2C5B20" w:rsidRDefault="49BA82AF" w:rsidP="5C59829D">
      <w:pPr>
        <w:pStyle w:val="ListParagraph"/>
        <w:numPr>
          <w:ilvl w:val="0"/>
          <w:numId w:val="4"/>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 xml:space="preserve">Consideration to the use of a standards or quality mark for Biodiversity Gain sites allowing development of high integrity market in Central Lincolnshire and allow LPA engagement with sites approved by Responsible Bodies. </w:t>
      </w:r>
    </w:p>
    <w:p w14:paraId="149FC550" w14:textId="25FBC5BB" w:rsidR="0A2C5B20" w:rsidRDefault="49BA82AF" w:rsidP="5C59829D">
      <w:pPr>
        <w:pStyle w:val="ListParagraph"/>
        <w:numPr>
          <w:ilvl w:val="0"/>
          <w:numId w:val="4"/>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Exploration of blended nature market models supporting Biodiversity Gain providers in delivery BNG, Voluntary Markets (</w:t>
      </w:r>
      <w:proofErr w:type="spellStart"/>
      <w:r w:rsidRPr="5C59829D">
        <w:rPr>
          <w:rFonts w:ascii="Arial" w:eastAsia="Arial" w:hAnsi="Arial" w:cs="Arial"/>
          <w:color w:val="000000" w:themeColor="text1"/>
          <w:sz w:val="22"/>
          <w:szCs w:val="22"/>
        </w:rPr>
        <w:t>ie</w:t>
      </w:r>
      <w:proofErr w:type="spellEnd"/>
      <w:r w:rsidRPr="5C59829D">
        <w:rPr>
          <w:rFonts w:ascii="Arial" w:eastAsia="Arial" w:hAnsi="Arial" w:cs="Arial"/>
          <w:color w:val="000000" w:themeColor="text1"/>
          <w:sz w:val="22"/>
          <w:szCs w:val="22"/>
        </w:rPr>
        <w:t xml:space="preserve"> Wilder Carbon) and Environmental payments etc</w:t>
      </w:r>
    </w:p>
    <w:p w14:paraId="0688756E" w14:textId="2EDFB4D3" w:rsidR="0A2C5B20" w:rsidRDefault="49BA82AF" w:rsidP="5C59829D">
      <w:pPr>
        <w:pStyle w:val="ListParagraph"/>
        <w:numPr>
          <w:ilvl w:val="0"/>
          <w:numId w:val="4"/>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Development of Council owned Biodiversity Gain Sites</w:t>
      </w:r>
    </w:p>
    <w:p w14:paraId="3B6699CD" w14:textId="21880448" w:rsidR="0A2C5B20" w:rsidRDefault="49BA82AF" w:rsidP="5C59829D">
      <w:pPr>
        <w:pStyle w:val="ListParagraph"/>
        <w:numPr>
          <w:ilvl w:val="0"/>
          <w:numId w:val="4"/>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 xml:space="preserve">Consideration of a levy system for exempt development to evidence no net loss that can be invested in local LNRS Biodiversity Gain sites further supporting local markets. </w:t>
      </w:r>
    </w:p>
    <w:p w14:paraId="040C61C6" w14:textId="5ABB32E6" w:rsidR="0A2C5B20" w:rsidRDefault="49BA82AF" w:rsidP="5C59829D">
      <w:pPr>
        <w:pStyle w:val="ListParagraph"/>
        <w:numPr>
          <w:ilvl w:val="0"/>
          <w:numId w:val="4"/>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Development of GIS based searchable Biodiversity Gain site register for Local Biodiversity Gain Sites.</w:t>
      </w:r>
    </w:p>
    <w:p w14:paraId="075763B0" w14:textId="49244547" w:rsidR="0A2C5B20" w:rsidRDefault="49BA82AF" w:rsidP="5C59829D">
      <w:pPr>
        <w:rPr>
          <w:rFonts w:ascii="Arial" w:eastAsia="Arial" w:hAnsi="Arial" w:cs="Arial"/>
          <w:color w:val="000000" w:themeColor="text1"/>
          <w:sz w:val="22"/>
          <w:szCs w:val="22"/>
        </w:rPr>
      </w:pPr>
      <w:r w:rsidRPr="5C59829D">
        <w:rPr>
          <w:rFonts w:ascii="Arial" w:eastAsia="Arial" w:hAnsi="Arial" w:cs="Arial"/>
          <w:color w:val="000000" w:themeColor="text1"/>
          <w:sz w:val="22"/>
          <w:szCs w:val="22"/>
          <w:u w:val="single"/>
        </w:rPr>
        <w:t>Option details -</w:t>
      </w:r>
      <w:r w:rsidRPr="5C59829D">
        <w:rPr>
          <w:rFonts w:ascii="Arial" w:eastAsia="Arial" w:hAnsi="Arial" w:cs="Arial"/>
          <w:b/>
          <w:bCs/>
          <w:color w:val="000000" w:themeColor="text1"/>
          <w:sz w:val="22"/>
          <w:szCs w:val="22"/>
          <w:u w:val="single"/>
        </w:rPr>
        <w:t xml:space="preserve"> Local Plan Policy</w:t>
      </w:r>
    </w:p>
    <w:p w14:paraId="07274245" w14:textId="1DCEA80C" w:rsidR="0A2C5B20" w:rsidRDefault="391B0BF5" w:rsidP="5C59829D">
      <w:p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6.14</w:t>
      </w:r>
      <w:r w:rsidR="0A2C5B20">
        <w:tab/>
      </w:r>
      <w:r w:rsidR="49BA82AF" w:rsidRPr="5C59829D">
        <w:rPr>
          <w:rFonts w:ascii="Arial" w:eastAsia="Arial" w:hAnsi="Arial" w:cs="Arial"/>
          <w:color w:val="000000" w:themeColor="text1"/>
          <w:sz w:val="22"/>
          <w:szCs w:val="22"/>
        </w:rPr>
        <w:t xml:space="preserve">The Central Lincolnshire Local Plan adopted in 2023 has Biodiversity and the </w:t>
      </w:r>
      <w:r w:rsidR="0A2C5B20">
        <w:tab/>
      </w:r>
      <w:r w:rsidR="0A2C5B20">
        <w:tab/>
      </w:r>
      <w:r w:rsidR="49BA82AF" w:rsidRPr="5C59829D">
        <w:rPr>
          <w:rFonts w:ascii="Arial" w:eastAsia="Arial" w:hAnsi="Arial" w:cs="Arial"/>
          <w:color w:val="000000" w:themeColor="text1"/>
          <w:sz w:val="22"/>
          <w:szCs w:val="22"/>
        </w:rPr>
        <w:t xml:space="preserve">Environment as a core thread running throughout with notable policies including but </w:t>
      </w:r>
      <w:r w:rsidR="0A2C5B20">
        <w:tab/>
      </w:r>
      <w:r w:rsidR="49BA82AF" w:rsidRPr="5C59829D">
        <w:rPr>
          <w:rFonts w:ascii="Arial" w:eastAsia="Arial" w:hAnsi="Arial" w:cs="Arial"/>
          <w:color w:val="000000" w:themeColor="text1"/>
          <w:sz w:val="22"/>
          <w:szCs w:val="22"/>
        </w:rPr>
        <w:t xml:space="preserve">not limited </w:t>
      </w:r>
      <w:proofErr w:type="gramStart"/>
      <w:r w:rsidR="49BA82AF" w:rsidRPr="5C59829D">
        <w:rPr>
          <w:rFonts w:ascii="Arial" w:eastAsia="Arial" w:hAnsi="Arial" w:cs="Arial"/>
          <w:color w:val="000000" w:themeColor="text1"/>
          <w:sz w:val="22"/>
          <w:szCs w:val="22"/>
        </w:rPr>
        <w:t>to :</w:t>
      </w:r>
      <w:proofErr w:type="gramEnd"/>
    </w:p>
    <w:p w14:paraId="1DD1B826" w14:textId="7611A721" w:rsidR="0A2C5B20" w:rsidRDefault="49BA82AF" w:rsidP="5C59829D">
      <w:pPr>
        <w:pStyle w:val="ListParagraph"/>
        <w:numPr>
          <w:ilvl w:val="0"/>
          <w:numId w:val="3"/>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S17 Carbon Sinks</w:t>
      </w:r>
    </w:p>
    <w:p w14:paraId="107FEF86" w14:textId="150797D0" w:rsidR="0A2C5B20" w:rsidRDefault="49BA82AF" w:rsidP="5C59829D">
      <w:pPr>
        <w:pStyle w:val="ListParagraph"/>
        <w:numPr>
          <w:ilvl w:val="0"/>
          <w:numId w:val="3"/>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lastRenderedPageBreak/>
        <w:t xml:space="preserve">S59 Green and Blue Infrastructure Network </w:t>
      </w:r>
    </w:p>
    <w:p w14:paraId="4E9574F7" w14:textId="53ED3883" w:rsidR="0A2C5B20" w:rsidRDefault="49BA82AF" w:rsidP="5C59829D">
      <w:pPr>
        <w:pStyle w:val="ListParagraph"/>
        <w:numPr>
          <w:ilvl w:val="0"/>
          <w:numId w:val="3"/>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S60 Protecting Biodiversity and Geodiversity</w:t>
      </w:r>
    </w:p>
    <w:p w14:paraId="5229B609" w14:textId="5F79B93C" w:rsidR="0A2C5B20" w:rsidRDefault="49BA82AF" w:rsidP="5C59829D">
      <w:pPr>
        <w:pStyle w:val="ListParagraph"/>
        <w:numPr>
          <w:ilvl w:val="0"/>
          <w:numId w:val="3"/>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S61 Biodiversity Opportunity and Delivering Measurable Net Gain</w:t>
      </w:r>
    </w:p>
    <w:p w14:paraId="0FF96BEB" w14:textId="1D8645D8" w:rsidR="0A2C5B20" w:rsidRDefault="49BA82AF" w:rsidP="5C59829D">
      <w:pPr>
        <w:pStyle w:val="ListParagraph"/>
        <w:numPr>
          <w:ilvl w:val="0"/>
          <w:numId w:val="3"/>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 xml:space="preserve">S66 Trees, Woodland and Hedgerows </w:t>
      </w:r>
    </w:p>
    <w:p w14:paraId="45E98A4B" w14:textId="7CB6FC0F" w:rsidR="0A2C5B20" w:rsidRDefault="1F44B8FC" w:rsidP="5C59829D">
      <w:p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6.15</w:t>
      </w:r>
      <w:r w:rsidR="0A2C5B20">
        <w:tab/>
      </w:r>
      <w:r w:rsidR="49BA82AF" w:rsidRPr="5C59829D">
        <w:rPr>
          <w:rFonts w:ascii="Arial" w:eastAsia="Arial" w:hAnsi="Arial" w:cs="Arial"/>
          <w:color w:val="000000" w:themeColor="text1"/>
          <w:sz w:val="22"/>
          <w:szCs w:val="22"/>
        </w:rPr>
        <w:t xml:space="preserve">Outside of Statutory BNG these Policies have allowed the Central Lincolnshire </w:t>
      </w:r>
      <w:r w:rsidR="0A2C5B20">
        <w:tab/>
      </w:r>
      <w:r w:rsidR="0A2C5B20">
        <w:tab/>
      </w:r>
      <w:r w:rsidR="49BA82AF" w:rsidRPr="5C59829D">
        <w:rPr>
          <w:rFonts w:ascii="Arial" w:eastAsia="Arial" w:hAnsi="Arial" w:cs="Arial"/>
          <w:color w:val="000000" w:themeColor="text1"/>
          <w:sz w:val="22"/>
          <w:szCs w:val="22"/>
        </w:rPr>
        <w:t xml:space="preserve">Authorities to require a 10% gain for non-exempt applications not yet covered by the </w:t>
      </w:r>
      <w:r w:rsidR="0A2C5B20">
        <w:tab/>
      </w:r>
      <w:r w:rsidR="49BA82AF" w:rsidRPr="5C59829D">
        <w:rPr>
          <w:rFonts w:ascii="Arial" w:eastAsia="Arial" w:hAnsi="Arial" w:cs="Arial"/>
          <w:color w:val="000000" w:themeColor="text1"/>
          <w:sz w:val="22"/>
          <w:szCs w:val="22"/>
        </w:rPr>
        <w:t xml:space="preserve">statutory General Biodiversity Gian Condition and allows for positive nature friendly </w:t>
      </w:r>
      <w:r w:rsidR="0A2C5B20">
        <w:tab/>
      </w:r>
      <w:r w:rsidR="49BA82AF" w:rsidRPr="5C59829D">
        <w:rPr>
          <w:rFonts w:ascii="Arial" w:eastAsia="Arial" w:hAnsi="Arial" w:cs="Arial"/>
          <w:color w:val="000000" w:themeColor="text1"/>
          <w:sz w:val="22"/>
          <w:szCs w:val="22"/>
        </w:rPr>
        <w:t xml:space="preserve">design within private curtilage and those developments that are wholly exempt. The </w:t>
      </w:r>
      <w:r w:rsidR="0A2C5B20">
        <w:tab/>
      </w:r>
      <w:r w:rsidR="49BA82AF" w:rsidRPr="5C59829D">
        <w:rPr>
          <w:rFonts w:ascii="Arial" w:eastAsia="Arial" w:hAnsi="Arial" w:cs="Arial"/>
          <w:color w:val="000000" w:themeColor="text1"/>
          <w:sz w:val="22"/>
          <w:szCs w:val="22"/>
        </w:rPr>
        <w:t xml:space="preserve">Local Authorities have been successful in applying planning conditions to </w:t>
      </w:r>
      <w:proofErr w:type="spellStart"/>
      <w:r w:rsidR="49BA82AF" w:rsidRPr="5C59829D">
        <w:rPr>
          <w:rFonts w:ascii="Arial" w:eastAsia="Arial" w:hAnsi="Arial" w:cs="Arial"/>
          <w:color w:val="000000" w:themeColor="text1"/>
          <w:sz w:val="22"/>
          <w:szCs w:val="22"/>
        </w:rPr>
        <w:t>delivery</w:t>
      </w:r>
      <w:proofErr w:type="spellEnd"/>
      <w:r w:rsidR="49BA82AF" w:rsidRPr="5C59829D">
        <w:rPr>
          <w:rFonts w:ascii="Arial" w:eastAsia="Arial" w:hAnsi="Arial" w:cs="Arial"/>
          <w:color w:val="000000" w:themeColor="text1"/>
          <w:sz w:val="22"/>
          <w:szCs w:val="22"/>
        </w:rPr>
        <w:t xml:space="preserve"> a </w:t>
      </w:r>
      <w:r w:rsidR="0A2C5B20">
        <w:tab/>
      </w:r>
      <w:r w:rsidR="49BA82AF" w:rsidRPr="5C59829D">
        <w:rPr>
          <w:rFonts w:ascii="Arial" w:eastAsia="Arial" w:hAnsi="Arial" w:cs="Arial"/>
          <w:color w:val="000000" w:themeColor="text1"/>
          <w:sz w:val="22"/>
          <w:szCs w:val="22"/>
        </w:rPr>
        <w:t xml:space="preserve">range of enhancements outside of BNG including nature positive garden planting </w:t>
      </w:r>
      <w:r w:rsidR="0A2C5B20">
        <w:tab/>
      </w:r>
      <w:r w:rsidR="49BA82AF" w:rsidRPr="5C59829D">
        <w:rPr>
          <w:rFonts w:ascii="Arial" w:eastAsia="Arial" w:hAnsi="Arial" w:cs="Arial"/>
          <w:color w:val="000000" w:themeColor="text1"/>
          <w:sz w:val="22"/>
          <w:szCs w:val="22"/>
        </w:rPr>
        <w:t xml:space="preserve">(native fruit bearing trees, flowering lawns) and inclusion of species related </w:t>
      </w:r>
      <w:r w:rsidR="0A2C5B20">
        <w:tab/>
      </w:r>
      <w:r w:rsidR="0A2C5B20">
        <w:tab/>
      </w:r>
      <w:r w:rsidR="49BA82AF" w:rsidRPr="5C59829D">
        <w:rPr>
          <w:rFonts w:ascii="Arial" w:eastAsia="Arial" w:hAnsi="Arial" w:cs="Arial"/>
          <w:color w:val="000000" w:themeColor="text1"/>
          <w:sz w:val="22"/>
          <w:szCs w:val="22"/>
        </w:rPr>
        <w:t xml:space="preserve">enhancements such as swift bricks, artificial bat roost, bee bricks, hibernacula, </w:t>
      </w:r>
      <w:r w:rsidR="0A2C5B20">
        <w:tab/>
      </w:r>
      <w:r w:rsidR="0A2C5B20">
        <w:tab/>
      </w:r>
      <w:r w:rsidR="49BA82AF" w:rsidRPr="5C59829D">
        <w:rPr>
          <w:rFonts w:ascii="Arial" w:eastAsia="Arial" w:hAnsi="Arial" w:cs="Arial"/>
          <w:color w:val="000000" w:themeColor="text1"/>
          <w:sz w:val="22"/>
          <w:szCs w:val="22"/>
        </w:rPr>
        <w:t xml:space="preserve">wildlife friendly curb/drain treatments and hedgehog highways/refugia.  </w:t>
      </w:r>
    </w:p>
    <w:p w14:paraId="4399B3B9" w14:textId="15159CD2" w:rsidR="0A2C5B20" w:rsidRDefault="49BA82AF" w:rsidP="5C59829D">
      <w:pPr>
        <w:rPr>
          <w:rFonts w:ascii="Arial" w:eastAsia="Arial" w:hAnsi="Arial" w:cs="Arial"/>
          <w:color w:val="000000" w:themeColor="text1"/>
          <w:sz w:val="22"/>
          <w:szCs w:val="22"/>
        </w:rPr>
      </w:pPr>
      <w:r w:rsidRPr="5C59829D">
        <w:rPr>
          <w:rFonts w:ascii="Arial" w:eastAsia="Arial" w:hAnsi="Arial" w:cs="Arial"/>
          <w:b/>
          <w:bCs/>
          <w:i/>
          <w:iCs/>
          <w:color w:val="000000" w:themeColor="text1"/>
          <w:sz w:val="22"/>
          <w:szCs w:val="22"/>
        </w:rPr>
        <w:t>Future Actions</w:t>
      </w:r>
    </w:p>
    <w:p w14:paraId="1D92217F" w14:textId="4E24EA6F" w:rsidR="0A2C5B20" w:rsidRDefault="64847ADD" w:rsidP="5C59829D">
      <w:p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6.16</w:t>
      </w:r>
      <w:r w:rsidR="0A2C5B20">
        <w:tab/>
      </w:r>
      <w:r w:rsidR="49BA82AF" w:rsidRPr="5C59829D">
        <w:rPr>
          <w:rFonts w:ascii="Arial" w:eastAsia="Arial" w:hAnsi="Arial" w:cs="Arial"/>
          <w:color w:val="000000" w:themeColor="text1"/>
          <w:sz w:val="22"/>
          <w:szCs w:val="22"/>
        </w:rPr>
        <w:t xml:space="preserve">Central Lincolnshire Local Plan team are currently reviewing the Local Plan for </w:t>
      </w:r>
      <w:r w:rsidR="0A2C5B20">
        <w:tab/>
      </w:r>
      <w:r w:rsidR="0A2C5B20">
        <w:tab/>
      </w:r>
      <w:r w:rsidR="49BA82AF" w:rsidRPr="5C59829D">
        <w:rPr>
          <w:rFonts w:ascii="Arial" w:eastAsia="Arial" w:hAnsi="Arial" w:cs="Arial"/>
          <w:color w:val="000000" w:themeColor="text1"/>
          <w:sz w:val="22"/>
          <w:szCs w:val="22"/>
        </w:rPr>
        <w:t>intended 2028 adoption as well as considered proposed changes to the NPPF.</w:t>
      </w:r>
      <w:r w:rsidR="163833C9" w:rsidRPr="5C59829D">
        <w:rPr>
          <w:rFonts w:ascii="Arial" w:eastAsia="Arial" w:hAnsi="Arial" w:cs="Arial"/>
          <w:color w:val="000000" w:themeColor="text1"/>
          <w:sz w:val="22"/>
          <w:szCs w:val="22"/>
        </w:rPr>
        <w:t xml:space="preserve"> </w:t>
      </w:r>
      <w:r w:rsidR="0A2C5B20">
        <w:tab/>
      </w:r>
      <w:r w:rsidR="0A2C5B20">
        <w:tab/>
      </w:r>
      <w:r w:rsidR="49BA82AF" w:rsidRPr="5C59829D">
        <w:rPr>
          <w:rFonts w:ascii="Arial" w:eastAsia="Arial" w:hAnsi="Arial" w:cs="Arial"/>
          <w:color w:val="000000" w:themeColor="text1"/>
          <w:sz w:val="22"/>
          <w:szCs w:val="22"/>
        </w:rPr>
        <w:t>Future iteration</w:t>
      </w:r>
      <w:r w:rsidR="2E425184" w:rsidRPr="5C59829D">
        <w:rPr>
          <w:rFonts w:ascii="Arial" w:eastAsia="Arial" w:hAnsi="Arial" w:cs="Arial"/>
          <w:color w:val="000000" w:themeColor="text1"/>
          <w:sz w:val="22"/>
          <w:szCs w:val="22"/>
        </w:rPr>
        <w:t>s</w:t>
      </w:r>
      <w:r w:rsidR="49BA82AF" w:rsidRPr="5C59829D">
        <w:rPr>
          <w:rFonts w:ascii="Arial" w:eastAsia="Arial" w:hAnsi="Arial" w:cs="Arial"/>
          <w:color w:val="000000" w:themeColor="text1"/>
          <w:sz w:val="22"/>
          <w:szCs w:val="22"/>
        </w:rPr>
        <w:t xml:space="preserve"> of the Local Plan will look further strengthen existing policies and </w:t>
      </w:r>
      <w:r w:rsidR="0A2C5B20">
        <w:tab/>
      </w:r>
      <w:r w:rsidR="49BA82AF" w:rsidRPr="5C59829D">
        <w:rPr>
          <w:rFonts w:ascii="Arial" w:eastAsia="Arial" w:hAnsi="Arial" w:cs="Arial"/>
          <w:color w:val="000000" w:themeColor="text1"/>
          <w:sz w:val="22"/>
          <w:szCs w:val="22"/>
        </w:rPr>
        <w:t>ensure delivery mechanisms are available.</w:t>
      </w:r>
    </w:p>
    <w:p w14:paraId="420D934D" w14:textId="36485ECF" w:rsidR="0A2C5B20" w:rsidRDefault="49BA82AF" w:rsidP="5C59829D">
      <w:pPr>
        <w:rPr>
          <w:rFonts w:ascii="Arial" w:eastAsia="Arial" w:hAnsi="Arial" w:cs="Arial"/>
          <w:color w:val="000000" w:themeColor="text1"/>
          <w:sz w:val="22"/>
          <w:szCs w:val="22"/>
        </w:rPr>
      </w:pPr>
      <w:r w:rsidRPr="5C59829D">
        <w:rPr>
          <w:rFonts w:ascii="Arial" w:eastAsia="Arial" w:hAnsi="Arial" w:cs="Arial"/>
          <w:b/>
          <w:bCs/>
          <w:color w:val="000000" w:themeColor="text1"/>
          <w:sz w:val="22"/>
          <w:szCs w:val="22"/>
        </w:rPr>
        <w:t>Applicant Support</w:t>
      </w:r>
    </w:p>
    <w:p w14:paraId="5D5DEEDA" w14:textId="46AC7238" w:rsidR="0A2C5B20" w:rsidRDefault="49BA82AF" w:rsidP="5C59829D">
      <w:pPr>
        <w:pStyle w:val="ListParagraph"/>
        <w:numPr>
          <w:ilvl w:val="0"/>
          <w:numId w:val="2"/>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Develop Standardised precautionary measures statement for small development</w:t>
      </w:r>
    </w:p>
    <w:p w14:paraId="260EE8EC" w14:textId="259D5F8F" w:rsidR="0A2C5B20" w:rsidRDefault="49BA82AF" w:rsidP="5C59829D">
      <w:pPr>
        <w:rPr>
          <w:rFonts w:ascii="Arial" w:eastAsia="Arial" w:hAnsi="Arial" w:cs="Arial"/>
          <w:color w:val="000000" w:themeColor="text1"/>
          <w:sz w:val="22"/>
          <w:szCs w:val="22"/>
        </w:rPr>
      </w:pPr>
      <w:r w:rsidRPr="5C59829D">
        <w:rPr>
          <w:rFonts w:ascii="Arial" w:eastAsia="Arial" w:hAnsi="Arial" w:cs="Arial"/>
          <w:b/>
          <w:bCs/>
          <w:color w:val="000000" w:themeColor="text1"/>
          <w:sz w:val="22"/>
          <w:szCs w:val="22"/>
        </w:rPr>
        <w:t xml:space="preserve">Monitoring </w:t>
      </w:r>
    </w:p>
    <w:p w14:paraId="11A13B02" w14:textId="6A059C75" w:rsidR="0A2C5B20" w:rsidRDefault="49BA82AF" w:rsidP="5C59829D">
      <w:pPr>
        <w:pStyle w:val="ListParagraph"/>
        <w:numPr>
          <w:ilvl w:val="0"/>
          <w:numId w:val="2"/>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Explore mechanism to record and monitor retention and effectiveness of Biodiversity enhancements outside of BNG</w:t>
      </w:r>
    </w:p>
    <w:p w14:paraId="045989B0" w14:textId="26C595F4" w:rsidR="0A2C5B20" w:rsidRDefault="49BA82AF" w:rsidP="5C59829D">
      <w:pPr>
        <w:rPr>
          <w:rFonts w:ascii="Arial" w:eastAsia="Arial" w:hAnsi="Arial" w:cs="Arial"/>
          <w:color w:val="000000" w:themeColor="text1"/>
          <w:sz w:val="22"/>
          <w:szCs w:val="22"/>
        </w:rPr>
      </w:pPr>
      <w:r w:rsidRPr="5C59829D">
        <w:rPr>
          <w:rFonts w:ascii="Arial" w:eastAsia="Arial" w:hAnsi="Arial" w:cs="Arial"/>
          <w:b/>
          <w:bCs/>
          <w:color w:val="000000" w:themeColor="text1"/>
          <w:sz w:val="22"/>
          <w:szCs w:val="22"/>
        </w:rPr>
        <w:t>Quantifying impacts outside of BNG</w:t>
      </w:r>
    </w:p>
    <w:p w14:paraId="0C5EFD98" w14:textId="1D4E232F" w:rsidR="0A2C5B20" w:rsidRDefault="49BA82AF" w:rsidP="5C59829D">
      <w:pPr>
        <w:pStyle w:val="ListParagraph"/>
        <w:numPr>
          <w:ilvl w:val="0"/>
          <w:numId w:val="2"/>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 xml:space="preserve">Explore the use of the Environmental Benefits from Nature tool and </w:t>
      </w:r>
      <w:proofErr w:type="gramStart"/>
      <w:r w:rsidRPr="5C59829D">
        <w:rPr>
          <w:rFonts w:ascii="Arial" w:eastAsia="Arial" w:hAnsi="Arial" w:cs="Arial"/>
          <w:color w:val="000000" w:themeColor="text1"/>
          <w:sz w:val="22"/>
          <w:szCs w:val="22"/>
        </w:rPr>
        <w:t>Green</w:t>
      </w:r>
      <w:proofErr w:type="gramEnd"/>
      <w:r w:rsidRPr="5C59829D">
        <w:rPr>
          <w:rFonts w:ascii="Arial" w:eastAsia="Arial" w:hAnsi="Arial" w:cs="Arial"/>
          <w:color w:val="000000" w:themeColor="text1"/>
          <w:sz w:val="22"/>
          <w:szCs w:val="22"/>
        </w:rPr>
        <w:t xml:space="preserve"> infrastructure standards</w:t>
      </w:r>
    </w:p>
    <w:p w14:paraId="3601589B" w14:textId="2616C44D" w:rsidR="0A2C5B20" w:rsidRDefault="49BA82AF" w:rsidP="5C59829D">
      <w:pPr>
        <w:pStyle w:val="ListParagraph"/>
        <w:numPr>
          <w:ilvl w:val="0"/>
          <w:numId w:val="2"/>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 xml:space="preserve">Exploration of use of AI generated baseline habitat maps. This will allow for area-based analysis of </w:t>
      </w:r>
      <w:proofErr w:type="gramStart"/>
      <w:r w:rsidRPr="5C59829D">
        <w:rPr>
          <w:rFonts w:ascii="Arial" w:eastAsia="Arial" w:hAnsi="Arial" w:cs="Arial"/>
          <w:color w:val="000000" w:themeColor="text1"/>
          <w:sz w:val="22"/>
          <w:szCs w:val="22"/>
        </w:rPr>
        <w:t>current status</w:t>
      </w:r>
      <w:proofErr w:type="gramEnd"/>
      <w:r w:rsidRPr="5C59829D">
        <w:rPr>
          <w:rFonts w:ascii="Arial" w:eastAsia="Arial" w:hAnsi="Arial" w:cs="Arial"/>
          <w:color w:val="000000" w:themeColor="text1"/>
          <w:sz w:val="22"/>
          <w:szCs w:val="22"/>
        </w:rPr>
        <w:t xml:space="preserve"> of Green Infrastructure standards and Environmental services and aid in establishing requirements moving forward. </w:t>
      </w:r>
    </w:p>
    <w:p w14:paraId="00F24123" w14:textId="21D6074C" w:rsidR="0A2C5B20" w:rsidRDefault="49BA82AF" w:rsidP="5C59829D">
      <w:pPr>
        <w:pStyle w:val="ListParagraph"/>
        <w:numPr>
          <w:ilvl w:val="0"/>
          <w:numId w:val="2"/>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Consider development of a species impact metric (outside of the licencing framework) that uses habitat data and predictive species distribution mapping to determine quantifiable site suitability pre and post development for protected/notable species ensuring impacts are mitigated and/or compensated for.</w:t>
      </w:r>
    </w:p>
    <w:p w14:paraId="303953D0" w14:textId="258D4408" w:rsidR="0A2C5B20" w:rsidRDefault="49BA82AF" w:rsidP="5C59829D">
      <w:pPr>
        <w:rPr>
          <w:rFonts w:ascii="Arial" w:eastAsia="Arial" w:hAnsi="Arial" w:cs="Arial"/>
          <w:color w:val="000000" w:themeColor="text1"/>
          <w:sz w:val="22"/>
          <w:szCs w:val="22"/>
        </w:rPr>
      </w:pPr>
      <w:r w:rsidRPr="5C59829D">
        <w:rPr>
          <w:rFonts w:ascii="Arial" w:eastAsia="Arial" w:hAnsi="Arial" w:cs="Arial"/>
          <w:b/>
          <w:bCs/>
          <w:color w:val="000000" w:themeColor="text1"/>
          <w:sz w:val="22"/>
          <w:szCs w:val="22"/>
        </w:rPr>
        <w:t>Nature Markets outside of BNG</w:t>
      </w:r>
    </w:p>
    <w:p w14:paraId="64459996" w14:textId="65E48C49" w:rsidR="0A2C5B20" w:rsidRDefault="49BA82AF" w:rsidP="5C59829D">
      <w:pPr>
        <w:pStyle w:val="ListParagraph"/>
        <w:numPr>
          <w:ilvl w:val="0"/>
          <w:numId w:val="1"/>
        </w:numPr>
        <w:rPr>
          <w:rFonts w:ascii="Arial" w:eastAsia="Arial" w:hAnsi="Arial" w:cs="Arial"/>
          <w:color w:val="000000" w:themeColor="text1"/>
          <w:sz w:val="22"/>
          <w:szCs w:val="22"/>
        </w:rPr>
      </w:pPr>
      <w:r w:rsidRPr="5C59829D">
        <w:rPr>
          <w:rFonts w:ascii="Arial" w:eastAsia="Arial" w:hAnsi="Arial" w:cs="Arial"/>
          <w:color w:val="000000" w:themeColor="text1"/>
          <w:sz w:val="22"/>
          <w:szCs w:val="22"/>
        </w:rPr>
        <w:t xml:space="preserve">Support Development of voluntary nature markets, including Wilder Carbon to offset carbon from development as well as securing Other Effective Area-Based Conservation Measures (OECMs) to deliver species specific compensation areas to support delivery of Local Plan objective that cannot be met onsite. </w:t>
      </w:r>
    </w:p>
    <w:p w14:paraId="77148C02" w14:textId="3DE2CD81" w:rsidR="0099119C" w:rsidRPr="00EB3A6E" w:rsidRDefault="0099119C" w:rsidP="76007F34">
      <w:pPr>
        <w:pStyle w:val="Heading3"/>
        <w:spacing w:after="150" w:line="240" w:lineRule="auto"/>
        <w:rPr>
          <w:rFonts w:ascii="Aptos" w:eastAsia="Aptos" w:hAnsi="Aptos" w:cs="Aptos"/>
          <w:color w:val="000000" w:themeColor="text1"/>
          <w:sz w:val="24"/>
          <w:szCs w:val="24"/>
        </w:rPr>
      </w:pPr>
    </w:p>
    <w:p w14:paraId="7228E4E7" w14:textId="1C6F6AF6" w:rsidR="0099119C" w:rsidRPr="00D83567" w:rsidRDefault="00D83567" w:rsidP="00D83567">
      <w:pPr>
        <w:shd w:val="clear" w:color="auto" w:fill="FFFFFF" w:themeFill="background1"/>
        <w:spacing w:after="300" w:line="240" w:lineRule="auto"/>
        <w:rPr>
          <w:rFonts w:ascii="Arial" w:hAnsi="Arial" w:cs="Arial"/>
          <w:color w:val="000000"/>
          <w:sz w:val="20"/>
          <w:szCs w:val="20"/>
        </w:rPr>
      </w:pPr>
      <w:r>
        <w:rPr>
          <w:rFonts w:ascii="Arial" w:hAnsi="Arial" w:cs="Arial"/>
          <w:color w:val="000000"/>
          <w:sz w:val="20"/>
          <w:szCs w:val="20"/>
        </w:rPr>
        <w:t xml:space="preserve">. </w:t>
      </w:r>
    </w:p>
    <w:sectPr w:rsidR="0099119C" w:rsidRPr="00D83567">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54C3" w14:textId="77777777" w:rsidR="005A1C8C" w:rsidRDefault="005A1C8C" w:rsidP="00BB6D0B">
      <w:pPr>
        <w:spacing w:after="0" w:line="240" w:lineRule="auto"/>
      </w:pPr>
      <w:r>
        <w:separator/>
      </w:r>
    </w:p>
  </w:endnote>
  <w:endnote w:type="continuationSeparator" w:id="0">
    <w:p w14:paraId="68251E8A" w14:textId="77777777" w:rsidR="005A1C8C" w:rsidRDefault="005A1C8C" w:rsidP="00BB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3536"/>
      <w:docPartObj>
        <w:docPartGallery w:val="Page Numbers (Bottom of Page)"/>
        <w:docPartUnique/>
      </w:docPartObj>
    </w:sdtPr>
    <w:sdtEndPr>
      <w:rPr>
        <w:noProof/>
      </w:rPr>
    </w:sdtEndPr>
    <w:sdtContent>
      <w:p w14:paraId="6416A660" w14:textId="58749967" w:rsidR="00C77628" w:rsidRDefault="00C776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53BEB7" w14:textId="77777777" w:rsidR="00C77628" w:rsidRDefault="00C77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3DF5" w14:textId="77777777" w:rsidR="005A1C8C" w:rsidRDefault="005A1C8C" w:rsidP="00BB6D0B">
      <w:pPr>
        <w:spacing w:after="0" w:line="240" w:lineRule="auto"/>
      </w:pPr>
      <w:r>
        <w:separator/>
      </w:r>
    </w:p>
  </w:footnote>
  <w:footnote w:type="continuationSeparator" w:id="0">
    <w:p w14:paraId="326DABAA" w14:textId="77777777" w:rsidR="005A1C8C" w:rsidRDefault="005A1C8C" w:rsidP="00BB6D0B">
      <w:pPr>
        <w:spacing w:after="0" w:line="240" w:lineRule="auto"/>
      </w:pPr>
      <w:r>
        <w:continuationSeparator/>
      </w:r>
    </w:p>
  </w:footnote>
  <w:footnote w:id="1">
    <w:p w14:paraId="5AD7C32A" w14:textId="77777777" w:rsidR="00BB6D0B" w:rsidRDefault="00BB6D0B" w:rsidP="00BB6D0B">
      <w:pPr>
        <w:pStyle w:val="FootnoteText"/>
      </w:pPr>
      <w:r w:rsidRPr="0049062B">
        <w:rPr>
          <w:rStyle w:val="FootnoteReference"/>
          <w:sz w:val="16"/>
          <w:szCs w:val="16"/>
        </w:rPr>
        <w:footnoteRef/>
      </w:r>
      <w:r w:rsidRPr="0049062B">
        <w:rPr>
          <w:sz w:val="16"/>
          <w:szCs w:val="16"/>
        </w:rPr>
        <w:t xml:space="preserve"> Environment Act 2021, General Duty to Conserve and Enhance Biodiversity, available at: https://www.legislation.gov.uk/ukpga/2021/30/section/102</w:t>
      </w:r>
    </w:p>
  </w:footnote>
  <w:footnote w:id="2">
    <w:p w14:paraId="1E28D355" w14:textId="214734A7" w:rsidR="00BB6D0B" w:rsidRDefault="00BB6D0B">
      <w:pPr>
        <w:pStyle w:val="FootnoteText"/>
      </w:pPr>
      <w:r>
        <w:rPr>
          <w:rStyle w:val="FootnoteReference"/>
        </w:rPr>
        <w:footnoteRef/>
      </w:r>
      <w:r w:rsidRPr="00BB6D0B">
        <w:rPr>
          <w:rFonts w:cs="Arial"/>
        </w:rPr>
        <w:t xml:space="preserve"> </w:t>
      </w:r>
      <w:hyperlink r:id="rId1" w:history="1">
        <w:r w:rsidRPr="00BB6D0B">
          <w:rPr>
            <w:rFonts w:cs="Arial"/>
            <w:color w:val="0000FF"/>
            <w:kern w:val="2"/>
            <w:sz w:val="16"/>
            <w:szCs w:val="16"/>
            <w:u w:val="single"/>
            <w:lang w:eastAsia="en-US"/>
            <w14:ligatures w14:val="standardContextual"/>
          </w:rPr>
          <w:t>Complying with the biodiversity duty - GOV.UK</w:t>
        </w:r>
      </w:hyperlink>
    </w:p>
  </w:footnote>
  <w:footnote w:id="3">
    <w:p w14:paraId="0B5A4D6C" w14:textId="19423D36" w:rsidR="00A5536F" w:rsidRDefault="00A5536F">
      <w:pPr>
        <w:pStyle w:val="FootnoteText"/>
      </w:pPr>
      <w:r>
        <w:rPr>
          <w:rStyle w:val="FootnoteReference"/>
        </w:rPr>
        <w:footnoteRef/>
      </w:r>
      <w:r>
        <w:t xml:space="preserve"> </w:t>
      </w:r>
      <w:hyperlink r:id="rId2" w:history="1">
        <w:r w:rsidRPr="00A5536F">
          <w:rPr>
            <w:rFonts w:cs="Arial"/>
            <w:color w:val="0000FF"/>
            <w:kern w:val="2"/>
            <w:sz w:val="16"/>
            <w:szCs w:val="16"/>
            <w:u w:val="single"/>
            <w:lang w:eastAsia="en-US"/>
            <w14:ligatures w14:val="standardContextual"/>
          </w:rPr>
          <w:t>Reporting your biodiversity duty actions - GOV.UK</w:t>
        </w:r>
      </w:hyperlink>
    </w:p>
  </w:footnote>
  <w:footnote w:id="4">
    <w:p w14:paraId="01405B2E" w14:textId="46FAB943" w:rsidR="16BE667C" w:rsidRDefault="16BE667C" w:rsidP="16BE667C">
      <w:pPr>
        <w:pStyle w:val="FootnoteText"/>
      </w:pPr>
      <w:r w:rsidRPr="16BE667C">
        <w:rPr>
          <w:rStyle w:val="FootnoteReference"/>
        </w:rPr>
        <w:footnoteRef/>
      </w:r>
      <w:r>
        <w:t xml:space="preserve"> </w:t>
      </w:r>
      <w:hyperlink r:id="rId3">
        <w:r w:rsidRPr="16BE667C">
          <w:rPr>
            <w:rStyle w:val="Hyperlink"/>
          </w:rPr>
          <w:t>vision-2030</w:t>
        </w:r>
      </w:hyperlink>
    </w:p>
    <w:p w14:paraId="279BFEBF" w14:textId="14CEE370" w:rsidR="16BE667C" w:rsidRDefault="16BE667C" w:rsidP="16BE667C">
      <w:pPr>
        <w:pStyle w:val="FootnoteText"/>
      </w:pPr>
    </w:p>
  </w:footnote>
  <w:footnote w:id="5">
    <w:p w14:paraId="3A4D8933" w14:textId="77F7FB98" w:rsidR="5686B8A1" w:rsidRDefault="5686B8A1" w:rsidP="5686B8A1">
      <w:pPr>
        <w:pStyle w:val="FootnoteText"/>
      </w:pPr>
      <w:r w:rsidRPr="5686B8A1">
        <w:rPr>
          <w:rStyle w:val="FootnoteReference"/>
        </w:rPr>
        <w:footnoteRef/>
      </w:r>
      <w:r>
        <w:t xml:space="preserve"> </w:t>
      </w:r>
      <w:hyperlink r:id="rId4">
        <w:r w:rsidRPr="5686B8A1">
          <w:rPr>
            <w:rStyle w:val="Hyperlink"/>
          </w:rPr>
          <w:t>social-media-info-panel.pdf</w:t>
        </w:r>
      </w:hyperlink>
    </w:p>
    <w:p w14:paraId="2E5168C9" w14:textId="347BA7B9" w:rsidR="5686B8A1" w:rsidRDefault="5686B8A1" w:rsidP="5686B8A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6BE667C" w14:paraId="7883031C" w14:textId="77777777" w:rsidTr="16BE667C">
      <w:trPr>
        <w:trHeight w:val="300"/>
      </w:trPr>
      <w:tc>
        <w:tcPr>
          <w:tcW w:w="3005" w:type="dxa"/>
        </w:tcPr>
        <w:p w14:paraId="529EEE6F" w14:textId="6DDEB28F" w:rsidR="16BE667C" w:rsidRDefault="16BE667C" w:rsidP="16BE667C">
          <w:pPr>
            <w:pStyle w:val="Header"/>
            <w:ind w:left="-115"/>
          </w:pPr>
        </w:p>
      </w:tc>
      <w:tc>
        <w:tcPr>
          <w:tcW w:w="3005" w:type="dxa"/>
        </w:tcPr>
        <w:p w14:paraId="18BF8940" w14:textId="668A7F29" w:rsidR="16BE667C" w:rsidRDefault="16BE667C" w:rsidP="16BE667C">
          <w:pPr>
            <w:pStyle w:val="Header"/>
            <w:jc w:val="center"/>
          </w:pPr>
        </w:p>
      </w:tc>
      <w:tc>
        <w:tcPr>
          <w:tcW w:w="3005" w:type="dxa"/>
        </w:tcPr>
        <w:p w14:paraId="7EC0BA4D" w14:textId="35D8ABEC" w:rsidR="16BE667C" w:rsidRDefault="16BE667C" w:rsidP="16BE667C">
          <w:pPr>
            <w:pStyle w:val="Header"/>
            <w:ind w:right="-115"/>
            <w:jc w:val="right"/>
          </w:pPr>
        </w:p>
      </w:tc>
    </w:tr>
  </w:tbl>
  <w:p w14:paraId="70E1C643" w14:textId="5F8A7F97" w:rsidR="16BE667C" w:rsidRDefault="16BE667C" w:rsidP="16BE6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16BE667C" w14:paraId="6A7A20F0" w14:textId="77777777" w:rsidTr="16BE667C">
      <w:trPr>
        <w:trHeight w:val="300"/>
      </w:trPr>
      <w:tc>
        <w:tcPr>
          <w:tcW w:w="4650" w:type="dxa"/>
        </w:tcPr>
        <w:p w14:paraId="62D2768A" w14:textId="488E8280" w:rsidR="16BE667C" w:rsidRDefault="16BE667C" w:rsidP="16BE667C">
          <w:pPr>
            <w:pStyle w:val="Header"/>
            <w:ind w:left="-115"/>
          </w:pPr>
        </w:p>
      </w:tc>
      <w:tc>
        <w:tcPr>
          <w:tcW w:w="4650" w:type="dxa"/>
        </w:tcPr>
        <w:p w14:paraId="619C2A1E" w14:textId="309CBAEE" w:rsidR="16BE667C" w:rsidRDefault="16BE667C" w:rsidP="16BE667C">
          <w:pPr>
            <w:pStyle w:val="Header"/>
            <w:jc w:val="center"/>
          </w:pPr>
        </w:p>
      </w:tc>
      <w:tc>
        <w:tcPr>
          <w:tcW w:w="4650" w:type="dxa"/>
        </w:tcPr>
        <w:p w14:paraId="6A0D22D4" w14:textId="0AB5E1A1" w:rsidR="16BE667C" w:rsidRDefault="16BE667C" w:rsidP="16BE667C">
          <w:pPr>
            <w:pStyle w:val="Header"/>
            <w:ind w:right="-115"/>
            <w:jc w:val="right"/>
          </w:pPr>
        </w:p>
      </w:tc>
    </w:tr>
  </w:tbl>
  <w:p w14:paraId="1E098245" w14:textId="16919D7D" w:rsidR="16BE667C" w:rsidRDefault="16BE667C" w:rsidP="16BE6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6BE667C" w14:paraId="15F4A539" w14:textId="77777777" w:rsidTr="16BE667C">
      <w:trPr>
        <w:trHeight w:val="300"/>
      </w:trPr>
      <w:tc>
        <w:tcPr>
          <w:tcW w:w="3005" w:type="dxa"/>
        </w:tcPr>
        <w:p w14:paraId="38B19765" w14:textId="6879818A" w:rsidR="16BE667C" w:rsidRDefault="16BE667C" w:rsidP="16BE667C">
          <w:pPr>
            <w:pStyle w:val="Header"/>
            <w:ind w:left="-115"/>
          </w:pPr>
        </w:p>
      </w:tc>
      <w:tc>
        <w:tcPr>
          <w:tcW w:w="3005" w:type="dxa"/>
        </w:tcPr>
        <w:p w14:paraId="26FCEDD8" w14:textId="4C18AAA0" w:rsidR="16BE667C" w:rsidRDefault="16BE667C" w:rsidP="16BE667C">
          <w:pPr>
            <w:pStyle w:val="Header"/>
            <w:jc w:val="center"/>
          </w:pPr>
        </w:p>
      </w:tc>
      <w:tc>
        <w:tcPr>
          <w:tcW w:w="3005" w:type="dxa"/>
        </w:tcPr>
        <w:p w14:paraId="631146D9" w14:textId="5FB991FE" w:rsidR="16BE667C" w:rsidRDefault="16BE667C" w:rsidP="16BE667C">
          <w:pPr>
            <w:pStyle w:val="Header"/>
            <w:ind w:right="-115"/>
            <w:jc w:val="right"/>
          </w:pPr>
        </w:p>
      </w:tc>
    </w:tr>
  </w:tbl>
  <w:p w14:paraId="08D9B054" w14:textId="74681004" w:rsidR="16BE667C" w:rsidRDefault="16BE667C" w:rsidP="16BE667C">
    <w:pPr>
      <w:pStyle w:val="Header"/>
    </w:pPr>
  </w:p>
</w:hdr>
</file>

<file path=word/intelligence2.xml><?xml version="1.0" encoding="utf-8"?>
<int2:intelligence xmlns:int2="http://schemas.microsoft.com/office/intelligence/2020/intelligence" xmlns:oel="http://schemas.microsoft.com/office/2019/extlst">
  <int2:observations>
    <int2:textHash int2:hashCode="2ASGKYIdsEsOWU" int2:id="Bura4Y7q">
      <int2:state int2:value="Rejected" int2:type="spell"/>
    </int2:textHash>
    <int2:textHash int2:hashCode="oqaHx/Hz1Tqq+j" int2:id="Kiw0JgW3">
      <int2:state int2:value="Rejected" int2:type="spell"/>
    </int2:textHash>
    <int2:textHash int2:hashCode="dDGOrU2szyXEY2" int2:id="XoRdXpLB">
      <int2:state int2:value="Rejected" int2:type="spell"/>
    </int2:textHash>
    <int2:textHash int2:hashCode="mE7YaoBBiMO64R" int2:id="ma8mzIyA">
      <int2:state int2:value="Rejected" int2:type="spell"/>
    </int2:textHash>
    <int2:textHash int2:hashCode="OhwhpVntQtbOF8" int2:id="oL8cltmq">
      <int2:state int2:value="Rejected" int2:type="spell"/>
    </int2:textHash>
    <int2:textHash int2:hashCode="yunSIen+LjBAHL" int2:id="zCrwoB91">
      <int2:state int2:value="Rejected" int2:type="spell"/>
    </int2:textHash>
    <int2:bookmark int2:bookmarkName="_Int_x54H4jTQ" int2:invalidationBookmarkName="" int2:hashCode="RoHRJMxsS3O6q/" int2:id="1IKCveX8">
      <int2:state int2:value="Rejected" int2:type="style"/>
    </int2:bookmark>
    <int2:bookmark int2:bookmarkName="_Int_IKbtD0rm" int2:invalidationBookmarkName="" int2:hashCode="0lXQ0GySJQ8tJA" int2:id="ePTPllhb">
      <int2:state int2:value="Rejected" int2:type="style"/>
    </int2:bookmark>
    <int2:bookmark int2:bookmarkName="_Int_KiK8UkPn" int2:invalidationBookmarkName="" int2:hashCode="0lXQ0GySJQ8tJA" int2:id="kMsHBwFW">
      <int2:state int2:value="Rejected" int2:type="style"/>
    </int2:bookmark>
    <int2:bookmark int2:bookmarkName="_Int_21fb4mzX" int2:invalidationBookmarkName="" int2:hashCode="RoHRJMxsS3O6q/" int2:id="ivzmCAUc">
      <int2:state int2:value="Rejected" int2:type="style"/>
    </int2:bookmark>
    <int2:bookmark int2:bookmarkName="_Int_G83gAcT9" int2:invalidationBookmarkName="" int2:hashCode="RoHRJMxsS3O6q/" int2:id="vUItpmxR">
      <int2:state int2:value="Rejected" int2:type="style"/>
    </int2:bookmark>
    <int2:bookmark int2:bookmarkName="_Int_XQsQ77EE" int2:invalidationBookmarkName="" int2:hashCode="RoHRJMxsS3O6q/" int2:id="wcMVWVPD">
      <int2:state int2:value="Rejected" int2:type="style"/>
    </int2:bookmark>
    <int2:bookmark int2:bookmarkName="_Int_laumuyqq" int2:invalidationBookmarkName="" int2:hashCode="PLkOiG92Ck0gQI" int2:id="EIP8qUJZ">
      <int2:state int2:value="Rejected" int2:type="style"/>
    </int2:bookmark>
    <int2:bookmark int2:bookmarkName="_Int_nAFRMv9x" int2:invalidationBookmarkName="" int2:hashCode="e0dMsLOcF3PXGS" int2:id="MvT0WAXg">
      <int2:state int2:value="Rejected" int2:type="style"/>
    </int2:bookmark>
    <int2:bookmark int2:bookmarkName="_Int_HCanai41" int2:invalidationBookmarkName="" int2:hashCode="RoHRJMxsS3O6q/" int2:id="PCBPNl7j">
      <int2:state int2:value="Rejected" int2:type="style"/>
    </int2:bookmark>
    <int2:bookmark int2:bookmarkName="_Int_TgQfmVn4" int2:invalidationBookmarkName="" int2:hashCode="lcmb4VyZEYnlf5" int2:id="ayxdqCXz">
      <int2:state int2:value="Rejected" int2:type="gram"/>
    </int2:bookmark>
    <int2:bookmark int2:bookmarkName="_Int_zqZ2itvR" int2:invalidationBookmarkName="" int2:hashCode="LIrtzaRKK0wAqQ" int2:id="bLZKNSFf">
      <int2:state int2:value="Rejected" int2:type="style"/>
    </int2:bookmark>
    <int2:bookmark int2:bookmarkName="_Int_dgymsegX" int2:invalidationBookmarkName="" int2:hashCode="aJEbnAIbafiZ8P" int2:id="dARyKMq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FC3"/>
    <w:multiLevelType w:val="hybridMultilevel"/>
    <w:tmpl w:val="DAB4E0A6"/>
    <w:lvl w:ilvl="0" w:tplc="EC227812">
      <w:start w:val="1"/>
      <w:numFmt w:val="bullet"/>
      <w:lvlText w:val=""/>
      <w:lvlJc w:val="left"/>
      <w:pPr>
        <w:ind w:left="1080" w:hanging="360"/>
      </w:pPr>
      <w:rPr>
        <w:rFonts w:ascii="Symbol" w:hAnsi="Symbol" w:hint="default"/>
      </w:rPr>
    </w:lvl>
    <w:lvl w:ilvl="1" w:tplc="EF0E9094" w:tentative="1">
      <w:start w:val="1"/>
      <w:numFmt w:val="bullet"/>
      <w:lvlText w:val="o"/>
      <w:lvlJc w:val="left"/>
      <w:pPr>
        <w:ind w:left="1800" w:hanging="360"/>
      </w:pPr>
      <w:rPr>
        <w:rFonts w:ascii="Courier New" w:hAnsi="Courier New" w:hint="default"/>
      </w:rPr>
    </w:lvl>
    <w:lvl w:ilvl="2" w:tplc="F7F64C72" w:tentative="1">
      <w:start w:val="1"/>
      <w:numFmt w:val="bullet"/>
      <w:lvlText w:val=""/>
      <w:lvlJc w:val="left"/>
      <w:pPr>
        <w:ind w:left="2520" w:hanging="360"/>
      </w:pPr>
      <w:rPr>
        <w:rFonts w:ascii="Wingdings" w:hAnsi="Wingdings" w:hint="default"/>
      </w:rPr>
    </w:lvl>
    <w:lvl w:ilvl="3" w:tplc="348421DE" w:tentative="1">
      <w:start w:val="1"/>
      <w:numFmt w:val="bullet"/>
      <w:lvlText w:val=""/>
      <w:lvlJc w:val="left"/>
      <w:pPr>
        <w:ind w:left="3240" w:hanging="360"/>
      </w:pPr>
      <w:rPr>
        <w:rFonts w:ascii="Symbol" w:hAnsi="Symbol" w:hint="default"/>
      </w:rPr>
    </w:lvl>
    <w:lvl w:ilvl="4" w:tplc="8C44AA1A" w:tentative="1">
      <w:start w:val="1"/>
      <w:numFmt w:val="bullet"/>
      <w:lvlText w:val="o"/>
      <w:lvlJc w:val="left"/>
      <w:pPr>
        <w:ind w:left="3960" w:hanging="360"/>
      </w:pPr>
      <w:rPr>
        <w:rFonts w:ascii="Courier New" w:hAnsi="Courier New" w:hint="default"/>
      </w:rPr>
    </w:lvl>
    <w:lvl w:ilvl="5" w:tplc="300C9A7E" w:tentative="1">
      <w:start w:val="1"/>
      <w:numFmt w:val="bullet"/>
      <w:lvlText w:val=""/>
      <w:lvlJc w:val="left"/>
      <w:pPr>
        <w:ind w:left="4680" w:hanging="360"/>
      </w:pPr>
      <w:rPr>
        <w:rFonts w:ascii="Wingdings" w:hAnsi="Wingdings" w:hint="default"/>
      </w:rPr>
    </w:lvl>
    <w:lvl w:ilvl="6" w:tplc="66100336" w:tentative="1">
      <w:start w:val="1"/>
      <w:numFmt w:val="bullet"/>
      <w:lvlText w:val=""/>
      <w:lvlJc w:val="left"/>
      <w:pPr>
        <w:ind w:left="5400" w:hanging="360"/>
      </w:pPr>
      <w:rPr>
        <w:rFonts w:ascii="Symbol" w:hAnsi="Symbol" w:hint="default"/>
      </w:rPr>
    </w:lvl>
    <w:lvl w:ilvl="7" w:tplc="93768A18" w:tentative="1">
      <w:start w:val="1"/>
      <w:numFmt w:val="bullet"/>
      <w:lvlText w:val="o"/>
      <w:lvlJc w:val="left"/>
      <w:pPr>
        <w:ind w:left="6120" w:hanging="360"/>
      </w:pPr>
      <w:rPr>
        <w:rFonts w:ascii="Courier New" w:hAnsi="Courier New" w:hint="default"/>
      </w:rPr>
    </w:lvl>
    <w:lvl w:ilvl="8" w:tplc="4414265A" w:tentative="1">
      <w:start w:val="1"/>
      <w:numFmt w:val="bullet"/>
      <w:lvlText w:val=""/>
      <w:lvlJc w:val="left"/>
      <w:pPr>
        <w:ind w:left="6840" w:hanging="360"/>
      </w:pPr>
      <w:rPr>
        <w:rFonts w:ascii="Wingdings" w:hAnsi="Wingdings" w:hint="default"/>
      </w:rPr>
    </w:lvl>
  </w:abstractNum>
  <w:abstractNum w:abstractNumId="1" w15:restartNumberingAfterBreak="0">
    <w:nsid w:val="07546172"/>
    <w:multiLevelType w:val="multilevel"/>
    <w:tmpl w:val="195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7EA75"/>
    <w:multiLevelType w:val="hybridMultilevel"/>
    <w:tmpl w:val="E7CAB160"/>
    <w:lvl w:ilvl="0" w:tplc="5230513A">
      <w:start w:val="2"/>
      <w:numFmt w:val="decimal"/>
      <w:lvlText w:val="%1."/>
      <w:lvlJc w:val="left"/>
      <w:pPr>
        <w:ind w:left="720" w:hanging="360"/>
      </w:pPr>
    </w:lvl>
    <w:lvl w:ilvl="1" w:tplc="852EB866">
      <w:start w:val="1"/>
      <w:numFmt w:val="lowerLetter"/>
      <w:lvlText w:val="%2."/>
      <w:lvlJc w:val="left"/>
      <w:pPr>
        <w:ind w:left="1440" w:hanging="360"/>
      </w:pPr>
    </w:lvl>
    <w:lvl w:ilvl="2" w:tplc="A1ACBD0C">
      <w:start w:val="1"/>
      <w:numFmt w:val="lowerRoman"/>
      <w:lvlText w:val="%3."/>
      <w:lvlJc w:val="right"/>
      <w:pPr>
        <w:ind w:left="2160" w:hanging="180"/>
      </w:pPr>
    </w:lvl>
    <w:lvl w:ilvl="3" w:tplc="22848552">
      <w:start w:val="1"/>
      <w:numFmt w:val="decimal"/>
      <w:lvlText w:val="%4."/>
      <w:lvlJc w:val="left"/>
      <w:pPr>
        <w:ind w:left="2880" w:hanging="360"/>
      </w:pPr>
    </w:lvl>
    <w:lvl w:ilvl="4" w:tplc="16148132">
      <w:start w:val="1"/>
      <w:numFmt w:val="lowerLetter"/>
      <w:lvlText w:val="%5."/>
      <w:lvlJc w:val="left"/>
      <w:pPr>
        <w:ind w:left="3600" w:hanging="360"/>
      </w:pPr>
    </w:lvl>
    <w:lvl w:ilvl="5" w:tplc="D9F2D44E">
      <w:start w:val="1"/>
      <w:numFmt w:val="lowerRoman"/>
      <w:lvlText w:val="%6."/>
      <w:lvlJc w:val="right"/>
      <w:pPr>
        <w:ind w:left="4320" w:hanging="180"/>
      </w:pPr>
    </w:lvl>
    <w:lvl w:ilvl="6" w:tplc="31C82FAE">
      <w:start w:val="1"/>
      <w:numFmt w:val="decimal"/>
      <w:lvlText w:val="%7."/>
      <w:lvlJc w:val="left"/>
      <w:pPr>
        <w:ind w:left="5040" w:hanging="360"/>
      </w:pPr>
    </w:lvl>
    <w:lvl w:ilvl="7" w:tplc="8E9A37A0">
      <w:start w:val="1"/>
      <w:numFmt w:val="lowerLetter"/>
      <w:lvlText w:val="%8."/>
      <w:lvlJc w:val="left"/>
      <w:pPr>
        <w:ind w:left="5760" w:hanging="360"/>
      </w:pPr>
    </w:lvl>
    <w:lvl w:ilvl="8" w:tplc="84482086">
      <w:start w:val="1"/>
      <w:numFmt w:val="lowerRoman"/>
      <w:lvlText w:val="%9."/>
      <w:lvlJc w:val="right"/>
      <w:pPr>
        <w:ind w:left="6480" w:hanging="180"/>
      </w:pPr>
    </w:lvl>
  </w:abstractNum>
  <w:abstractNum w:abstractNumId="3" w15:restartNumberingAfterBreak="0">
    <w:nsid w:val="0BCCB684"/>
    <w:multiLevelType w:val="hybridMultilevel"/>
    <w:tmpl w:val="74BA807C"/>
    <w:lvl w:ilvl="0" w:tplc="ADF4F3A2">
      <w:start w:val="4"/>
      <w:numFmt w:val="decimal"/>
      <w:lvlText w:val="%1."/>
      <w:lvlJc w:val="left"/>
      <w:pPr>
        <w:ind w:left="720" w:hanging="360"/>
      </w:pPr>
    </w:lvl>
    <w:lvl w:ilvl="1" w:tplc="28ACA9BE">
      <w:start w:val="1"/>
      <w:numFmt w:val="lowerLetter"/>
      <w:lvlText w:val="%2."/>
      <w:lvlJc w:val="left"/>
      <w:pPr>
        <w:ind w:left="1440" w:hanging="360"/>
      </w:pPr>
    </w:lvl>
    <w:lvl w:ilvl="2" w:tplc="73AE66F6">
      <w:start w:val="1"/>
      <w:numFmt w:val="lowerRoman"/>
      <w:lvlText w:val="%3."/>
      <w:lvlJc w:val="right"/>
      <w:pPr>
        <w:ind w:left="2160" w:hanging="180"/>
      </w:pPr>
    </w:lvl>
    <w:lvl w:ilvl="3" w:tplc="78EA22BE">
      <w:start w:val="1"/>
      <w:numFmt w:val="decimal"/>
      <w:lvlText w:val="%4."/>
      <w:lvlJc w:val="left"/>
      <w:pPr>
        <w:ind w:left="2880" w:hanging="360"/>
      </w:pPr>
    </w:lvl>
    <w:lvl w:ilvl="4" w:tplc="4E3A92DA">
      <w:start w:val="1"/>
      <w:numFmt w:val="lowerLetter"/>
      <w:lvlText w:val="%5."/>
      <w:lvlJc w:val="left"/>
      <w:pPr>
        <w:ind w:left="3600" w:hanging="360"/>
      </w:pPr>
    </w:lvl>
    <w:lvl w:ilvl="5" w:tplc="2EF27140">
      <w:start w:val="1"/>
      <w:numFmt w:val="lowerRoman"/>
      <w:lvlText w:val="%6."/>
      <w:lvlJc w:val="right"/>
      <w:pPr>
        <w:ind w:left="4320" w:hanging="180"/>
      </w:pPr>
    </w:lvl>
    <w:lvl w:ilvl="6" w:tplc="30CC8D28">
      <w:start w:val="1"/>
      <w:numFmt w:val="decimal"/>
      <w:lvlText w:val="%7."/>
      <w:lvlJc w:val="left"/>
      <w:pPr>
        <w:ind w:left="5040" w:hanging="360"/>
      </w:pPr>
    </w:lvl>
    <w:lvl w:ilvl="7" w:tplc="A27852D2">
      <w:start w:val="1"/>
      <w:numFmt w:val="lowerLetter"/>
      <w:lvlText w:val="%8."/>
      <w:lvlJc w:val="left"/>
      <w:pPr>
        <w:ind w:left="5760" w:hanging="360"/>
      </w:pPr>
    </w:lvl>
    <w:lvl w:ilvl="8" w:tplc="C3AE9024">
      <w:start w:val="1"/>
      <w:numFmt w:val="lowerRoman"/>
      <w:lvlText w:val="%9."/>
      <w:lvlJc w:val="right"/>
      <w:pPr>
        <w:ind w:left="6480" w:hanging="180"/>
      </w:pPr>
    </w:lvl>
  </w:abstractNum>
  <w:abstractNum w:abstractNumId="4" w15:restartNumberingAfterBreak="0">
    <w:nsid w:val="125908A8"/>
    <w:multiLevelType w:val="multilevel"/>
    <w:tmpl w:val="12163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8C5D0"/>
    <w:multiLevelType w:val="hybridMultilevel"/>
    <w:tmpl w:val="955EA1BE"/>
    <w:lvl w:ilvl="0" w:tplc="68F4CAB8">
      <w:start w:val="1"/>
      <w:numFmt w:val="bullet"/>
      <w:lvlText w:val=""/>
      <w:lvlJc w:val="left"/>
      <w:pPr>
        <w:ind w:left="720" w:hanging="360"/>
      </w:pPr>
      <w:rPr>
        <w:rFonts w:ascii="Symbol" w:hAnsi="Symbol" w:hint="default"/>
      </w:rPr>
    </w:lvl>
    <w:lvl w:ilvl="1" w:tplc="B4302FFE">
      <w:start w:val="1"/>
      <w:numFmt w:val="bullet"/>
      <w:lvlText w:val="o"/>
      <w:lvlJc w:val="left"/>
      <w:pPr>
        <w:ind w:left="1440" w:hanging="360"/>
      </w:pPr>
      <w:rPr>
        <w:rFonts w:ascii="Symbol" w:hAnsi="Symbol" w:hint="default"/>
      </w:rPr>
    </w:lvl>
    <w:lvl w:ilvl="2" w:tplc="8CA62154">
      <w:start w:val="1"/>
      <w:numFmt w:val="bullet"/>
      <w:lvlText w:val=""/>
      <w:lvlJc w:val="left"/>
      <w:pPr>
        <w:ind w:left="2160" w:hanging="360"/>
      </w:pPr>
      <w:rPr>
        <w:rFonts w:ascii="Wingdings" w:hAnsi="Wingdings" w:hint="default"/>
      </w:rPr>
    </w:lvl>
    <w:lvl w:ilvl="3" w:tplc="EE0E226A">
      <w:start w:val="1"/>
      <w:numFmt w:val="bullet"/>
      <w:lvlText w:val=""/>
      <w:lvlJc w:val="left"/>
      <w:pPr>
        <w:ind w:left="2880" w:hanging="360"/>
      </w:pPr>
      <w:rPr>
        <w:rFonts w:ascii="Symbol" w:hAnsi="Symbol" w:hint="default"/>
      </w:rPr>
    </w:lvl>
    <w:lvl w:ilvl="4" w:tplc="B3B25116">
      <w:start w:val="1"/>
      <w:numFmt w:val="bullet"/>
      <w:lvlText w:val="o"/>
      <w:lvlJc w:val="left"/>
      <w:pPr>
        <w:ind w:left="3600" w:hanging="360"/>
      </w:pPr>
      <w:rPr>
        <w:rFonts w:ascii="Courier New" w:hAnsi="Courier New" w:hint="default"/>
      </w:rPr>
    </w:lvl>
    <w:lvl w:ilvl="5" w:tplc="3D766904">
      <w:start w:val="1"/>
      <w:numFmt w:val="bullet"/>
      <w:lvlText w:val=""/>
      <w:lvlJc w:val="left"/>
      <w:pPr>
        <w:ind w:left="4320" w:hanging="360"/>
      </w:pPr>
      <w:rPr>
        <w:rFonts w:ascii="Wingdings" w:hAnsi="Wingdings" w:hint="default"/>
      </w:rPr>
    </w:lvl>
    <w:lvl w:ilvl="6" w:tplc="36328CB4">
      <w:start w:val="1"/>
      <w:numFmt w:val="bullet"/>
      <w:lvlText w:val=""/>
      <w:lvlJc w:val="left"/>
      <w:pPr>
        <w:ind w:left="5040" w:hanging="360"/>
      </w:pPr>
      <w:rPr>
        <w:rFonts w:ascii="Symbol" w:hAnsi="Symbol" w:hint="default"/>
      </w:rPr>
    </w:lvl>
    <w:lvl w:ilvl="7" w:tplc="571AE3F4">
      <w:start w:val="1"/>
      <w:numFmt w:val="bullet"/>
      <w:lvlText w:val="o"/>
      <w:lvlJc w:val="left"/>
      <w:pPr>
        <w:ind w:left="5760" w:hanging="360"/>
      </w:pPr>
      <w:rPr>
        <w:rFonts w:ascii="Courier New" w:hAnsi="Courier New" w:hint="default"/>
      </w:rPr>
    </w:lvl>
    <w:lvl w:ilvl="8" w:tplc="BCFC9D26">
      <w:start w:val="1"/>
      <w:numFmt w:val="bullet"/>
      <w:lvlText w:val=""/>
      <w:lvlJc w:val="left"/>
      <w:pPr>
        <w:ind w:left="6480" w:hanging="360"/>
      </w:pPr>
      <w:rPr>
        <w:rFonts w:ascii="Wingdings" w:hAnsi="Wingdings" w:hint="default"/>
      </w:rPr>
    </w:lvl>
  </w:abstractNum>
  <w:abstractNum w:abstractNumId="6" w15:restartNumberingAfterBreak="0">
    <w:nsid w:val="143E4C9A"/>
    <w:multiLevelType w:val="multilevel"/>
    <w:tmpl w:val="DDB2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41753"/>
    <w:multiLevelType w:val="multilevel"/>
    <w:tmpl w:val="0AACD41A"/>
    <w:lvl w:ilvl="0">
      <w:start w:val="1"/>
      <w:numFmt w:val="bullet"/>
      <w:lvlText w:val=""/>
      <w:lvlJc w:val="left"/>
      <w:pPr>
        <w:tabs>
          <w:tab w:val="num" w:pos="720"/>
        </w:tabs>
        <w:ind w:left="1080" w:hanging="360"/>
      </w:pPr>
      <w:rPr>
        <w:rFonts w:ascii="Symbol" w:hAnsi="Symbol" w:hint="default"/>
      </w:r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8" w15:restartNumberingAfterBreak="0">
    <w:nsid w:val="17FDEF13"/>
    <w:multiLevelType w:val="hybridMultilevel"/>
    <w:tmpl w:val="BC28CEDC"/>
    <w:lvl w:ilvl="0" w:tplc="7CFA0F4A">
      <w:start w:val="1"/>
      <w:numFmt w:val="bullet"/>
      <w:lvlText w:val=""/>
      <w:lvlJc w:val="left"/>
      <w:pPr>
        <w:ind w:left="720" w:hanging="360"/>
      </w:pPr>
      <w:rPr>
        <w:rFonts w:ascii="Symbol" w:hAnsi="Symbol" w:hint="default"/>
      </w:rPr>
    </w:lvl>
    <w:lvl w:ilvl="1" w:tplc="EAFA0690">
      <w:start w:val="1"/>
      <w:numFmt w:val="bullet"/>
      <w:lvlText w:val="o"/>
      <w:lvlJc w:val="left"/>
      <w:pPr>
        <w:ind w:left="1440" w:hanging="360"/>
      </w:pPr>
      <w:rPr>
        <w:rFonts w:ascii="Courier New" w:hAnsi="Courier New" w:hint="default"/>
      </w:rPr>
    </w:lvl>
    <w:lvl w:ilvl="2" w:tplc="444A3F98">
      <w:start w:val="1"/>
      <w:numFmt w:val="bullet"/>
      <w:lvlText w:val=""/>
      <w:lvlJc w:val="left"/>
      <w:pPr>
        <w:ind w:left="2160" w:hanging="360"/>
      </w:pPr>
      <w:rPr>
        <w:rFonts w:ascii="Wingdings" w:hAnsi="Wingdings" w:hint="default"/>
      </w:rPr>
    </w:lvl>
    <w:lvl w:ilvl="3" w:tplc="FA3C820A">
      <w:start w:val="1"/>
      <w:numFmt w:val="bullet"/>
      <w:lvlText w:val=""/>
      <w:lvlJc w:val="left"/>
      <w:pPr>
        <w:ind w:left="2880" w:hanging="360"/>
      </w:pPr>
      <w:rPr>
        <w:rFonts w:ascii="Symbol" w:hAnsi="Symbol" w:hint="default"/>
      </w:rPr>
    </w:lvl>
    <w:lvl w:ilvl="4" w:tplc="41B8C240">
      <w:start w:val="1"/>
      <w:numFmt w:val="bullet"/>
      <w:lvlText w:val="o"/>
      <w:lvlJc w:val="left"/>
      <w:pPr>
        <w:ind w:left="3600" w:hanging="360"/>
      </w:pPr>
      <w:rPr>
        <w:rFonts w:ascii="Courier New" w:hAnsi="Courier New" w:hint="default"/>
      </w:rPr>
    </w:lvl>
    <w:lvl w:ilvl="5" w:tplc="8F94A1EC">
      <w:start w:val="1"/>
      <w:numFmt w:val="bullet"/>
      <w:lvlText w:val=""/>
      <w:lvlJc w:val="left"/>
      <w:pPr>
        <w:ind w:left="4320" w:hanging="360"/>
      </w:pPr>
      <w:rPr>
        <w:rFonts w:ascii="Wingdings" w:hAnsi="Wingdings" w:hint="default"/>
      </w:rPr>
    </w:lvl>
    <w:lvl w:ilvl="6" w:tplc="51DE2BDE">
      <w:start w:val="1"/>
      <w:numFmt w:val="bullet"/>
      <w:lvlText w:val=""/>
      <w:lvlJc w:val="left"/>
      <w:pPr>
        <w:ind w:left="5040" w:hanging="360"/>
      </w:pPr>
      <w:rPr>
        <w:rFonts w:ascii="Symbol" w:hAnsi="Symbol" w:hint="default"/>
      </w:rPr>
    </w:lvl>
    <w:lvl w:ilvl="7" w:tplc="38162EA6">
      <w:start w:val="1"/>
      <w:numFmt w:val="bullet"/>
      <w:lvlText w:val="o"/>
      <w:lvlJc w:val="left"/>
      <w:pPr>
        <w:ind w:left="5760" w:hanging="360"/>
      </w:pPr>
      <w:rPr>
        <w:rFonts w:ascii="Courier New" w:hAnsi="Courier New" w:hint="default"/>
      </w:rPr>
    </w:lvl>
    <w:lvl w:ilvl="8" w:tplc="130E58CE">
      <w:start w:val="1"/>
      <w:numFmt w:val="bullet"/>
      <w:lvlText w:val=""/>
      <w:lvlJc w:val="left"/>
      <w:pPr>
        <w:ind w:left="6480" w:hanging="360"/>
      </w:pPr>
      <w:rPr>
        <w:rFonts w:ascii="Wingdings" w:hAnsi="Wingdings" w:hint="default"/>
      </w:rPr>
    </w:lvl>
  </w:abstractNum>
  <w:abstractNum w:abstractNumId="9" w15:restartNumberingAfterBreak="0">
    <w:nsid w:val="18645BEB"/>
    <w:multiLevelType w:val="multilevel"/>
    <w:tmpl w:val="3CC4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EF685E"/>
    <w:multiLevelType w:val="multilevel"/>
    <w:tmpl w:val="3FA0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95F25"/>
    <w:multiLevelType w:val="hybridMultilevel"/>
    <w:tmpl w:val="0128C3A6"/>
    <w:lvl w:ilvl="0" w:tplc="2D128382">
      <w:start w:val="1"/>
      <w:numFmt w:val="bullet"/>
      <w:lvlText w:val=""/>
      <w:lvlJc w:val="left"/>
      <w:pPr>
        <w:ind w:left="720" w:hanging="360"/>
      </w:pPr>
      <w:rPr>
        <w:rFonts w:ascii="Symbol" w:hAnsi="Symbol" w:hint="default"/>
      </w:rPr>
    </w:lvl>
    <w:lvl w:ilvl="1" w:tplc="A1B4EE86">
      <w:start w:val="1"/>
      <w:numFmt w:val="bullet"/>
      <w:lvlText w:val="o"/>
      <w:lvlJc w:val="left"/>
      <w:pPr>
        <w:ind w:left="1440" w:hanging="360"/>
      </w:pPr>
      <w:rPr>
        <w:rFonts w:ascii="Courier New" w:hAnsi="Courier New" w:hint="default"/>
      </w:rPr>
    </w:lvl>
    <w:lvl w:ilvl="2" w:tplc="0CCEA3F8">
      <w:start w:val="1"/>
      <w:numFmt w:val="bullet"/>
      <w:lvlText w:val=""/>
      <w:lvlJc w:val="left"/>
      <w:pPr>
        <w:ind w:left="2160" w:hanging="360"/>
      </w:pPr>
      <w:rPr>
        <w:rFonts w:ascii="Wingdings" w:hAnsi="Wingdings" w:hint="default"/>
      </w:rPr>
    </w:lvl>
    <w:lvl w:ilvl="3" w:tplc="D4EC0CA8">
      <w:start w:val="1"/>
      <w:numFmt w:val="bullet"/>
      <w:lvlText w:val=""/>
      <w:lvlJc w:val="left"/>
      <w:pPr>
        <w:ind w:left="2880" w:hanging="360"/>
      </w:pPr>
      <w:rPr>
        <w:rFonts w:ascii="Symbol" w:hAnsi="Symbol" w:hint="default"/>
      </w:rPr>
    </w:lvl>
    <w:lvl w:ilvl="4" w:tplc="0D7467B8">
      <w:start w:val="1"/>
      <w:numFmt w:val="bullet"/>
      <w:lvlText w:val="o"/>
      <w:lvlJc w:val="left"/>
      <w:pPr>
        <w:ind w:left="3600" w:hanging="360"/>
      </w:pPr>
      <w:rPr>
        <w:rFonts w:ascii="Courier New" w:hAnsi="Courier New" w:hint="default"/>
      </w:rPr>
    </w:lvl>
    <w:lvl w:ilvl="5" w:tplc="77628CA8">
      <w:start w:val="1"/>
      <w:numFmt w:val="bullet"/>
      <w:lvlText w:val=""/>
      <w:lvlJc w:val="left"/>
      <w:pPr>
        <w:ind w:left="4320" w:hanging="360"/>
      </w:pPr>
      <w:rPr>
        <w:rFonts w:ascii="Wingdings" w:hAnsi="Wingdings" w:hint="default"/>
      </w:rPr>
    </w:lvl>
    <w:lvl w:ilvl="6" w:tplc="8D36C454">
      <w:start w:val="1"/>
      <w:numFmt w:val="bullet"/>
      <w:lvlText w:val=""/>
      <w:lvlJc w:val="left"/>
      <w:pPr>
        <w:ind w:left="5040" w:hanging="360"/>
      </w:pPr>
      <w:rPr>
        <w:rFonts w:ascii="Symbol" w:hAnsi="Symbol" w:hint="default"/>
      </w:rPr>
    </w:lvl>
    <w:lvl w:ilvl="7" w:tplc="4DB0E98E">
      <w:start w:val="1"/>
      <w:numFmt w:val="bullet"/>
      <w:lvlText w:val="o"/>
      <w:lvlJc w:val="left"/>
      <w:pPr>
        <w:ind w:left="5760" w:hanging="360"/>
      </w:pPr>
      <w:rPr>
        <w:rFonts w:ascii="Courier New" w:hAnsi="Courier New" w:hint="default"/>
      </w:rPr>
    </w:lvl>
    <w:lvl w:ilvl="8" w:tplc="A9886B90">
      <w:start w:val="1"/>
      <w:numFmt w:val="bullet"/>
      <w:lvlText w:val=""/>
      <w:lvlJc w:val="left"/>
      <w:pPr>
        <w:ind w:left="6480" w:hanging="360"/>
      </w:pPr>
      <w:rPr>
        <w:rFonts w:ascii="Wingdings" w:hAnsi="Wingdings" w:hint="default"/>
      </w:rPr>
    </w:lvl>
  </w:abstractNum>
  <w:abstractNum w:abstractNumId="12" w15:restartNumberingAfterBreak="0">
    <w:nsid w:val="225429A2"/>
    <w:multiLevelType w:val="hybridMultilevel"/>
    <w:tmpl w:val="E6D40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67EFE"/>
    <w:multiLevelType w:val="multilevel"/>
    <w:tmpl w:val="3994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E95213"/>
    <w:multiLevelType w:val="multilevel"/>
    <w:tmpl w:val="F0D8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EA85F2"/>
    <w:multiLevelType w:val="hybridMultilevel"/>
    <w:tmpl w:val="B01E16EC"/>
    <w:lvl w:ilvl="0" w:tplc="B5ECC504">
      <w:start w:val="1"/>
      <w:numFmt w:val="bullet"/>
      <w:lvlText w:val=""/>
      <w:lvlJc w:val="left"/>
      <w:pPr>
        <w:ind w:left="720" w:hanging="360"/>
      </w:pPr>
      <w:rPr>
        <w:rFonts w:ascii="Symbol" w:hAnsi="Symbol" w:hint="default"/>
      </w:rPr>
    </w:lvl>
    <w:lvl w:ilvl="1" w:tplc="AABA37C2">
      <w:start w:val="1"/>
      <w:numFmt w:val="bullet"/>
      <w:lvlText w:val="o"/>
      <w:lvlJc w:val="left"/>
      <w:pPr>
        <w:ind w:left="1440" w:hanging="360"/>
      </w:pPr>
      <w:rPr>
        <w:rFonts w:ascii="Courier New" w:hAnsi="Courier New" w:hint="default"/>
      </w:rPr>
    </w:lvl>
    <w:lvl w:ilvl="2" w:tplc="84ECC17C">
      <w:start w:val="1"/>
      <w:numFmt w:val="bullet"/>
      <w:lvlText w:val=""/>
      <w:lvlJc w:val="left"/>
      <w:pPr>
        <w:ind w:left="2160" w:hanging="360"/>
      </w:pPr>
      <w:rPr>
        <w:rFonts w:ascii="Wingdings" w:hAnsi="Wingdings" w:hint="default"/>
      </w:rPr>
    </w:lvl>
    <w:lvl w:ilvl="3" w:tplc="28AEF146">
      <w:start w:val="1"/>
      <w:numFmt w:val="bullet"/>
      <w:lvlText w:val=""/>
      <w:lvlJc w:val="left"/>
      <w:pPr>
        <w:ind w:left="2880" w:hanging="360"/>
      </w:pPr>
      <w:rPr>
        <w:rFonts w:ascii="Symbol" w:hAnsi="Symbol" w:hint="default"/>
      </w:rPr>
    </w:lvl>
    <w:lvl w:ilvl="4" w:tplc="C0D64594">
      <w:start w:val="1"/>
      <w:numFmt w:val="bullet"/>
      <w:lvlText w:val="o"/>
      <w:lvlJc w:val="left"/>
      <w:pPr>
        <w:ind w:left="3600" w:hanging="360"/>
      </w:pPr>
      <w:rPr>
        <w:rFonts w:ascii="Courier New" w:hAnsi="Courier New" w:hint="default"/>
      </w:rPr>
    </w:lvl>
    <w:lvl w:ilvl="5" w:tplc="97A4DF68">
      <w:start w:val="1"/>
      <w:numFmt w:val="bullet"/>
      <w:lvlText w:val=""/>
      <w:lvlJc w:val="left"/>
      <w:pPr>
        <w:ind w:left="4320" w:hanging="360"/>
      </w:pPr>
      <w:rPr>
        <w:rFonts w:ascii="Wingdings" w:hAnsi="Wingdings" w:hint="default"/>
      </w:rPr>
    </w:lvl>
    <w:lvl w:ilvl="6" w:tplc="2FAAF31A">
      <w:start w:val="1"/>
      <w:numFmt w:val="bullet"/>
      <w:lvlText w:val=""/>
      <w:lvlJc w:val="left"/>
      <w:pPr>
        <w:ind w:left="5040" w:hanging="360"/>
      </w:pPr>
      <w:rPr>
        <w:rFonts w:ascii="Symbol" w:hAnsi="Symbol" w:hint="default"/>
      </w:rPr>
    </w:lvl>
    <w:lvl w:ilvl="7" w:tplc="B10A421A">
      <w:start w:val="1"/>
      <w:numFmt w:val="bullet"/>
      <w:lvlText w:val="o"/>
      <w:lvlJc w:val="left"/>
      <w:pPr>
        <w:ind w:left="5760" w:hanging="360"/>
      </w:pPr>
      <w:rPr>
        <w:rFonts w:ascii="Courier New" w:hAnsi="Courier New" w:hint="default"/>
      </w:rPr>
    </w:lvl>
    <w:lvl w:ilvl="8" w:tplc="4E28EDB2">
      <w:start w:val="1"/>
      <w:numFmt w:val="bullet"/>
      <w:lvlText w:val=""/>
      <w:lvlJc w:val="left"/>
      <w:pPr>
        <w:ind w:left="6480" w:hanging="360"/>
      </w:pPr>
      <w:rPr>
        <w:rFonts w:ascii="Wingdings" w:hAnsi="Wingdings" w:hint="default"/>
      </w:rPr>
    </w:lvl>
  </w:abstractNum>
  <w:abstractNum w:abstractNumId="16" w15:restartNumberingAfterBreak="0">
    <w:nsid w:val="2ABA28C6"/>
    <w:multiLevelType w:val="hybridMultilevel"/>
    <w:tmpl w:val="15EC446E"/>
    <w:lvl w:ilvl="0" w:tplc="7D1AE50A">
      <w:start w:val="3"/>
      <w:numFmt w:val="decimal"/>
      <w:lvlText w:val="%1."/>
      <w:lvlJc w:val="left"/>
      <w:pPr>
        <w:ind w:left="720" w:hanging="360"/>
      </w:pPr>
    </w:lvl>
    <w:lvl w:ilvl="1" w:tplc="4ED6C46A">
      <w:start w:val="1"/>
      <w:numFmt w:val="lowerLetter"/>
      <w:lvlText w:val="%2."/>
      <w:lvlJc w:val="left"/>
      <w:pPr>
        <w:ind w:left="1440" w:hanging="360"/>
      </w:pPr>
    </w:lvl>
    <w:lvl w:ilvl="2" w:tplc="BE62508C">
      <w:start w:val="1"/>
      <w:numFmt w:val="lowerRoman"/>
      <w:lvlText w:val="%3."/>
      <w:lvlJc w:val="right"/>
      <w:pPr>
        <w:ind w:left="2160" w:hanging="180"/>
      </w:pPr>
    </w:lvl>
    <w:lvl w:ilvl="3" w:tplc="7E4A7972">
      <w:start w:val="1"/>
      <w:numFmt w:val="decimal"/>
      <w:lvlText w:val="%4."/>
      <w:lvlJc w:val="left"/>
      <w:pPr>
        <w:ind w:left="2880" w:hanging="360"/>
      </w:pPr>
    </w:lvl>
    <w:lvl w:ilvl="4" w:tplc="9668A9EE">
      <w:start w:val="1"/>
      <w:numFmt w:val="lowerLetter"/>
      <w:lvlText w:val="%5."/>
      <w:lvlJc w:val="left"/>
      <w:pPr>
        <w:ind w:left="3600" w:hanging="360"/>
      </w:pPr>
    </w:lvl>
    <w:lvl w:ilvl="5" w:tplc="B7747FBE">
      <w:start w:val="1"/>
      <w:numFmt w:val="lowerRoman"/>
      <w:lvlText w:val="%6."/>
      <w:lvlJc w:val="right"/>
      <w:pPr>
        <w:ind w:left="4320" w:hanging="180"/>
      </w:pPr>
    </w:lvl>
    <w:lvl w:ilvl="6" w:tplc="1DDE400C">
      <w:start w:val="1"/>
      <w:numFmt w:val="decimal"/>
      <w:lvlText w:val="%7."/>
      <w:lvlJc w:val="left"/>
      <w:pPr>
        <w:ind w:left="5040" w:hanging="360"/>
      </w:pPr>
    </w:lvl>
    <w:lvl w:ilvl="7" w:tplc="8430B3F0">
      <w:start w:val="1"/>
      <w:numFmt w:val="lowerLetter"/>
      <w:lvlText w:val="%8."/>
      <w:lvlJc w:val="left"/>
      <w:pPr>
        <w:ind w:left="5760" w:hanging="360"/>
      </w:pPr>
    </w:lvl>
    <w:lvl w:ilvl="8" w:tplc="B6C069B6">
      <w:start w:val="1"/>
      <w:numFmt w:val="lowerRoman"/>
      <w:lvlText w:val="%9."/>
      <w:lvlJc w:val="right"/>
      <w:pPr>
        <w:ind w:left="6480" w:hanging="180"/>
      </w:pPr>
    </w:lvl>
  </w:abstractNum>
  <w:abstractNum w:abstractNumId="17" w15:restartNumberingAfterBreak="0">
    <w:nsid w:val="3AE57CBF"/>
    <w:multiLevelType w:val="hybridMultilevel"/>
    <w:tmpl w:val="C800515C"/>
    <w:lvl w:ilvl="0" w:tplc="98800736">
      <w:start w:val="1"/>
      <w:numFmt w:val="bullet"/>
      <w:lvlText w:val=""/>
      <w:lvlJc w:val="left"/>
      <w:pPr>
        <w:ind w:left="720" w:hanging="360"/>
      </w:pPr>
      <w:rPr>
        <w:rFonts w:ascii="Symbol" w:hAnsi="Symbol" w:hint="default"/>
      </w:rPr>
    </w:lvl>
    <w:lvl w:ilvl="1" w:tplc="DF6267BA">
      <w:start w:val="1"/>
      <w:numFmt w:val="bullet"/>
      <w:lvlText w:val="o"/>
      <w:lvlJc w:val="left"/>
      <w:pPr>
        <w:ind w:left="1440" w:hanging="360"/>
      </w:pPr>
      <w:rPr>
        <w:rFonts w:ascii="Courier New" w:hAnsi="Courier New" w:hint="default"/>
      </w:rPr>
    </w:lvl>
    <w:lvl w:ilvl="2" w:tplc="B8C61B4C">
      <w:start w:val="1"/>
      <w:numFmt w:val="bullet"/>
      <w:lvlText w:val=""/>
      <w:lvlJc w:val="left"/>
      <w:pPr>
        <w:ind w:left="2160" w:hanging="360"/>
      </w:pPr>
      <w:rPr>
        <w:rFonts w:ascii="Wingdings" w:hAnsi="Wingdings" w:hint="default"/>
      </w:rPr>
    </w:lvl>
    <w:lvl w:ilvl="3" w:tplc="B972BC58">
      <w:start w:val="1"/>
      <w:numFmt w:val="bullet"/>
      <w:lvlText w:val=""/>
      <w:lvlJc w:val="left"/>
      <w:pPr>
        <w:ind w:left="2880" w:hanging="360"/>
      </w:pPr>
      <w:rPr>
        <w:rFonts w:ascii="Symbol" w:hAnsi="Symbol" w:hint="default"/>
      </w:rPr>
    </w:lvl>
    <w:lvl w:ilvl="4" w:tplc="2B62B1B6">
      <w:start w:val="1"/>
      <w:numFmt w:val="bullet"/>
      <w:lvlText w:val="o"/>
      <w:lvlJc w:val="left"/>
      <w:pPr>
        <w:ind w:left="3600" w:hanging="360"/>
      </w:pPr>
      <w:rPr>
        <w:rFonts w:ascii="Courier New" w:hAnsi="Courier New" w:hint="default"/>
      </w:rPr>
    </w:lvl>
    <w:lvl w:ilvl="5" w:tplc="0A0CE366">
      <w:start w:val="1"/>
      <w:numFmt w:val="bullet"/>
      <w:lvlText w:val=""/>
      <w:lvlJc w:val="left"/>
      <w:pPr>
        <w:ind w:left="4320" w:hanging="360"/>
      </w:pPr>
      <w:rPr>
        <w:rFonts w:ascii="Wingdings" w:hAnsi="Wingdings" w:hint="default"/>
      </w:rPr>
    </w:lvl>
    <w:lvl w:ilvl="6" w:tplc="4D728A02">
      <w:start w:val="1"/>
      <w:numFmt w:val="bullet"/>
      <w:lvlText w:val=""/>
      <w:lvlJc w:val="left"/>
      <w:pPr>
        <w:ind w:left="5040" w:hanging="360"/>
      </w:pPr>
      <w:rPr>
        <w:rFonts w:ascii="Symbol" w:hAnsi="Symbol" w:hint="default"/>
      </w:rPr>
    </w:lvl>
    <w:lvl w:ilvl="7" w:tplc="18388EF2">
      <w:start w:val="1"/>
      <w:numFmt w:val="bullet"/>
      <w:lvlText w:val="o"/>
      <w:lvlJc w:val="left"/>
      <w:pPr>
        <w:ind w:left="5760" w:hanging="360"/>
      </w:pPr>
      <w:rPr>
        <w:rFonts w:ascii="Courier New" w:hAnsi="Courier New" w:hint="default"/>
      </w:rPr>
    </w:lvl>
    <w:lvl w:ilvl="8" w:tplc="7D68982C">
      <w:start w:val="1"/>
      <w:numFmt w:val="bullet"/>
      <w:lvlText w:val=""/>
      <w:lvlJc w:val="left"/>
      <w:pPr>
        <w:ind w:left="6480" w:hanging="360"/>
      </w:pPr>
      <w:rPr>
        <w:rFonts w:ascii="Wingdings" w:hAnsi="Wingdings" w:hint="default"/>
      </w:rPr>
    </w:lvl>
  </w:abstractNum>
  <w:abstractNum w:abstractNumId="18" w15:restartNumberingAfterBreak="0">
    <w:nsid w:val="43992DC7"/>
    <w:multiLevelType w:val="hybridMultilevel"/>
    <w:tmpl w:val="4EB03BD4"/>
    <w:lvl w:ilvl="0" w:tplc="C73E3928">
      <w:start w:val="1"/>
      <w:numFmt w:val="bullet"/>
      <w:lvlText w:val=""/>
      <w:lvlJc w:val="left"/>
      <w:pPr>
        <w:ind w:left="720" w:hanging="360"/>
      </w:pPr>
      <w:rPr>
        <w:rFonts w:ascii="Symbol" w:hAnsi="Symbol" w:hint="default"/>
      </w:rPr>
    </w:lvl>
    <w:lvl w:ilvl="1" w:tplc="091016BA">
      <w:start w:val="1"/>
      <w:numFmt w:val="bullet"/>
      <w:lvlText w:val="o"/>
      <w:lvlJc w:val="left"/>
      <w:pPr>
        <w:ind w:left="1440" w:hanging="360"/>
      </w:pPr>
      <w:rPr>
        <w:rFonts w:ascii="Courier New" w:hAnsi="Courier New" w:hint="default"/>
      </w:rPr>
    </w:lvl>
    <w:lvl w:ilvl="2" w:tplc="418E61A4">
      <w:start w:val="1"/>
      <w:numFmt w:val="bullet"/>
      <w:lvlText w:val=""/>
      <w:lvlJc w:val="left"/>
      <w:pPr>
        <w:ind w:left="2160" w:hanging="360"/>
      </w:pPr>
      <w:rPr>
        <w:rFonts w:ascii="Wingdings" w:hAnsi="Wingdings" w:hint="default"/>
      </w:rPr>
    </w:lvl>
    <w:lvl w:ilvl="3" w:tplc="49849F6C">
      <w:start w:val="1"/>
      <w:numFmt w:val="bullet"/>
      <w:lvlText w:val=""/>
      <w:lvlJc w:val="left"/>
      <w:pPr>
        <w:ind w:left="2880" w:hanging="360"/>
      </w:pPr>
      <w:rPr>
        <w:rFonts w:ascii="Symbol" w:hAnsi="Symbol" w:hint="default"/>
      </w:rPr>
    </w:lvl>
    <w:lvl w:ilvl="4" w:tplc="9850DE9A">
      <w:start w:val="1"/>
      <w:numFmt w:val="bullet"/>
      <w:lvlText w:val="o"/>
      <w:lvlJc w:val="left"/>
      <w:pPr>
        <w:ind w:left="3600" w:hanging="360"/>
      </w:pPr>
      <w:rPr>
        <w:rFonts w:ascii="Courier New" w:hAnsi="Courier New" w:hint="default"/>
      </w:rPr>
    </w:lvl>
    <w:lvl w:ilvl="5" w:tplc="5F4A20D0">
      <w:start w:val="1"/>
      <w:numFmt w:val="bullet"/>
      <w:lvlText w:val=""/>
      <w:lvlJc w:val="left"/>
      <w:pPr>
        <w:ind w:left="4320" w:hanging="360"/>
      </w:pPr>
      <w:rPr>
        <w:rFonts w:ascii="Wingdings" w:hAnsi="Wingdings" w:hint="default"/>
      </w:rPr>
    </w:lvl>
    <w:lvl w:ilvl="6" w:tplc="12B85934">
      <w:start w:val="1"/>
      <w:numFmt w:val="bullet"/>
      <w:lvlText w:val=""/>
      <w:lvlJc w:val="left"/>
      <w:pPr>
        <w:ind w:left="5040" w:hanging="360"/>
      </w:pPr>
      <w:rPr>
        <w:rFonts w:ascii="Symbol" w:hAnsi="Symbol" w:hint="default"/>
      </w:rPr>
    </w:lvl>
    <w:lvl w:ilvl="7" w:tplc="B5D2F0A4">
      <w:start w:val="1"/>
      <w:numFmt w:val="bullet"/>
      <w:lvlText w:val="o"/>
      <w:lvlJc w:val="left"/>
      <w:pPr>
        <w:ind w:left="5760" w:hanging="360"/>
      </w:pPr>
      <w:rPr>
        <w:rFonts w:ascii="Courier New" w:hAnsi="Courier New" w:hint="default"/>
      </w:rPr>
    </w:lvl>
    <w:lvl w:ilvl="8" w:tplc="4810E8F8">
      <w:start w:val="1"/>
      <w:numFmt w:val="bullet"/>
      <w:lvlText w:val=""/>
      <w:lvlJc w:val="left"/>
      <w:pPr>
        <w:ind w:left="6480" w:hanging="360"/>
      </w:pPr>
      <w:rPr>
        <w:rFonts w:ascii="Wingdings" w:hAnsi="Wingdings" w:hint="default"/>
      </w:rPr>
    </w:lvl>
  </w:abstractNum>
  <w:abstractNum w:abstractNumId="19" w15:restartNumberingAfterBreak="0">
    <w:nsid w:val="4603269E"/>
    <w:multiLevelType w:val="multilevel"/>
    <w:tmpl w:val="570E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3E7CBB"/>
    <w:multiLevelType w:val="hybridMultilevel"/>
    <w:tmpl w:val="BAE8E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785C9"/>
    <w:multiLevelType w:val="hybridMultilevel"/>
    <w:tmpl w:val="120479C8"/>
    <w:lvl w:ilvl="0" w:tplc="6D0E339E">
      <w:start w:val="1"/>
      <w:numFmt w:val="bullet"/>
      <w:lvlText w:val=""/>
      <w:lvlJc w:val="left"/>
      <w:pPr>
        <w:ind w:left="720" w:hanging="360"/>
      </w:pPr>
      <w:rPr>
        <w:rFonts w:ascii="Symbol" w:hAnsi="Symbol" w:hint="default"/>
      </w:rPr>
    </w:lvl>
    <w:lvl w:ilvl="1" w:tplc="B770BE9E">
      <w:start w:val="1"/>
      <w:numFmt w:val="bullet"/>
      <w:lvlText w:val="o"/>
      <w:lvlJc w:val="left"/>
      <w:pPr>
        <w:ind w:left="1440" w:hanging="360"/>
      </w:pPr>
      <w:rPr>
        <w:rFonts w:ascii="Courier New" w:hAnsi="Courier New" w:hint="default"/>
      </w:rPr>
    </w:lvl>
    <w:lvl w:ilvl="2" w:tplc="634A98B4">
      <w:start w:val="1"/>
      <w:numFmt w:val="bullet"/>
      <w:lvlText w:val=""/>
      <w:lvlJc w:val="left"/>
      <w:pPr>
        <w:ind w:left="2160" w:hanging="360"/>
      </w:pPr>
      <w:rPr>
        <w:rFonts w:ascii="Wingdings" w:hAnsi="Wingdings" w:hint="default"/>
      </w:rPr>
    </w:lvl>
    <w:lvl w:ilvl="3" w:tplc="B75A83F4">
      <w:start w:val="1"/>
      <w:numFmt w:val="bullet"/>
      <w:lvlText w:val=""/>
      <w:lvlJc w:val="left"/>
      <w:pPr>
        <w:ind w:left="2880" w:hanging="360"/>
      </w:pPr>
      <w:rPr>
        <w:rFonts w:ascii="Symbol" w:hAnsi="Symbol" w:hint="default"/>
      </w:rPr>
    </w:lvl>
    <w:lvl w:ilvl="4" w:tplc="B7EC5FFC">
      <w:start w:val="1"/>
      <w:numFmt w:val="bullet"/>
      <w:lvlText w:val="o"/>
      <w:lvlJc w:val="left"/>
      <w:pPr>
        <w:ind w:left="3600" w:hanging="360"/>
      </w:pPr>
      <w:rPr>
        <w:rFonts w:ascii="Courier New" w:hAnsi="Courier New" w:hint="default"/>
      </w:rPr>
    </w:lvl>
    <w:lvl w:ilvl="5" w:tplc="C93CAA2C">
      <w:start w:val="1"/>
      <w:numFmt w:val="bullet"/>
      <w:lvlText w:val=""/>
      <w:lvlJc w:val="left"/>
      <w:pPr>
        <w:ind w:left="4320" w:hanging="360"/>
      </w:pPr>
      <w:rPr>
        <w:rFonts w:ascii="Wingdings" w:hAnsi="Wingdings" w:hint="default"/>
      </w:rPr>
    </w:lvl>
    <w:lvl w:ilvl="6" w:tplc="F08E1FBC">
      <w:start w:val="1"/>
      <w:numFmt w:val="bullet"/>
      <w:lvlText w:val=""/>
      <w:lvlJc w:val="left"/>
      <w:pPr>
        <w:ind w:left="5040" w:hanging="360"/>
      </w:pPr>
      <w:rPr>
        <w:rFonts w:ascii="Symbol" w:hAnsi="Symbol" w:hint="default"/>
      </w:rPr>
    </w:lvl>
    <w:lvl w:ilvl="7" w:tplc="BEE01726">
      <w:start w:val="1"/>
      <w:numFmt w:val="bullet"/>
      <w:lvlText w:val="o"/>
      <w:lvlJc w:val="left"/>
      <w:pPr>
        <w:ind w:left="5760" w:hanging="360"/>
      </w:pPr>
      <w:rPr>
        <w:rFonts w:ascii="Courier New" w:hAnsi="Courier New" w:hint="default"/>
      </w:rPr>
    </w:lvl>
    <w:lvl w:ilvl="8" w:tplc="8E74737A">
      <w:start w:val="1"/>
      <w:numFmt w:val="bullet"/>
      <w:lvlText w:val=""/>
      <w:lvlJc w:val="left"/>
      <w:pPr>
        <w:ind w:left="6480" w:hanging="360"/>
      </w:pPr>
      <w:rPr>
        <w:rFonts w:ascii="Wingdings" w:hAnsi="Wingdings" w:hint="default"/>
      </w:rPr>
    </w:lvl>
  </w:abstractNum>
  <w:abstractNum w:abstractNumId="22" w15:restartNumberingAfterBreak="0">
    <w:nsid w:val="634F1B41"/>
    <w:multiLevelType w:val="hybridMultilevel"/>
    <w:tmpl w:val="9DF65BCC"/>
    <w:lvl w:ilvl="0" w:tplc="47CA8A40">
      <w:start w:val="1"/>
      <w:numFmt w:val="bullet"/>
      <w:lvlText w:val=""/>
      <w:lvlJc w:val="left"/>
      <w:pPr>
        <w:ind w:left="1080" w:hanging="360"/>
      </w:pPr>
      <w:rPr>
        <w:rFonts w:ascii="Symbol" w:hAnsi="Symbol" w:hint="default"/>
      </w:rPr>
    </w:lvl>
    <w:lvl w:ilvl="1" w:tplc="57364814" w:tentative="1">
      <w:start w:val="1"/>
      <w:numFmt w:val="bullet"/>
      <w:lvlText w:val="o"/>
      <w:lvlJc w:val="left"/>
      <w:pPr>
        <w:ind w:left="1800" w:hanging="360"/>
      </w:pPr>
      <w:rPr>
        <w:rFonts w:ascii="Courier New" w:hAnsi="Courier New" w:hint="default"/>
      </w:rPr>
    </w:lvl>
    <w:lvl w:ilvl="2" w:tplc="A714500C" w:tentative="1">
      <w:start w:val="1"/>
      <w:numFmt w:val="bullet"/>
      <w:lvlText w:val=""/>
      <w:lvlJc w:val="left"/>
      <w:pPr>
        <w:ind w:left="2520" w:hanging="360"/>
      </w:pPr>
      <w:rPr>
        <w:rFonts w:ascii="Wingdings" w:hAnsi="Wingdings" w:hint="default"/>
      </w:rPr>
    </w:lvl>
    <w:lvl w:ilvl="3" w:tplc="5C161C66" w:tentative="1">
      <w:start w:val="1"/>
      <w:numFmt w:val="bullet"/>
      <w:lvlText w:val=""/>
      <w:lvlJc w:val="left"/>
      <w:pPr>
        <w:ind w:left="3240" w:hanging="360"/>
      </w:pPr>
      <w:rPr>
        <w:rFonts w:ascii="Symbol" w:hAnsi="Symbol" w:hint="default"/>
      </w:rPr>
    </w:lvl>
    <w:lvl w:ilvl="4" w:tplc="B7EA0370" w:tentative="1">
      <w:start w:val="1"/>
      <w:numFmt w:val="bullet"/>
      <w:lvlText w:val="o"/>
      <w:lvlJc w:val="left"/>
      <w:pPr>
        <w:ind w:left="3960" w:hanging="360"/>
      </w:pPr>
      <w:rPr>
        <w:rFonts w:ascii="Courier New" w:hAnsi="Courier New" w:hint="default"/>
      </w:rPr>
    </w:lvl>
    <w:lvl w:ilvl="5" w:tplc="4CDC0B52" w:tentative="1">
      <w:start w:val="1"/>
      <w:numFmt w:val="bullet"/>
      <w:lvlText w:val=""/>
      <w:lvlJc w:val="left"/>
      <w:pPr>
        <w:ind w:left="4680" w:hanging="360"/>
      </w:pPr>
      <w:rPr>
        <w:rFonts w:ascii="Wingdings" w:hAnsi="Wingdings" w:hint="default"/>
      </w:rPr>
    </w:lvl>
    <w:lvl w:ilvl="6" w:tplc="A38E021A" w:tentative="1">
      <w:start w:val="1"/>
      <w:numFmt w:val="bullet"/>
      <w:lvlText w:val=""/>
      <w:lvlJc w:val="left"/>
      <w:pPr>
        <w:ind w:left="5400" w:hanging="360"/>
      </w:pPr>
      <w:rPr>
        <w:rFonts w:ascii="Symbol" w:hAnsi="Symbol" w:hint="default"/>
      </w:rPr>
    </w:lvl>
    <w:lvl w:ilvl="7" w:tplc="D77C5D90" w:tentative="1">
      <w:start w:val="1"/>
      <w:numFmt w:val="bullet"/>
      <w:lvlText w:val="o"/>
      <w:lvlJc w:val="left"/>
      <w:pPr>
        <w:ind w:left="6120" w:hanging="360"/>
      </w:pPr>
      <w:rPr>
        <w:rFonts w:ascii="Courier New" w:hAnsi="Courier New" w:hint="default"/>
      </w:rPr>
    </w:lvl>
    <w:lvl w:ilvl="8" w:tplc="D6E6B2B8" w:tentative="1">
      <w:start w:val="1"/>
      <w:numFmt w:val="bullet"/>
      <w:lvlText w:val=""/>
      <w:lvlJc w:val="left"/>
      <w:pPr>
        <w:ind w:left="6840" w:hanging="360"/>
      </w:pPr>
      <w:rPr>
        <w:rFonts w:ascii="Wingdings" w:hAnsi="Wingdings" w:hint="default"/>
      </w:rPr>
    </w:lvl>
  </w:abstractNum>
  <w:abstractNum w:abstractNumId="23" w15:restartNumberingAfterBreak="0">
    <w:nsid w:val="64A71DD0"/>
    <w:multiLevelType w:val="multilevel"/>
    <w:tmpl w:val="C36E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7075CE"/>
    <w:multiLevelType w:val="hybridMultilevel"/>
    <w:tmpl w:val="8D1E57D2"/>
    <w:lvl w:ilvl="0" w:tplc="811EFBAE">
      <w:start w:val="1"/>
      <w:numFmt w:val="decimal"/>
      <w:lvlText w:val="%1."/>
      <w:lvlJc w:val="left"/>
      <w:pPr>
        <w:ind w:left="720" w:hanging="360"/>
      </w:pPr>
    </w:lvl>
    <w:lvl w:ilvl="1" w:tplc="E86274E6">
      <w:start w:val="1"/>
      <w:numFmt w:val="lowerLetter"/>
      <w:lvlText w:val="%2."/>
      <w:lvlJc w:val="left"/>
      <w:pPr>
        <w:ind w:left="1440" w:hanging="360"/>
      </w:pPr>
    </w:lvl>
    <w:lvl w:ilvl="2" w:tplc="26B68042">
      <w:start w:val="1"/>
      <w:numFmt w:val="lowerRoman"/>
      <w:lvlText w:val="%3."/>
      <w:lvlJc w:val="right"/>
      <w:pPr>
        <w:ind w:left="2160" w:hanging="180"/>
      </w:pPr>
    </w:lvl>
    <w:lvl w:ilvl="3" w:tplc="E5BAAC6E">
      <w:start w:val="1"/>
      <w:numFmt w:val="decimal"/>
      <w:lvlText w:val="%4."/>
      <w:lvlJc w:val="left"/>
      <w:pPr>
        <w:ind w:left="2880" w:hanging="360"/>
      </w:pPr>
    </w:lvl>
    <w:lvl w:ilvl="4" w:tplc="687266C8">
      <w:start w:val="1"/>
      <w:numFmt w:val="lowerLetter"/>
      <w:lvlText w:val="%5."/>
      <w:lvlJc w:val="left"/>
      <w:pPr>
        <w:ind w:left="3600" w:hanging="360"/>
      </w:pPr>
    </w:lvl>
    <w:lvl w:ilvl="5" w:tplc="A65EF69C">
      <w:start w:val="1"/>
      <w:numFmt w:val="lowerRoman"/>
      <w:lvlText w:val="%6."/>
      <w:lvlJc w:val="right"/>
      <w:pPr>
        <w:ind w:left="4320" w:hanging="180"/>
      </w:pPr>
    </w:lvl>
    <w:lvl w:ilvl="6" w:tplc="5700228A">
      <w:start w:val="1"/>
      <w:numFmt w:val="decimal"/>
      <w:lvlText w:val="%7."/>
      <w:lvlJc w:val="left"/>
      <w:pPr>
        <w:ind w:left="5040" w:hanging="360"/>
      </w:pPr>
    </w:lvl>
    <w:lvl w:ilvl="7" w:tplc="58788964">
      <w:start w:val="1"/>
      <w:numFmt w:val="lowerLetter"/>
      <w:lvlText w:val="%8."/>
      <w:lvlJc w:val="left"/>
      <w:pPr>
        <w:ind w:left="5760" w:hanging="360"/>
      </w:pPr>
    </w:lvl>
    <w:lvl w:ilvl="8" w:tplc="52F02460">
      <w:start w:val="1"/>
      <w:numFmt w:val="lowerRoman"/>
      <w:lvlText w:val="%9."/>
      <w:lvlJc w:val="right"/>
      <w:pPr>
        <w:ind w:left="6480" w:hanging="180"/>
      </w:pPr>
    </w:lvl>
  </w:abstractNum>
  <w:abstractNum w:abstractNumId="25" w15:restartNumberingAfterBreak="0">
    <w:nsid w:val="7C702963"/>
    <w:multiLevelType w:val="multilevel"/>
    <w:tmpl w:val="EFAE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9E3110"/>
    <w:multiLevelType w:val="multilevel"/>
    <w:tmpl w:val="0AACD41A"/>
    <w:lvl w:ilvl="0">
      <w:start w:val="1"/>
      <w:numFmt w:val="bullet"/>
      <w:lvlText w:val=""/>
      <w:lvlJc w:val="left"/>
      <w:pPr>
        <w:tabs>
          <w:tab w:val="num" w:pos="720"/>
        </w:tabs>
        <w:ind w:left="1080" w:hanging="360"/>
      </w:pPr>
      <w:rPr>
        <w:rFonts w:ascii="Symbol" w:hAnsi="Symbol" w:hint="default"/>
      </w:r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num w:numId="1" w16cid:durableId="1935937891">
    <w:abstractNumId w:val="21"/>
  </w:num>
  <w:num w:numId="2" w16cid:durableId="561602669">
    <w:abstractNumId w:val="17"/>
  </w:num>
  <w:num w:numId="3" w16cid:durableId="181869896">
    <w:abstractNumId w:val="18"/>
  </w:num>
  <w:num w:numId="4" w16cid:durableId="1232930072">
    <w:abstractNumId w:val="8"/>
  </w:num>
  <w:num w:numId="5" w16cid:durableId="1534273015">
    <w:abstractNumId w:val="15"/>
  </w:num>
  <w:num w:numId="6" w16cid:durableId="1927420066">
    <w:abstractNumId w:val="11"/>
  </w:num>
  <w:num w:numId="7" w16cid:durableId="2146653446">
    <w:abstractNumId w:val="5"/>
  </w:num>
  <w:num w:numId="8" w16cid:durableId="563681476">
    <w:abstractNumId w:val="3"/>
  </w:num>
  <w:num w:numId="9" w16cid:durableId="370110726">
    <w:abstractNumId w:val="16"/>
  </w:num>
  <w:num w:numId="10" w16cid:durableId="251427310">
    <w:abstractNumId w:val="2"/>
  </w:num>
  <w:num w:numId="11" w16cid:durableId="1929339002">
    <w:abstractNumId w:val="24"/>
  </w:num>
  <w:num w:numId="12" w16cid:durableId="1827547047">
    <w:abstractNumId w:val="9"/>
  </w:num>
  <w:num w:numId="13" w16cid:durableId="185020436">
    <w:abstractNumId w:val="25"/>
  </w:num>
  <w:num w:numId="14" w16cid:durableId="54008260">
    <w:abstractNumId w:val="10"/>
  </w:num>
  <w:num w:numId="15" w16cid:durableId="1399553901">
    <w:abstractNumId w:val="13"/>
  </w:num>
  <w:num w:numId="16" w16cid:durableId="767194165">
    <w:abstractNumId w:val="19"/>
  </w:num>
  <w:num w:numId="17" w16cid:durableId="927928895">
    <w:abstractNumId w:val="1"/>
  </w:num>
  <w:num w:numId="18" w16cid:durableId="250696671">
    <w:abstractNumId w:val="14"/>
  </w:num>
  <w:num w:numId="19" w16cid:durableId="1347173757">
    <w:abstractNumId w:val="6"/>
  </w:num>
  <w:num w:numId="20" w16cid:durableId="2075927721">
    <w:abstractNumId w:val="4"/>
  </w:num>
  <w:num w:numId="21" w16cid:durableId="1869371109">
    <w:abstractNumId w:val="22"/>
  </w:num>
  <w:num w:numId="22" w16cid:durableId="138693706">
    <w:abstractNumId w:val="0"/>
  </w:num>
  <w:num w:numId="23" w16cid:durableId="75635863">
    <w:abstractNumId w:val="7"/>
  </w:num>
  <w:num w:numId="24" w16cid:durableId="1352532564">
    <w:abstractNumId w:val="26"/>
  </w:num>
  <w:num w:numId="25" w16cid:durableId="1983919718">
    <w:abstractNumId w:val="23"/>
  </w:num>
  <w:num w:numId="26" w16cid:durableId="147788972">
    <w:abstractNumId w:val="20"/>
  </w:num>
  <w:num w:numId="27" w16cid:durableId="2779532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B6"/>
    <w:rsid w:val="00002AEB"/>
    <w:rsid w:val="000070B2"/>
    <w:rsid w:val="00027583"/>
    <w:rsid w:val="00073279"/>
    <w:rsid w:val="000A043A"/>
    <w:rsid w:val="000A0940"/>
    <w:rsid w:val="000D1D24"/>
    <w:rsid w:val="00103E09"/>
    <w:rsid w:val="00105E94"/>
    <w:rsid w:val="00113978"/>
    <w:rsid w:val="00116F66"/>
    <w:rsid w:val="001215B0"/>
    <w:rsid w:val="00127D7E"/>
    <w:rsid w:val="0013517D"/>
    <w:rsid w:val="00142507"/>
    <w:rsid w:val="0019280F"/>
    <w:rsid w:val="001A398D"/>
    <w:rsid w:val="001A7679"/>
    <w:rsid w:val="001E3490"/>
    <w:rsid w:val="001F0036"/>
    <w:rsid w:val="002133C2"/>
    <w:rsid w:val="002168E2"/>
    <w:rsid w:val="00223477"/>
    <w:rsid w:val="00223CAE"/>
    <w:rsid w:val="00226F10"/>
    <w:rsid w:val="002444F5"/>
    <w:rsid w:val="00261FD0"/>
    <w:rsid w:val="0026490C"/>
    <w:rsid w:val="00277DB6"/>
    <w:rsid w:val="00293310"/>
    <w:rsid w:val="00293797"/>
    <w:rsid w:val="002A285A"/>
    <w:rsid w:val="002A7826"/>
    <w:rsid w:val="002E7671"/>
    <w:rsid w:val="002F2D22"/>
    <w:rsid w:val="00331EAA"/>
    <w:rsid w:val="00333E22"/>
    <w:rsid w:val="003401D5"/>
    <w:rsid w:val="00343B0B"/>
    <w:rsid w:val="003471BD"/>
    <w:rsid w:val="0037D59D"/>
    <w:rsid w:val="003805CF"/>
    <w:rsid w:val="003806E4"/>
    <w:rsid w:val="003908CA"/>
    <w:rsid w:val="003C001F"/>
    <w:rsid w:val="003C2204"/>
    <w:rsid w:val="003C2529"/>
    <w:rsid w:val="003D0323"/>
    <w:rsid w:val="003E0A46"/>
    <w:rsid w:val="003F38DD"/>
    <w:rsid w:val="003F41F3"/>
    <w:rsid w:val="003F522D"/>
    <w:rsid w:val="0046080D"/>
    <w:rsid w:val="00462735"/>
    <w:rsid w:val="00473C04"/>
    <w:rsid w:val="00473D46"/>
    <w:rsid w:val="00482E56"/>
    <w:rsid w:val="004B683E"/>
    <w:rsid w:val="004E4E2B"/>
    <w:rsid w:val="004E4F62"/>
    <w:rsid w:val="004FB589"/>
    <w:rsid w:val="00512904"/>
    <w:rsid w:val="005678A3"/>
    <w:rsid w:val="00572B56"/>
    <w:rsid w:val="00592316"/>
    <w:rsid w:val="005A1C8C"/>
    <w:rsid w:val="005A6F51"/>
    <w:rsid w:val="005B29F8"/>
    <w:rsid w:val="005B3C9F"/>
    <w:rsid w:val="005E335B"/>
    <w:rsid w:val="005E771A"/>
    <w:rsid w:val="00616380"/>
    <w:rsid w:val="006261F5"/>
    <w:rsid w:val="00627A15"/>
    <w:rsid w:val="006419CD"/>
    <w:rsid w:val="00653915"/>
    <w:rsid w:val="0066223D"/>
    <w:rsid w:val="00693CA0"/>
    <w:rsid w:val="006B2E93"/>
    <w:rsid w:val="006B43F8"/>
    <w:rsid w:val="006D1528"/>
    <w:rsid w:val="006E105C"/>
    <w:rsid w:val="00732859"/>
    <w:rsid w:val="00733C1F"/>
    <w:rsid w:val="00735BDE"/>
    <w:rsid w:val="007451BC"/>
    <w:rsid w:val="0075275E"/>
    <w:rsid w:val="00782251"/>
    <w:rsid w:val="007831F8"/>
    <w:rsid w:val="007A2CF0"/>
    <w:rsid w:val="007A665A"/>
    <w:rsid w:val="007B70EA"/>
    <w:rsid w:val="007C2063"/>
    <w:rsid w:val="007C3263"/>
    <w:rsid w:val="007F0C8A"/>
    <w:rsid w:val="007F4262"/>
    <w:rsid w:val="00801C97"/>
    <w:rsid w:val="0080794B"/>
    <w:rsid w:val="00823B77"/>
    <w:rsid w:val="00846FCE"/>
    <w:rsid w:val="00856390"/>
    <w:rsid w:val="008634DC"/>
    <w:rsid w:val="00870A3B"/>
    <w:rsid w:val="00885C02"/>
    <w:rsid w:val="008A08DD"/>
    <w:rsid w:val="008D3DD1"/>
    <w:rsid w:val="008E46A0"/>
    <w:rsid w:val="009129E9"/>
    <w:rsid w:val="00916F08"/>
    <w:rsid w:val="00921BF7"/>
    <w:rsid w:val="00944085"/>
    <w:rsid w:val="00944D29"/>
    <w:rsid w:val="0096269A"/>
    <w:rsid w:val="00971021"/>
    <w:rsid w:val="0097531B"/>
    <w:rsid w:val="0099119C"/>
    <w:rsid w:val="00996291"/>
    <w:rsid w:val="009D7CF8"/>
    <w:rsid w:val="009E0E90"/>
    <w:rsid w:val="009E7A4F"/>
    <w:rsid w:val="00A15358"/>
    <w:rsid w:val="00A4583A"/>
    <w:rsid w:val="00A5536F"/>
    <w:rsid w:val="00A60A42"/>
    <w:rsid w:val="00A62F98"/>
    <w:rsid w:val="00A7E6B4"/>
    <w:rsid w:val="00A97FB5"/>
    <w:rsid w:val="00AD37BC"/>
    <w:rsid w:val="00B124F7"/>
    <w:rsid w:val="00B41AE2"/>
    <w:rsid w:val="00B6056F"/>
    <w:rsid w:val="00B764B3"/>
    <w:rsid w:val="00BA3475"/>
    <w:rsid w:val="00BA67E0"/>
    <w:rsid w:val="00BB4C5A"/>
    <w:rsid w:val="00BB56FB"/>
    <w:rsid w:val="00BB6D0B"/>
    <w:rsid w:val="00BC57A7"/>
    <w:rsid w:val="00BD257F"/>
    <w:rsid w:val="00C10F17"/>
    <w:rsid w:val="00C124FA"/>
    <w:rsid w:val="00C2057A"/>
    <w:rsid w:val="00C77628"/>
    <w:rsid w:val="00C95B10"/>
    <w:rsid w:val="00D056D5"/>
    <w:rsid w:val="00D05860"/>
    <w:rsid w:val="00D11917"/>
    <w:rsid w:val="00D35D5C"/>
    <w:rsid w:val="00D41C89"/>
    <w:rsid w:val="00D42DA9"/>
    <w:rsid w:val="00D5109D"/>
    <w:rsid w:val="00D83567"/>
    <w:rsid w:val="00D95740"/>
    <w:rsid w:val="00DA143D"/>
    <w:rsid w:val="00DA6C22"/>
    <w:rsid w:val="00DB47C1"/>
    <w:rsid w:val="00E153ED"/>
    <w:rsid w:val="00E608A5"/>
    <w:rsid w:val="00E62905"/>
    <w:rsid w:val="00E63A85"/>
    <w:rsid w:val="00E73721"/>
    <w:rsid w:val="00EB3A6E"/>
    <w:rsid w:val="00EC234A"/>
    <w:rsid w:val="00EE78FF"/>
    <w:rsid w:val="00EEA1C0"/>
    <w:rsid w:val="00F0238E"/>
    <w:rsid w:val="00F12CEF"/>
    <w:rsid w:val="00F13F03"/>
    <w:rsid w:val="00F227E1"/>
    <w:rsid w:val="00F43925"/>
    <w:rsid w:val="00F54093"/>
    <w:rsid w:val="00F67DF8"/>
    <w:rsid w:val="00F90BA2"/>
    <w:rsid w:val="00F964C2"/>
    <w:rsid w:val="00FA0C08"/>
    <w:rsid w:val="00FA5A55"/>
    <w:rsid w:val="00FA6F92"/>
    <w:rsid w:val="00FB5C60"/>
    <w:rsid w:val="00FB5C75"/>
    <w:rsid w:val="00FC35FE"/>
    <w:rsid w:val="00FE070F"/>
    <w:rsid w:val="00FE5FBC"/>
    <w:rsid w:val="0150AF7B"/>
    <w:rsid w:val="015B5F00"/>
    <w:rsid w:val="01968E72"/>
    <w:rsid w:val="01EE55B7"/>
    <w:rsid w:val="0219EA72"/>
    <w:rsid w:val="02536744"/>
    <w:rsid w:val="03CD2C3B"/>
    <w:rsid w:val="04253950"/>
    <w:rsid w:val="043DDE36"/>
    <w:rsid w:val="0443DAFA"/>
    <w:rsid w:val="044E43E5"/>
    <w:rsid w:val="049F45A7"/>
    <w:rsid w:val="04AA71A7"/>
    <w:rsid w:val="04FAF8A9"/>
    <w:rsid w:val="051129FB"/>
    <w:rsid w:val="056987A0"/>
    <w:rsid w:val="057DF628"/>
    <w:rsid w:val="0591DE9D"/>
    <w:rsid w:val="0591FCB8"/>
    <w:rsid w:val="05B1A8AB"/>
    <w:rsid w:val="065B4F22"/>
    <w:rsid w:val="068C0685"/>
    <w:rsid w:val="06A60D7F"/>
    <w:rsid w:val="06BA8A13"/>
    <w:rsid w:val="06E5428D"/>
    <w:rsid w:val="070165BC"/>
    <w:rsid w:val="07782052"/>
    <w:rsid w:val="07A02C9D"/>
    <w:rsid w:val="07C4DD65"/>
    <w:rsid w:val="07CD025F"/>
    <w:rsid w:val="07E5E9EE"/>
    <w:rsid w:val="0859E927"/>
    <w:rsid w:val="0878D5B8"/>
    <w:rsid w:val="0898C237"/>
    <w:rsid w:val="08AD0D7B"/>
    <w:rsid w:val="08AF24F3"/>
    <w:rsid w:val="08D8FF93"/>
    <w:rsid w:val="0988D82F"/>
    <w:rsid w:val="098FF86F"/>
    <w:rsid w:val="099E251B"/>
    <w:rsid w:val="09BEA5B8"/>
    <w:rsid w:val="0A10BFC6"/>
    <w:rsid w:val="0A2C5B20"/>
    <w:rsid w:val="0A46894A"/>
    <w:rsid w:val="0A65791A"/>
    <w:rsid w:val="0A689923"/>
    <w:rsid w:val="0AB7C9EE"/>
    <w:rsid w:val="0AC77129"/>
    <w:rsid w:val="0B308C76"/>
    <w:rsid w:val="0B4A91CD"/>
    <w:rsid w:val="0BA62F81"/>
    <w:rsid w:val="0BA7BF2E"/>
    <w:rsid w:val="0BB0339F"/>
    <w:rsid w:val="0BB5EB63"/>
    <w:rsid w:val="0BBB91DA"/>
    <w:rsid w:val="0BD7DF25"/>
    <w:rsid w:val="0C447483"/>
    <w:rsid w:val="0C775BF4"/>
    <w:rsid w:val="0C8905CD"/>
    <w:rsid w:val="0C8C9678"/>
    <w:rsid w:val="0C95A4A4"/>
    <w:rsid w:val="0CD8C0AA"/>
    <w:rsid w:val="0CDBD668"/>
    <w:rsid w:val="0CE7640F"/>
    <w:rsid w:val="0D2C8608"/>
    <w:rsid w:val="0D93E5B1"/>
    <w:rsid w:val="0DE289B3"/>
    <w:rsid w:val="0DFB3A71"/>
    <w:rsid w:val="0E299125"/>
    <w:rsid w:val="0E37DA36"/>
    <w:rsid w:val="0E62F139"/>
    <w:rsid w:val="0E9A2A12"/>
    <w:rsid w:val="0EABB93A"/>
    <w:rsid w:val="0EBC238E"/>
    <w:rsid w:val="0F3A0C9E"/>
    <w:rsid w:val="0F3A3ECF"/>
    <w:rsid w:val="0F3CB1DC"/>
    <w:rsid w:val="0F964A30"/>
    <w:rsid w:val="0F9C0ED3"/>
    <w:rsid w:val="0FAAF73B"/>
    <w:rsid w:val="0FD14011"/>
    <w:rsid w:val="0FD6C13E"/>
    <w:rsid w:val="0FDFB4F8"/>
    <w:rsid w:val="0FE86FFE"/>
    <w:rsid w:val="10019B6D"/>
    <w:rsid w:val="1006B72A"/>
    <w:rsid w:val="102DEE05"/>
    <w:rsid w:val="1041110F"/>
    <w:rsid w:val="10AE2CF2"/>
    <w:rsid w:val="111DC8F1"/>
    <w:rsid w:val="11348DB2"/>
    <w:rsid w:val="113E1935"/>
    <w:rsid w:val="116CA358"/>
    <w:rsid w:val="11E84D7A"/>
    <w:rsid w:val="11F2E6FD"/>
    <w:rsid w:val="12181375"/>
    <w:rsid w:val="128878EF"/>
    <w:rsid w:val="1293B8B4"/>
    <w:rsid w:val="12B00E4B"/>
    <w:rsid w:val="12D12D24"/>
    <w:rsid w:val="131C4441"/>
    <w:rsid w:val="1329DB17"/>
    <w:rsid w:val="1351CEA4"/>
    <w:rsid w:val="13B09C57"/>
    <w:rsid w:val="14335365"/>
    <w:rsid w:val="144A6202"/>
    <w:rsid w:val="14AFD7D7"/>
    <w:rsid w:val="151C89C5"/>
    <w:rsid w:val="154106DC"/>
    <w:rsid w:val="156D24CB"/>
    <w:rsid w:val="1621F51D"/>
    <w:rsid w:val="162AD132"/>
    <w:rsid w:val="163833C9"/>
    <w:rsid w:val="16764644"/>
    <w:rsid w:val="16BE667C"/>
    <w:rsid w:val="16F3A83F"/>
    <w:rsid w:val="1704EBD3"/>
    <w:rsid w:val="17058654"/>
    <w:rsid w:val="17BE560E"/>
    <w:rsid w:val="17E8C65D"/>
    <w:rsid w:val="18405D13"/>
    <w:rsid w:val="1883B95E"/>
    <w:rsid w:val="194473D6"/>
    <w:rsid w:val="1961A2C3"/>
    <w:rsid w:val="19C5A35B"/>
    <w:rsid w:val="19F8EF76"/>
    <w:rsid w:val="1AB4B620"/>
    <w:rsid w:val="1AF1624F"/>
    <w:rsid w:val="1B55A592"/>
    <w:rsid w:val="1B5EA2CB"/>
    <w:rsid w:val="1B965750"/>
    <w:rsid w:val="1BB41DF7"/>
    <w:rsid w:val="1C19E1D1"/>
    <w:rsid w:val="1C803C90"/>
    <w:rsid w:val="1C8E09BA"/>
    <w:rsid w:val="1CA63366"/>
    <w:rsid w:val="1D0F63A3"/>
    <w:rsid w:val="1D3B4BBA"/>
    <w:rsid w:val="1D507169"/>
    <w:rsid w:val="1DB5C409"/>
    <w:rsid w:val="1E3A689B"/>
    <w:rsid w:val="1E690C29"/>
    <w:rsid w:val="1EBA3C45"/>
    <w:rsid w:val="1EDD3EFF"/>
    <w:rsid w:val="1EF9B254"/>
    <w:rsid w:val="1F44B8FC"/>
    <w:rsid w:val="1F677DFD"/>
    <w:rsid w:val="1FE244D6"/>
    <w:rsid w:val="200E2742"/>
    <w:rsid w:val="203CA567"/>
    <w:rsid w:val="20733F80"/>
    <w:rsid w:val="20A0FFB3"/>
    <w:rsid w:val="20E215A8"/>
    <w:rsid w:val="2100239C"/>
    <w:rsid w:val="211BFAA6"/>
    <w:rsid w:val="21384738"/>
    <w:rsid w:val="21611B27"/>
    <w:rsid w:val="21809C5F"/>
    <w:rsid w:val="21876FB1"/>
    <w:rsid w:val="21D6CFFE"/>
    <w:rsid w:val="2206918A"/>
    <w:rsid w:val="221F4D86"/>
    <w:rsid w:val="223C3CB9"/>
    <w:rsid w:val="2255667A"/>
    <w:rsid w:val="2270085D"/>
    <w:rsid w:val="228A344C"/>
    <w:rsid w:val="22CA2795"/>
    <w:rsid w:val="231F59B4"/>
    <w:rsid w:val="233EE47B"/>
    <w:rsid w:val="236C564D"/>
    <w:rsid w:val="23A8D928"/>
    <w:rsid w:val="23A989D5"/>
    <w:rsid w:val="242CACFA"/>
    <w:rsid w:val="2446CAC2"/>
    <w:rsid w:val="250888E0"/>
    <w:rsid w:val="25218669"/>
    <w:rsid w:val="2537642F"/>
    <w:rsid w:val="253C4E24"/>
    <w:rsid w:val="2557B79D"/>
    <w:rsid w:val="25C10223"/>
    <w:rsid w:val="25C1610F"/>
    <w:rsid w:val="25C4BA19"/>
    <w:rsid w:val="25F3AD2F"/>
    <w:rsid w:val="25F44F96"/>
    <w:rsid w:val="2638A2C9"/>
    <w:rsid w:val="2671BCBE"/>
    <w:rsid w:val="268BAB9B"/>
    <w:rsid w:val="26D0837D"/>
    <w:rsid w:val="26E116B9"/>
    <w:rsid w:val="26FFF3E8"/>
    <w:rsid w:val="27D70FC7"/>
    <w:rsid w:val="27FDBCD2"/>
    <w:rsid w:val="2826582B"/>
    <w:rsid w:val="285A191C"/>
    <w:rsid w:val="28D1390E"/>
    <w:rsid w:val="28ECD68E"/>
    <w:rsid w:val="292DD56C"/>
    <w:rsid w:val="29541A2E"/>
    <w:rsid w:val="29580B23"/>
    <w:rsid w:val="29638363"/>
    <w:rsid w:val="2A0BA3AC"/>
    <w:rsid w:val="2A0F4397"/>
    <w:rsid w:val="2A255682"/>
    <w:rsid w:val="2A7AA98F"/>
    <w:rsid w:val="2AB7DBD6"/>
    <w:rsid w:val="2AC3D50A"/>
    <w:rsid w:val="2B4015E9"/>
    <w:rsid w:val="2C30220F"/>
    <w:rsid w:val="2C32874D"/>
    <w:rsid w:val="2CF2BA2F"/>
    <w:rsid w:val="2CFE0BAE"/>
    <w:rsid w:val="2DB3F930"/>
    <w:rsid w:val="2DD54CD6"/>
    <w:rsid w:val="2DDFC878"/>
    <w:rsid w:val="2DFFA56E"/>
    <w:rsid w:val="2E07931C"/>
    <w:rsid w:val="2E36E686"/>
    <w:rsid w:val="2E425184"/>
    <w:rsid w:val="2E6EA6F8"/>
    <w:rsid w:val="2E78FCFF"/>
    <w:rsid w:val="2EECF777"/>
    <w:rsid w:val="2F2D6E0B"/>
    <w:rsid w:val="2F55CD28"/>
    <w:rsid w:val="2F6F21B2"/>
    <w:rsid w:val="2F7328B9"/>
    <w:rsid w:val="2F82A3B9"/>
    <w:rsid w:val="2F9F202B"/>
    <w:rsid w:val="2FB3DF67"/>
    <w:rsid w:val="2FEF93F5"/>
    <w:rsid w:val="30036A79"/>
    <w:rsid w:val="30069802"/>
    <w:rsid w:val="300F282E"/>
    <w:rsid w:val="305A1E28"/>
    <w:rsid w:val="30A8FE0E"/>
    <w:rsid w:val="30BCADC5"/>
    <w:rsid w:val="30DCFAF8"/>
    <w:rsid w:val="3116F77E"/>
    <w:rsid w:val="3119D1A4"/>
    <w:rsid w:val="3127E722"/>
    <w:rsid w:val="31941C9B"/>
    <w:rsid w:val="31A164F3"/>
    <w:rsid w:val="31DBFD66"/>
    <w:rsid w:val="31F8A3C2"/>
    <w:rsid w:val="325C5596"/>
    <w:rsid w:val="326A1EAA"/>
    <w:rsid w:val="3281C03F"/>
    <w:rsid w:val="3285B502"/>
    <w:rsid w:val="32EFD6D9"/>
    <w:rsid w:val="332E6ED1"/>
    <w:rsid w:val="3332AEDC"/>
    <w:rsid w:val="334B1771"/>
    <w:rsid w:val="3361863D"/>
    <w:rsid w:val="336DE607"/>
    <w:rsid w:val="3398F27A"/>
    <w:rsid w:val="33C6CAAE"/>
    <w:rsid w:val="33CC99EA"/>
    <w:rsid w:val="3426CE51"/>
    <w:rsid w:val="34E13B3A"/>
    <w:rsid w:val="34E7CCDF"/>
    <w:rsid w:val="34FEAC49"/>
    <w:rsid w:val="3525EA68"/>
    <w:rsid w:val="353BD552"/>
    <w:rsid w:val="3571C930"/>
    <w:rsid w:val="35AA6C7F"/>
    <w:rsid w:val="35DB9AF5"/>
    <w:rsid w:val="35F4AA00"/>
    <w:rsid w:val="36151C28"/>
    <w:rsid w:val="36B6D8F7"/>
    <w:rsid w:val="36B9DC89"/>
    <w:rsid w:val="36EDF68E"/>
    <w:rsid w:val="36F1DA36"/>
    <w:rsid w:val="36F39108"/>
    <w:rsid w:val="372E161C"/>
    <w:rsid w:val="3755FA92"/>
    <w:rsid w:val="376B1295"/>
    <w:rsid w:val="37D4030B"/>
    <w:rsid w:val="37DC5BE9"/>
    <w:rsid w:val="38055C3C"/>
    <w:rsid w:val="381A3CCC"/>
    <w:rsid w:val="382B518F"/>
    <w:rsid w:val="3873EB71"/>
    <w:rsid w:val="3898DAAB"/>
    <w:rsid w:val="38ACFFCD"/>
    <w:rsid w:val="38D82CA3"/>
    <w:rsid w:val="38E29BA5"/>
    <w:rsid w:val="38E49CE0"/>
    <w:rsid w:val="39143C30"/>
    <w:rsid w:val="391B0BF5"/>
    <w:rsid w:val="394CB5F5"/>
    <w:rsid w:val="3994E8E6"/>
    <w:rsid w:val="399F806C"/>
    <w:rsid w:val="39EDD7EB"/>
    <w:rsid w:val="3A398F04"/>
    <w:rsid w:val="3A72B22C"/>
    <w:rsid w:val="3A770EC3"/>
    <w:rsid w:val="3A84C82F"/>
    <w:rsid w:val="3AA00667"/>
    <w:rsid w:val="3AEB2CAB"/>
    <w:rsid w:val="3B1D064A"/>
    <w:rsid w:val="3B3936E7"/>
    <w:rsid w:val="3B5200DC"/>
    <w:rsid w:val="3B7C26ED"/>
    <w:rsid w:val="3C08DFA4"/>
    <w:rsid w:val="3D21FDC0"/>
    <w:rsid w:val="3D5346CE"/>
    <w:rsid w:val="3DCA7DF2"/>
    <w:rsid w:val="3DD39D23"/>
    <w:rsid w:val="3DE23C8D"/>
    <w:rsid w:val="3DEB1CDC"/>
    <w:rsid w:val="3E2CE54B"/>
    <w:rsid w:val="3E484FC5"/>
    <w:rsid w:val="3EDA9B29"/>
    <w:rsid w:val="3EDAB842"/>
    <w:rsid w:val="3EDB8A1A"/>
    <w:rsid w:val="3F320F2B"/>
    <w:rsid w:val="3F7EF295"/>
    <w:rsid w:val="3FB53266"/>
    <w:rsid w:val="3FCF1798"/>
    <w:rsid w:val="3FD593D4"/>
    <w:rsid w:val="407E2CD4"/>
    <w:rsid w:val="40E0A0B1"/>
    <w:rsid w:val="41441D6A"/>
    <w:rsid w:val="4152DD1E"/>
    <w:rsid w:val="41868C02"/>
    <w:rsid w:val="4196F7B8"/>
    <w:rsid w:val="41AE41ED"/>
    <w:rsid w:val="41AEB80B"/>
    <w:rsid w:val="427B32B4"/>
    <w:rsid w:val="4342A8A1"/>
    <w:rsid w:val="43F3BF85"/>
    <w:rsid w:val="44020BA5"/>
    <w:rsid w:val="44BB3082"/>
    <w:rsid w:val="44C3E75E"/>
    <w:rsid w:val="44ED9C14"/>
    <w:rsid w:val="44F3B6E7"/>
    <w:rsid w:val="4564AC51"/>
    <w:rsid w:val="45EFE2F0"/>
    <w:rsid w:val="462BA720"/>
    <w:rsid w:val="463C8277"/>
    <w:rsid w:val="46B5EC2A"/>
    <w:rsid w:val="4731D22C"/>
    <w:rsid w:val="4740AC24"/>
    <w:rsid w:val="476EFC7D"/>
    <w:rsid w:val="47AAD384"/>
    <w:rsid w:val="47D11986"/>
    <w:rsid w:val="47D78C29"/>
    <w:rsid w:val="4815F0FF"/>
    <w:rsid w:val="485C3102"/>
    <w:rsid w:val="489BDAF0"/>
    <w:rsid w:val="48C0BF16"/>
    <w:rsid w:val="48D5F6AA"/>
    <w:rsid w:val="490D4461"/>
    <w:rsid w:val="49BA82AF"/>
    <w:rsid w:val="4A1520F7"/>
    <w:rsid w:val="4A21E4FA"/>
    <w:rsid w:val="4A3E4DA2"/>
    <w:rsid w:val="4A47DF41"/>
    <w:rsid w:val="4A8E81F1"/>
    <w:rsid w:val="4AB75F92"/>
    <w:rsid w:val="4ACE0429"/>
    <w:rsid w:val="4B345B79"/>
    <w:rsid w:val="4B657AFC"/>
    <w:rsid w:val="4BC50C4F"/>
    <w:rsid w:val="4BD07916"/>
    <w:rsid w:val="4BFFFE2F"/>
    <w:rsid w:val="4C33DEE0"/>
    <w:rsid w:val="4CD684B9"/>
    <w:rsid w:val="4D587390"/>
    <w:rsid w:val="4DA8686B"/>
    <w:rsid w:val="4DA9131E"/>
    <w:rsid w:val="4DC4D1BD"/>
    <w:rsid w:val="4DC7C4E2"/>
    <w:rsid w:val="4DE26CE1"/>
    <w:rsid w:val="4DE70E8B"/>
    <w:rsid w:val="4DEE1C94"/>
    <w:rsid w:val="4E4F5FA1"/>
    <w:rsid w:val="4E90610F"/>
    <w:rsid w:val="4EA31990"/>
    <w:rsid w:val="4EAF9FC1"/>
    <w:rsid w:val="4EB0F2BB"/>
    <w:rsid w:val="4EB3F6F0"/>
    <w:rsid w:val="4EB76FAC"/>
    <w:rsid w:val="4F69681C"/>
    <w:rsid w:val="4F864C39"/>
    <w:rsid w:val="4F90D5E0"/>
    <w:rsid w:val="4FE7A305"/>
    <w:rsid w:val="4FF338AA"/>
    <w:rsid w:val="4FF5A2FD"/>
    <w:rsid w:val="505DB8DE"/>
    <w:rsid w:val="506ABD80"/>
    <w:rsid w:val="50A92A07"/>
    <w:rsid w:val="50B5A168"/>
    <w:rsid w:val="50C4C7EF"/>
    <w:rsid w:val="510BAB24"/>
    <w:rsid w:val="51202F2C"/>
    <w:rsid w:val="515BB606"/>
    <w:rsid w:val="51D58950"/>
    <w:rsid w:val="51DB4366"/>
    <w:rsid w:val="51E80B3B"/>
    <w:rsid w:val="523DB770"/>
    <w:rsid w:val="5248444E"/>
    <w:rsid w:val="524F17F0"/>
    <w:rsid w:val="526B3E79"/>
    <w:rsid w:val="529E330A"/>
    <w:rsid w:val="52BEF347"/>
    <w:rsid w:val="533D3372"/>
    <w:rsid w:val="536AFAEF"/>
    <w:rsid w:val="5398A981"/>
    <w:rsid w:val="53CD0D7A"/>
    <w:rsid w:val="5421896F"/>
    <w:rsid w:val="5453F633"/>
    <w:rsid w:val="5479DF5D"/>
    <w:rsid w:val="54AF2B4B"/>
    <w:rsid w:val="54D28F2F"/>
    <w:rsid w:val="54F685EF"/>
    <w:rsid w:val="55020BBD"/>
    <w:rsid w:val="550D84D1"/>
    <w:rsid w:val="5525BE4B"/>
    <w:rsid w:val="553BC772"/>
    <w:rsid w:val="556C613A"/>
    <w:rsid w:val="55757ECA"/>
    <w:rsid w:val="55C3B882"/>
    <w:rsid w:val="55DE34A8"/>
    <w:rsid w:val="55ED5865"/>
    <w:rsid w:val="56158036"/>
    <w:rsid w:val="566AEAE7"/>
    <w:rsid w:val="5686B8A1"/>
    <w:rsid w:val="5689BFF2"/>
    <w:rsid w:val="56E35838"/>
    <w:rsid w:val="573055E6"/>
    <w:rsid w:val="57711D93"/>
    <w:rsid w:val="57771E98"/>
    <w:rsid w:val="5809AD99"/>
    <w:rsid w:val="586BC239"/>
    <w:rsid w:val="588AA041"/>
    <w:rsid w:val="58909C6F"/>
    <w:rsid w:val="5898DF3D"/>
    <w:rsid w:val="58DAE954"/>
    <w:rsid w:val="58DC9CC4"/>
    <w:rsid w:val="59026D21"/>
    <w:rsid w:val="591898AE"/>
    <w:rsid w:val="592F4F8C"/>
    <w:rsid w:val="593C0745"/>
    <w:rsid w:val="594AFFD4"/>
    <w:rsid w:val="599557C2"/>
    <w:rsid w:val="59978749"/>
    <w:rsid w:val="599A4675"/>
    <w:rsid w:val="59CA873D"/>
    <w:rsid w:val="5A0B6655"/>
    <w:rsid w:val="5A7BDBF3"/>
    <w:rsid w:val="5A85575D"/>
    <w:rsid w:val="5A9B14BE"/>
    <w:rsid w:val="5B013FC4"/>
    <w:rsid w:val="5B0EF0A3"/>
    <w:rsid w:val="5B0FEF97"/>
    <w:rsid w:val="5B1D9879"/>
    <w:rsid w:val="5B39C4AD"/>
    <w:rsid w:val="5B66D27C"/>
    <w:rsid w:val="5B67B1CD"/>
    <w:rsid w:val="5C437989"/>
    <w:rsid w:val="5C487BB2"/>
    <w:rsid w:val="5C59829D"/>
    <w:rsid w:val="5C89634A"/>
    <w:rsid w:val="5C9186B9"/>
    <w:rsid w:val="5CE3A572"/>
    <w:rsid w:val="5D86DECE"/>
    <w:rsid w:val="5D915CBD"/>
    <w:rsid w:val="5D9DC23F"/>
    <w:rsid w:val="5DCF9C4B"/>
    <w:rsid w:val="5DEFFDBD"/>
    <w:rsid w:val="5E3A2264"/>
    <w:rsid w:val="5E757090"/>
    <w:rsid w:val="5E8DC1E7"/>
    <w:rsid w:val="5E924C45"/>
    <w:rsid w:val="5ECD894C"/>
    <w:rsid w:val="5F6CABD4"/>
    <w:rsid w:val="5F8C550A"/>
    <w:rsid w:val="5F9F0CEA"/>
    <w:rsid w:val="5FD91AA7"/>
    <w:rsid w:val="6045B1FB"/>
    <w:rsid w:val="604B92C6"/>
    <w:rsid w:val="60B22F9F"/>
    <w:rsid w:val="60E5D1A2"/>
    <w:rsid w:val="61249792"/>
    <w:rsid w:val="61524FC9"/>
    <w:rsid w:val="616D85DD"/>
    <w:rsid w:val="61BA65B2"/>
    <w:rsid w:val="61D265D5"/>
    <w:rsid w:val="61E4571F"/>
    <w:rsid w:val="61E48AD6"/>
    <w:rsid w:val="620EFE6C"/>
    <w:rsid w:val="625CE954"/>
    <w:rsid w:val="626D04F1"/>
    <w:rsid w:val="629AB630"/>
    <w:rsid w:val="62D44ADC"/>
    <w:rsid w:val="62F74725"/>
    <w:rsid w:val="62F7CEC3"/>
    <w:rsid w:val="63AA6383"/>
    <w:rsid w:val="63ABCC88"/>
    <w:rsid w:val="63B757AF"/>
    <w:rsid w:val="63BC07B6"/>
    <w:rsid w:val="645E0EAB"/>
    <w:rsid w:val="64847ADD"/>
    <w:rsid w:val="64AC0634"/>
    <w:rsid w:val="64BFDBFA"/>
    <w:rsid w:val="64DE93E2"/>
    <w:rsid w:val="65066AF3"/>
    <w:rsid w:val="655857BB"/>
    <w:rsid w:val="6590CED2"/>
    <w:rsid w:val="65A6EEFA"/>
    <w:rsid w:val="65CDA68E"/>
    <w:rsid w:val="6620F449"/>
    <w:rsid w:val="664E8B44"/>
    <w:rsid w:val="66540E06"/>
    <w:rsid w:val="66644AAB"/>
    <w:rsid w:val="670853FA"/>
    <w:rsid w:val="677D201D"/>
    <w:rsid w:val="67BC8375"/>
    <w:rsid w:val="68987C61"/>
    <w:rsid w:val="68C94351"/>
    <w:rsid w:val="6902CEA3"/>
    <w:rsid w:val="697190FE"/>
    <w:rsid w:val="69E5789B"/>
    <w:rsid w:val="6A0CD38A"/>
    <w:rsid w:val="6A113192"/>
    <w:rsid w:val="6A33F218"/>
    <w:rsid w:val="6A936899"/>
    <w:rsid w:val="6AA2F2D3"/>
    <w:rsid w:val="6ACC8F1F"/>
    <w:rsid w:val="6AD7E58E"/>
    <w:rsid w:val="6ADC9462"/>
    <w:rsid w:val="6AE865CA"/>
    <w:rsid w:val="6B2D15CE"/>
    <w:rsid w:val="6B7B38C1"/>
    <w:rsid w:val="6BE248B3"/>
    <w:rsid w:val="6C25B0CB"/>
    <w:rsid w:val="6C3AFB41"/>
    <w:rsid w:val="6C41FBD9"/>
    <w:rsid w:val="6C5E89CA"/>
    <w:rsid w:val="6CB59EED"/>
    <w:rsid w:val="6CF7E9F6"/>
    <w:rsid w:val="6D0B1F65"/>
    <w:rsid w:val="6D0F3BD2"/>
    <w:rsid w:val="6DAB8CF9"/>
    <w:rsid w:val="6DC530AE"/>
    <w:rsid w:val="6DCA3623"/>
    <w:rsid w:val="6DFE1776"/>
    <w:rsid w:val="6E1FC4CD"/>
    <w:rsid w:val="6E406952"/>
    <w:rsid w:val="6E822FF7"/>
    <w:rsid w:val="6EAE8371"/>
    <w:rsid w:val="6EC13C7E"/>
    <w:rsid w:val="6EFAB7E5"/>
    <w:rsid w:val="6F00771B"/>
    <w:rsid w:val="6F38B216"/>
    <w:rsid w:val="6F3FC96B"/>
    <w:rsid w:val="6F774AC4"/>
    <w:rsid w:val="6F8F3E58"/>
    <w:rsid w:val="7023BB73"/>
    <w:rsid w:val="7028D0EE"/>
    <w:rsid w:val="703BC7F1"/>
    <w:rsid w:val="70D5E3FB"/>
    <w:rsid w:val="70DC9896"/>
    <w:rsid w:val="710B8188"/>
    <w:rsid w:val="7151E702"/>
    <w:rsid w:val="719C5C1F"/>
    <w:rsid w:val="71A87B24"/>
    <w:rsid w:val="71CD28B2"/>
    <w:rsid w:val="720BC023"/>
    <w:rsid w:val="724169A5"/>
    <w:rsid w:val="72481F2C"/>
    <w:rsid w:val="72AB00A8"/>
    <w:rsid w:val="7344A0B3"/>
    <w:rsid w:val="7367F754"/>
    <w:rsid w:val="738EDDB0"/>
    <w:rsid w:val="7394E41B"/>
    <w:rsid w:val="73C4DC7E"/>
    <w:rsid w:val="73ED7B10"/>
    <w:rsid w:val="7428AC8D"/>
    <w:rsid w:val="7435A606"/>
    <w:rsid w:val="744F4BDC"/>
    <w:rsid w:val="747B814A"/>
    <w:rsid w:val="7480E862"/>
    <w:rsid w:val="74C3EAC5"/>
    <w:rsid w:val="74DBECE5"/>
    <w:rsid w:val="74DEC5C7"/>
    <w:rsid w:val="750F9EFA"/>
    <w:rsid w:val="7529E3A8"/>
    <w:rsid w:val="75588090"/>
    <w:rsid w:val="75738328"/>
    <w:rsid w:val="75ACDA16"/>
    <w:rsid w:val="75B343FA"/>
    <w:rsid w:val="75C3F695"/>
    <w:rsid w:val="76007F34"/>
    <w:rsid w:val="7628A66F"/>
    <w:rsid w:val="7684355B"/>
    <w:rsid w:val="76C37F59"/>
    <w:rsid w:val="76E69752"/>
    <w:rsid w:val="76EC0698"/>
    <w:rsid w:val="76F0C424"/>
    <w:rsid w:val="770FA3C7"/>
    <w:rsid w:val="775223C1"/>
    <w:rsid w:val="7784C804"/>
    <w:rsid w:val="7798850E"/>
    <w:rsid w:val="77D2E409"/>
    <w:rsid w:val="77D5FFCE"/>
    <w:rsid w:val="78005F9F"/>
    <w:rsid w:val="78190235"/>
    <w:rsid w:val="781B19C3"/>
    <w:rsid w:val="78A9A189"/>
    <w:rsid w:val="78B1A3B3"/>
    <w:rsid w:val="7926B406"/>
    <w:rsid w:val="7927F072"/>
    <w:rsid w:val="794C8A59"/>
    <w:rsid w:val="7981C917"/>
    <w:rsid w:val="79A2857C"/>
    <w:rsid w:val="7A1E3C0B"/>
    <w:rsid w:val="7A8CF5DD"/>
    <w:rsid w:val="7B1AC33E"/>
    <w:rsid w:val="7B433659"/>
    <w:rsid w:val="7B5EFB52"/>
    <w:rsid w:val="7B98556C"/>
    <w:rsid w:val="7BAB6AE5"/>
    <w:rsid w:val="7C21B50F"/>
    <w:rsid w:val="7C2A4E4F"/>
    <w:rsid w:val="7C32BFEE"/>
    <w:rsid w:val="7CA91AB8"/>
    <w:rsid w:val="7CAFDEDB"/>
    <w:rsid w:val="7CBCB458"/>
    <w:rsid w:val="7CCFF090"/>
    <w:rsid w:val="7D2336EA"/>
    <w:rsid w:val="7D69A768"/>
    <w:rsid w:val="7DB87EAD"/>
    <w:rsid w:val="7DC2ED98"/>
    <w:rsid w:val="7DC82173"/>
    <w:rsid w:val="7DF78269"/>
    <w:rsid w:val="7E1156C8"/>
    <w:rsid w:val="7E21DBEB"/>
    <w:rsid w:val="7E7F3E26"/>
    <w:rsid w:val="7EAF7B5E"/>
    <w:rsid w:val="7F3ADBB5"/>
    <w:rsid w:val="7F72BE24"/>
    <w:rsid w:val="7F916FDA"/>
    <w:rsid w:val="7F9B29C2"/>
    <w:rsid w:val="7FA87F22"/>
    <w:rsid w:val="7FBCD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9FEC"/>
  <w15:chartTrackingRefBased/>
  <w15:docId w15:val="{7C651545-692F-443C-BD89-CF6C2306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7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7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7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7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DB6"/>
    <w:rPr>
      <w:rFonts w:eastAsiaTheme="majorEastAsia" w:cstheme="majorBidi"/>
      <w:color w:val="272727" w:themeColor="text1" w:themeTint="D8"/>
    </w:rPr>
  </w:style>
  <w:style w:type="paragraph" w:styleId="Title">
    <w:name w:val="Title"/>
    <w:basedOn w:val="Normal"/>
    <w:next w:val="Normal"/>
    <w:link w:val="TitleChar"/>
    <w:uiPriority w:val="10"/>
    <w:qFormat/>
    <w:rsid w:val="00277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DB6"/>
    <w:pPr>
      <w:spacing w:before="160"/>
      <w:jc w:val="center"/>
    </w:pPr>
    <w:rPr>
      <w:i/>
      <w:iCs/>
      <w:color w:val="404040" w:themeColor="text1" w:themeTint="BF"/>
    </w:rPr>
  </w:style>
  <w:style w:type="character" w:customStyle="1" w:styleId="QuoteChar">
    <w:name w:val="Quote Char"/>
    <w:basedOn w:val="DefaultParagraphFont"/>
    <w:link w:val="Quote"/>
    <w:uiPriority w:val="29"/>
    <w:rsid w:val="00277DB6"/>
    <w:rPr>
      <w:i/>
      <w:iCs/>
      <w:color w:val="404040" w:themeColor="text1" w:themeTint="BF"/>
    </w:rPr>
  </w:style>
  <w:style w:type="paragraph" w:styleId="ListParagraph">
    <w:name w:val="List Paragraph"/>
    <w:basedOn w:val="Normal"/>
    <w:uiPriority w:val="34"/>
    <w:qFormat/>
    <w:rsid w:val="00277DB6"/>
    <w:pPr>
      <w:ind w:left="720"/>
      <w:contextualSpacing/>
    </w:pPr>
  </w:style>
  <w:style w:type="character" w:styleId="IntenseEmphasis">
    <w:name w:val="Intense Emphasis"/>
    <w:basedOn w:val="DefaultParagraphFont"/>
    <w:uiPriority w:val="21"/>
    <w:qFormat/>
    <w:rsid w:val="00277DB6"/>
    <w:rPr>
      <w:i/>
      <w:iCs/>
      <w:color w:val="0F4761" w:themeColor="accent1" w:themeShade="BF"/>
    </w:rPr>
  </w:style>
  <w:style w:type="paragraph" w:styleId="IntenseQuote">
    <w:name w:val="Intense Quote"/>
    <w:basedOn w:val="Normal"/>
    <w:next w:val="Normal"/>
    <w:link w:val="IntenseQuoteChar"/>
    <w:uiPriority w:val="30"/>
    <w:qFormat/>
    <w:rsid w:val="00277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DB6"/>
    <w:rPr>
      <w:i/>
      <w:iCs/>
      <w:color w:val="0F4761" w:themeColor="accent1" w:themeShade="BF"/>
    </w:rPr>
  </w:style>
  <w:style w:type="character" w:styleId="IntenseReference">
    <w:name w:val="Intense Reference"/>
    <w:basedOn w:val="DefaultParagraphFont"/>
    <w:uiPriority w:val="32"/>
    <w:qFormat/>
    <w:rsid w:val="00277DB6"/>
    <w:rPr>
      <w:b/>
      <w:bCs/>
      <w:smallCaps/>
      <w:color w:val="0F4761" w:themeColor="accent1" w:themeShade="BF"/>
      <w:spacing w:val="5"/>
    </w:rPr>
  </w:style>
  <w:style w:type="character" w:styleId="Hyperlink">
    <w:name w:val="Hyperlink"/>
    <w:basedOn w:val="DefaultParagraphFont"/>
    <w:uiPriority w:val="99"/>
    <w:unhideWhenUsed/>
    <w:rsid w:val="007F0C8A"/>
    <w:rPr>
      <w:color w:val="467886" w:themeColor="hyperlink"/>
      <w:u w:val="single"/>
    </w:rPr>
  </w:style>
  <w:style w:type="character" w:styleId="UnresolvedMention">
    <w:name w:val="Unresolved Mention"/>
    <w:basedOn w:val="DefaultParagraphFont"/>
    <w:uiPriority w:val="99"/>
    <w:semiHidden/>
    <w:unhideWhenUsed/>
    <w:rsid w:val="007F0C8A"/>
    <w:rPr>
      <w:color w:val="605E5C"/>
      <w:shd w:val="clear" w:color="auto" w:fill="E1DFDD"/>
    </w:rPr>
  </w:style>
  <w:style w:type="paragraph" w:styleId="NormalWeb">
    <w:name w:val="Normal (Web)"/>
    <w:basedOn w:val="Normal"/>
    <w:uiPriority w:val="99"/>
    <w:semiHidden/>
    <w:unhideWhenUsed/>
    <w:rsid w:val="007C32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D51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24F7"/>
    <w:pPr>
      <w:autoSpaceDE w:val="0"/>
      <w:autoSpaceDN w:val="0"/>
      <w:adjustRightInd w:val="0"/>
      <w:spacing w:after="0" w:line="240" w:lineRule="auto"/>
    </w:pPr>
    <w:rPr>
      <w:rFonts w:ascii="Arial" w:hAnsi="Arial" w:cs="Arial"/>
      <w:color w:val="000000"/>
      <w:kern w:val="0"/>
    </w:rPr>
  </w:style>
  <w:style w:type="paragraph" w:styleId="FootnoteText">
    <w:name w:val="footnote text"/>
    <w:basedOn w:val="Normal"/>
    <w:link w:val="FootnoteTextChar"/>
    <w:uiPriority w:val="99"/>
    <w:semiHidden/>
    <w:unhideWhenUsed/>
    <w:rsid w:val="00BB6D0B"/>
    <w:pPr>
      <w:spacing w:after="0" w:line="240" w:lineRule="auto"/>
    </w:pPr>
    <w:rPr>
      <w:rFonts w:ascii="Arial" w:hAnsi="Arial"/>
      <w:kern w:val="0"/>
      <w:sz w:val="20"/>
      <w:szCs w:val="20"/>
      <w:lang w:eastAsia="fr-CA"/>
      <w14:ligatures w14:val="none"/>
    </w:rPr>
  </w:style>
  <w:style w:type="character" w:customStyle="1" w:styleId="FootnoteTextChar">
    <w:name w:val="Footnote Text Char"/>
    <w:basedOn w:val="DefaultParagraphFont"/>
    <w:link w:val="FootnoteText"/>
    <w:uiPriority w:val="99"/>
    <w:semiHidden/>
    <w:rsid w:val="00BB6D0B"/>
    <w:rPr>
      <w:rFonts w:ascii="Arial" w:hAnsi="Arial"/>
      <w:kern w:val="0"/>
      <w:sz w:val="20"/>
      <w:szCs w:val="20"/>
      <w:lang w:eastAsia="fr-CA"/>
      <w14:ligatures w14:val="none"/>
    </w:rPr>
  </w:style>
  <w:style w:type="character" w:styleId="FootnoteReference">
    <w:name w:val="footnote reference"/>
    <w:basedOn w:val="DefaultParagraphFont"/>
    <w:uiPriority w:val="99"/>
    <w:semiHidden/>
    <w:unhideWhenUsed/>
    <w:rsid w:val="00BB6D0B"/>
    <w:rPr>
      <w:vertAlign w:val="superscript"/>
    </w:rPr>
  </w:style>
  <w:style w:type="paragraph" w:styleId="Header">
    <w:name w:val="header"/>
    <w:basedOn w:val="Normal"/>
    <w:link w:val="HeaderChar"/>
    <w:uiPriority w:val="99"/>
    <w:unhideWhenUsed/>
    <w:rsid w:val="00C77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628"/>
  </w:style>
  <w:style w:type="paragraph" w:styleId="Footer">
    <w:name w:val="footer"/>
    <w:basedOn w:val="Normal"/>
    <w:link w:val="FooterChar"/>
    <w:uiPriority w:val="99"/>
    <w:unhideWhenUsed/>
    <w:rsid w:val="00C77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lnp.org.uk/projects/sincil-bank-rejuvenation-project" TargetMode="External"/><Relationship Id="rId18" Type="http://schemas.openxmlformats.org/officeDocument/2006/relationships/hyperlink" Target="https://www.n-kesteven.gov.uk/central-lincolnshire/adopted-local-plan-2023/supplementary-planning-documents-guidance-not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kesteven.gov.uk/sites/default/files/2023-04/Local%20Plan%20for%20adoption%20Approved%20by%20Committee.pdf" TargetMode="External"/><Relationship Id="rId17" Type="http://schemas.openxmlformats.org/officeDocument/2006/relationships/hyperlink" Target="https://www.n-kesteven.gov.uk/central-lincolnshire/adopted-local-plan-2023/supplementary-planning-documents-guidance-notes/biodiversity-net-gain-bng-supporting-document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astmercia.org/greening-brayford-pool/"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lnp.org.uk/images/uploads/achieving-more/Planning%20Position%20Statement%20Final%202021.pdf" TargetMode="Externa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lincoln.gov.uk/downloads/file/1984/vision-2030" TargetMode="External"/><Relationship Id="rId2" Type="http://schemas.openxmlformats.org/officeDocument/2006/relationships/hyperlink" Target="https://www.gov.uk/guidance/reporting-your-biodiversity-duty-actions" TargetMode="External"/><Relationship Id="rId1" Type="http://schemas.openxmlformats.org/officeDocument/2006/relationships/hyperlink" Target="https://www.gov.uk/guidance/complying-with-the-biodiversity-duty" TargetMode="External"/><Relationship Id="rId4" Type="http://schemas.openxmlformats.org/officeDocument/2006/relationships/hyperlink" Target="https://www.boulthampark.co.uk/wp-content/uploads/2021/02/social-media-info-pan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2E518181130438C151E024A981A76" ma:contentTypeVersion="3" ma:contentTypeDescription="Create a new document." ma:contentTypeScope="" ma:versionID="9f9367cf6e71ec80ff8f36250a12529d">
  <xsd:schema xmlns:xsd="http://www.w3.org/2001/XMLSchema" xmlns:xs="http://www.w3.org/2001/XMLSchema" xmlns:p="http://schemas.microsoft.com/office/2006/metadata/properties" xmlns:ns2="c607643c-f437-4236-8c0e-08a5f13d9bfd" targetNamespace="http://schemas.microsoft.com/office/2006/metadata/properties" ma:root="true" ma:fieldsID="0a5f38d4b9177228d4295e9042a33fde" ns2:_="">
    <xsd:import namespace="c607643c-f437-4236-8c0e-08a5f13d9b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7643c-f437-4236-8c0e-08a5f13d9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B445C-6A03-4251-88B1-7B7546FD0F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A9C45A-A920-4E49-9BDB-81EB48BBE9FD}">
  <ds:schemaRefs>
    <ds:schemaRef ds:uri="http://schemas.microsoft.com/sharepoint/v3/contenttype/forms"/>
  </ds:schemaRefs>
</ds:datastoreItem>
</file>

<file path=customXml/itemProps3.xml><?xml version="1.0" encoding="utf-8"?>
<ds:datastoreItem xmlns:ds="http://schemas.openxmlformats.org/officeDocument/2006/customXml" ds:itemID="{1C21AEA6-BEC7-4899-81A8-60EF196D4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7643c-f437-4236-8c0e-08a5f13d9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5969</Words>
  <Characters>34026</Characters>
  <Application>Microsoft Office Word</Application>
  <DocSecurity>0</DocSecurity>
  <Lines>531</Lines>
  <Paragraphs>302</Paragraphs>
  <ScaleCrop>false</ScaleCrop>
  <Company/>
  <LinksUpToDate>false</LinksUpToDate>
  <CharactersWithSpaces>39693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Forbes-Turner</dc:creator>
  <cp:keywords/>
  <dc:description/>
  <cp:lastModifiedBy>Toby Forbes-Turner</cp:lastModifiedBy>
  <cp:revision>2</cp:revision>
  <dcterms:created xsi:type="dcterms:W3CDTF">2026-03-03T09:30:00Z</dcterms:created>
  <dcterms:modified xsi:type="dcterms:W3CDTF">2026-03-03T09:30:00Z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0x010100ABD2E518181130438C151E024A981A76</vt:lpwstr>
  </property>
</Properties>
</file>